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F586F" w14:textId="61C0B541" w:rsidR="00A11EEC" w:rsidRDefault="0090690E" w:rsidP="002C0203">
      <w:pPr>
        <w:spacing w:after="0"/>
        <w:jc w:val="center"/>
        <w:rPr>
          <w:rFonts w:ascii="Agenda-Light" w:hAnsi="Agenda-Light" w:cs="Agenda-Light"/>
          <w:b/>
          <w:sz w:val="20"/>
          <w:szCs w:val="20"/>
        </w:rPr>
      </w:pPr>
      <w:r w:rsidRPr="00E24B45">
        <w:rPr>
          <w:rFonts w:ascii="Agenda-Light" w:hAnsi="Agenda-Light" w:cs="Agenda-Light"/>
          <w:b/>
          <w:sz w:val="20"/>
          <w:szCs w:val="20"/>
        </w:rPr>
        <w:t>Part A: Details of Applica</w:t>
      </w:r>
      <w:r w:rsidR="0005320A">
        <w:rPr>
          <w:rFonts w:ascii="Agenda-Light" w:hAnsi="Agenda-Light" w:cs="Agenda-Light"/>
          <w:b/>
          <w:sz w:val="20"/>
          <w:szCs w:val="20"/>
        </w:rPr>
        <w:t>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5"/>
        <w:gridCol w:w="5890"/>
      </w:tblGrid>
      <w:tr w:rsidR="0032334A" w:rsidRPr="003438E8" w14:paraId="7A20F399" w14:textId="77777777" w:rsidTr="00622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14:paraId="74507DFA" w14:textId="77777777" w:rsidR="0032334A" w:rsidRPr="003438E8" w:rsidRDefault="0032334A" w:rsidP="00622BCF">
            <w:pPr>
              <w:jc w:val="right"/>
              <w:rPr>
                <w:rFonts w:ascii="Agenda-Light" w:hAnsi="Agenda-Light" w:cs="Agenda-Light"/>
                <w:b/>
                <w:sz w:val="24"/>
                <w:szCs w:val="24"/>
              </w:rPr>
            </w:pPr>
            <w:r w:rsidRPr="003438E8">
              <w:rPr>
                <w:rFonts w:ascii="Agenda-Light" w:hAnsi="Agenda-Light" w:cs="Agenda-Light"/>
                <w:sz w:val="24"/>
                <w:szCs w:val="24"/>
              </w:rPr>
              <w:t>Name of Procuring Entity</w:t>
            </w:r>
          </w:p>
        </w:tc>
        <w:tc>
          <w:tcPr>
            <w:tcW w:w="6056" w:type="dxa"/>
          </w:tcPr>
          <w:p w14:paraId="4EFDCFFD" w14:textId="75745F12" w:rsidR="0032334A" w:rsidRPr="003438E8" w:rsidRDefault="0032334A" w:rsidP="0032334A">
            <w:pPr>
              <w:jc w:val="both"/>
              <w:rPr>
                <w:rFonts w:ascii="Agenda-Light" w:hAnsi="Agenda-Light" w:cs="Agenda-Light"/>
                <w:sz w:val="24"/>
                <w:szCs w:val="24"/>
              </w:rPr>
            </w:pPr>
          </w:p>
        </w:tc>
      </w:tr>
      <w:tr w:rsidR="0032334A" w:rsidRPr="003438E8" w14:paraId="4F52E4D5" w14:textId="77777777" w:rsidTr="00622BCF"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14:paraId="5D2E3ADA" w14:textId="77777777" w:rsidR="0032334A" w:rsidRPr="003438E8" w:rsidRDefault="0032334A" w:rsidP="00622BCF">
            <w:pPr>
              <w:jc w:val="right"/>
              <w:rPr>
                <w:rFonts w:ascii="Agenda-Light" w:hAnsi="Agenda-Light" w:cs="Agenda-Light"/>
                <w:b/>
                <w:sz w:val="24"/>
                <w:szCs w:val="24"/>
              </w:rPr>
            </w:pPr>
            <w:r w:rsidRPr="003438E8">
              <w:rPr>
                <w:rFonts w:ascii="Agenda-Light" w:hAnsi="Agenda-Light" w:cs="Agenda-Light"/>
                <w:sz w:val="24"/>
                <w:szCs w:val="24"/>
              </w:rPr>
              <w:t>Date of application</w:t>
            </w:r>
          </w:p>
        </w:tc>
        <w:tc>
          <w:tcPr>
            <w:tcW w:w="6056" w:type="dxa"/>
          </w:tcPr>
          <w:p w14:paraId="5194AA37" w14:textId="08AF1A52" w:rsidR="0032334A" w:rsidRPr="003438E8" w:rsidRDefault="0032334A" w:rsidP="0032334A">
            <w:pPr>
              <w:jc w:val="both"/>
              <w:rPr>
                <w:rFonts w:ascii="Agenda-Light" w:hAnsi="Agenda-Light" w:cs="Agenda-Light"/>
                <w:sz w:val="24"/>
                <w:szCs w:val="24"/>
              </w:rPr>
            </w:pPr>
          </w:p>
        </w:tc>
      </w:tr>
      <w:tr w:rsidR="0032334A" w:rsidRPr="003438E8" w14:paraId="61DF9A82" w14:textId="77777777" w:rsidTr="00622BCF"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14:paraId="3A21ABF3" w14:textId="71CA8C32" w:rsidR="0032334A" w:rsidRPr="003438E8" w:rsidRDefault="0032334A" w:rsidP="00622BCF">
            <w:pPr>
              <w:jc w:val="right"/>
              <w:rPr>
                <w:rFonts w:ascii="Agenda-Light" w:hAnsi="Agenda-Light" w:cs="Agenda-Light"/>
                <w:sz w:val="24"/>
                <w:szCs w:val="24"/>
              </w:rPr>
            </w:pPr>
            <w:r w:rsidRPr="003438E8">
              <w:rPr>
                <w:rFonts w:ascii="Agenda-Light" w:hAnsi="Agenda-Light" w:cs="Agenda-Light"/>
                <w:sz w:val="24"/>
                <w:szCs w:val="24"/>
              </w:rPr>
              <w:t xml:space="preserve">Date </w:t>
            </w:r>
            <w:r w:rsidR="00A77C39">
              <w:rPr>
                <w:rFonts w:ascii="Agenda-Light" w:hAnsi="Agenda-Light" w:cs="Agenda-Light"/>
                <w:sz w:val="24"/>
                <w:szCs w:val="24"/>
              </w:rPr>
              <w:t>of approval of deviation</w:t>
            </w:r>
          </w:p>
        </w:tc>
        <w:tc>
          <w:tcPr>
            <w:tcW w:w="6056" w:type="dxa"/>
          </w:tcPr>
          <w:p w14:paraId="38CE6AAF" w14:textId="7469BD53" w:rsidR="0032334A" w:rsidRPr="003438E8" w:rsidRDefault="0032334A" w:rsidP="0032334A">
            <w:pPr>
              <w:jc w:val="both"/>
              <w:rPr>
                <w:rFonts w:ascii="Agenda-Light" w:hAnsi="Agenda-Light" w:cs="Agenda-Light"/>
                <w:sz w:val="24"/>
                <w:szCs w:val="24"/>
              </w:rPr>
            </w:pPr>
          </w:p>
        </w:tc>
      </w:tr>
      <w:tr w:rsidR="00511462" w:rsidRPr="003438E8" w14:paraId="6AE94475" w14:textId="77777777" w:rsidTr="00622BCF"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14:paraId="5A374C62" w14:textId="11A43E80" w:rsidR="00511462" w:rsidRPr="003438E8" w:rsidRDefault="006D6ECB" w:rsidP="00622BCF">
            <w:pPr>
              <w:jc w:val="right"/>
              <w:rPr>
                <w:rFonts w:ascii="Agenda-Light" w:hAnsi="Agenda-Light" w:cs="Agenda-Light"/>
                <w:sz w:val="24"/>
                <w:szCs w:val="24"/>
              </w:rPr>
            </w:pPr>
            <w:r w:rsidRPr="003438E8">
              <w:rPr>
                <w:rFonts w:ascii="Agenda-Light" w:hAnsi="Agenda-Light" w:cs="Agenda-Light"/>
                <w:sz w:val="24"/>
                <w:szCs w:val="24"/>
              </w:rPr>
              <w:t>Ref.</w:t>
            </w:r>
            <w:r w:rsidR="00511462" w:rsidRPr="003438E8">
              <w:rPr>
                <w:rFonts w:ascii="Agenda-Light" w:hAnsi="Agenda-Light" w:cs="Agenda-Light"/>
                <w:sz w:val="24"/>
                <w:szCs w:val="24"/>
              </w:rPr>
              <w:t xml:space="preserve"> No</w:t>
            </w:r>
          </w:p>
        </w:tc>
        <w:tc>
          <w:tcPr>
            <w:tcW w:w="6056" w:type="dxa"/>
          </w:tcPr>
          <w:p w14:paraId="167A3FAB" w14:textId="4BAB780E" w:rsidR="00511462" w:rsidRPr="003438E8" w:rsidRDefault="00511462" w:rsidP="002C0203">
            <w:pPr>
              <w:jc w:val="both"/>
              <w:rPr>
                <w:rFonts w:ascii="Agenda-Light" w:hAnsi="Agenda-Light" w:cs="Agenda-Light"/>
                <w:sz w:val="24"/>
                <w:szCs w:val="24"/>
              </w:rPr>
            </w:pPr>
          </w:p>
        </w:tc>
      </w:tr>
    </w:tbl>
    <w:p w14:paraId="11F42555" w14:textId="77777777" w:rsidR="0032334A" w:rsidRPr="00E24B45" w:rsidRDefault="0032334A" w:rsidP="0032334A">
      <w:pPr>
        <w:spacing w:after="0" w:line="240" w:lineRule="auto"/>
        <w:jc w:val="both"/>
        <w:rPr>
          <w:rFonts w:ascii="Agenda-Light" w:hAnsi="Agenda-Light" w:cs="Agenda-Light"/>
          <w:b/>
          <w:sz w:val="20"/>
          <w:szCs w:val="20"/>
        </w:rPr>
      </w:pPr>
    </w:p>
    <w:p w14:paraId="5E48E5D9" w14:textId="3759FF84" w:rsidR="00511462" w:rsidRDefault="00796853" w:rsidP="002C0203">
      <w:pPr>
        <w:pBdr>
          <w:top w:val="single" w:sz="6" w:space="1" w:color="1F497D" w:themeColor="text2"/>
        </w:pBdr>
        <w:spacing w:after="0" w:line="240" w:lineRule="auto"/>
        <w:jc w:val="center"/>
        <w:rPr>
          <w:rFonts w:ascii="Agenda-Light" w:hAnsi="Agenda-Light" w:cs="Agenda-Light"/>
          <w:b/>
          <w:sz w:val="20"/>
          <w:szCs w:val="20"/>
        </w:rPr>
      </w:pPr>
      <w:r w:rsidRPr="00E24B45">
        <w:rPr>
          <w:rFonts w:ascii="Agenda-Light" w:hAnsi="Agenda-Light" w:cs="Agenda-Light"/>
          <w:b/>
          <w:sz w:val="20"/>
          <w:szCs w:val="20"/>
        </w:rPr>
        <w:t>Part B</w:t>
      </w:r>
      <w:r w:rsidR="007214E4">
        <w:rPr>
          <w:rFonts w:ascii="Agenda-Light" w:hAnsi="Agenda-Light" w:cs="Agenda-Light"/>
          <w:b/>
          <w:sz w:val="20"/>
          <w:szCs w:val="20"/>
        </w:rPr>
        <w:t xml:space="preserve">: </w:t>
      </w:r>
      <w:r w:rsidR="00A77C39">
        <w:rPr>
          <w:rFonts w:ascii="Agenda-Light" w:hAnsi="Agenda-Light" w:cs="Agenda-Light"/>
          <w:b/>
          <w:sz w:val="20"/>
          <w:szCs w:val="20"/>
        </w:rPr>
        <w:t>Deviation Report</w:t>
      </w:r>
    </w:p>
    <w:tbl>
      <w:tblPr>
        <w:tblStyle w:val="TableGrid"/>
        <w:tblW w:w="10170" w:type="dxa"/>
        <w:jc w:val="center"/>
        <w:tblLook w:val="04A0" w:firstRow="1" w:lastRow="0" w:firstColumn="1" w:lastColumn="0" w:noHBand="0" w:noVBand="1"/>
      </w:tblPr>
      <w:tblGrid>
        <w:gridCol w:w="3288"/>
        <w:gridCol w:w="6882"/>
      </w:tblGrid>
      <w:tr w:rsidR="0032334A" w:rsidRPr="003B38F9" w14:paraId="4975BC86" w14:textId="77777777" w:rsidTr="002B63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6BA24654" w14:textId="5D382D67" w:rsidR="0032334A" w:rsidRPr="0008272C" w:rsidRDefault="0008272C" w:rsidP="009A0230">
            <w:pPr>
              <w:pStyle w:val="ListParagraph"/>
              <w:numPr>
                <w:ilvl w:val="0"/>
                <w:numId w:val="24"/>
              </w:numPr>
              <w:ind w:left="276"/>
              <w:rPr>
                <w:rFonts w:ascii="Agenda-Light" w:hAnsi="Agenda-Light" w:cs="Agenda-Light"/>
                <w:b/>
                <w:bCs/>
                <w:sz w:val="24"/>
                <w:szCs w:val="24"/>
              </w:rPr>
            </w:pPr>
            <w:r w:rsidRPr="0008272C">
              <w:rPr>
                <w:rFonts w:ascii="Agenda-Light" w:hAnsi="Agenda-Light" w:cs="Agenda-Light"/>
                <w:b/>
                <w:bCs/>
                <w:sz w:val="24"/>
                <w:szCs w:val="24"/>
              </w:rPr>
              <w:t>D</w:t>
            </w:r>
            <w:r w:rsidR="009A0230" w:rsidRPr="0008272C">
              <w:rPr>
                <w:rFonts w:ascii="Agenda-Light" w:hAnsi="Agenda-Light" w:cs="Agenda-Light"/>
                <w:b/>
                <w:bCs/>
                <w:sz w:val="24"/>
                <w:szCs w:val="24"/>
              </w:rPr>
              <w:t xml:space="preserve">eviation </w:t>
            </w:r>
          </w:p>
        </w:tc>
        <w:tc>
          <w:tcPr>
            <w:tcW w:w="6822" w:type="dxa"/>
          </w:tcPr>
          <w:p w14:paraId="34D7F4F7" w14:textId="77777777" w:rsidR="00AB325E" w:rsidRDefault="0008272C" w:rsidP="002C0203">
            <w:pPr>
              <w:jc w:val="both"/>
              <w:rPr>
                <w:rFonts w:ascii="Agenda-Light" w:hAnsi="Agenda-Light" w:cs="Agenda-Light"/>
                <w:i/>
                <w:iCs/>
                <w:sz w:val="24"/>
                <w:szCs w:val="24"/>
              </w:rPr>
            </w:pPr>
            <w:r w:rsidRPr="0008272C">
              <w:rPr>
                <w:rFonts w:ascii="Agenda-Light" w:hAnsi="Agenda-Light" w:cs="Agenda-Light"/>
                <w:i/>
                <w:iCs/>
                <w:sz w:val="24"/>
                <w:szCs w:val="24"/>
              </w:rPr>
              <w:t>&lt;tile of deviation from a procurement method, rule, process or document&gt;</w:t>
            </w:r>
          </w:p>
          <w:p w14:paraId="57CCBD3C" w14:textId="77777777" w:rsidR="0008272C" w:rsidRDefault="0008272C" w:rsidP="002C0203">
            <w:pPr>
              <w:jc w:val="both"/>
              <w:rPr>
                <w:rFonts w:ascii="Agenda-Light" w:hAnsi="Agenda-Light" w:cs="Agenda-Light"/>
                <w:i/>
                <w:iCs/>
                <w:sz w:val="24"/>
                <w:szCs w:val="24"/>
              </w:rPr>
            </w:pPr>
          </w:p>
          <w:p w14:paraId="4B710265" w14:textId="3B4B8AE2" w:rsidR="0008272C" w:rsidRPr="0008272C" w:rsidRDefault="0008272C" w:rsidP="002C0203">
            <w:pPr>
              <w:jc w:val="both"/>
              <w:rPr>
                <w:rFonts w:ascii="Agenda-Light" w:hAnsi="Agenda-Light" w:cs="Agenda-Light"/>
                <w:i/>
                <w:iCs/>
                <w:sz w:val="24"/>
                <w:szCs w:val="24"/>
              </w:rPr>
            </w:pPr>
          </w:p>
        </w:tc>
      </w:tr>
      <w:tr w:rsidR="0032334A" w:rsidRPr="003B38F9" w14:paraId="16051C7B" w14:textId="77777777" w:rsidTr="002B6324">
        <w:trPr>
          <w:jc w:val="center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44CE46BB" w14:textId="54B1926F" w:rsidR="0032334A" w:rsidRPr="0008272C" w:rsidRDefault="0008272C" w:rsidP="009A0230">
            <w:pPr>
              <w:pStyle w:val="ListParagraph"/>
              <w:numPr>
                <w:ilvl w:val="0"/>
                <w:numId w:val="24"/>
              </w:numPr>
              <w:ind w:left="276"/>
              <w:rPr>
                <w:rFonts w:ascii="Agenda-Light" w:hAnsi="Agenda-Light" w:cs="Agenda-Light"/>
                <w:b/>
                <w:bCs/>
                <w:sz w:val="24"/>
                <w:szCs w:val="24"/>
              </w:rPr>
            </w:pPr>
            <w:r w:rsidRPr="0008272C">
              <w:rPr>
                <w:rFonts w:ascii="Agenda-Light" w:hAnsi="Agenda-Light" w:cs="Agenda-Light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6822" w:type="dxa"/>
          </w:tcPr>
          <w:p w14:paraId="33109C9B" w14:textId="77777777" w:rsidR="00AB325E" w:rsidRDefault="0008272C" w:rsidP="0032334A">
            <w:pPr>
              <w:jc w:val="both"/>
              <w:rPr>
                <w:rFonts w:ascii="Agenda-Light" w:hAnsi="Agenda-Light" w:cs="Agenda-Light"/>
                <w:i/>
                <w:iCs/>
                <w:sz w:val="24"/>
                <w:szCs w:val="24"/>
              </w:rPr>
            </w:pPr>
            <w:r>
              <w:rPr>
                <w:rFonts w:ascii="Agenda-Light" w:hAnsi="Agenda-Light" w:cs="Agenda-Light"/>
                <w:i/>
                <w:iCs/>
                <w:sz w:val="24"/>
                <w:szCs w:val="24"/>
              </w:rPr>
              <w:t xml:space="preserve">&lt;A clear and detailed description of the deviation from </w:t>
            </w:r>
            <w:r w:rsidRPr="0008272C">
              <w:rPr>
                <w:rFonts w:ascii="Agenda-Light" w:hAnsi="Agenda-Light" w:cs="Agenda-Light"/>
                <w:i/>
                <w:iCs/>
                <w:sz w:val="24"/>
                <w:szCs w:val="24"/>
              </w:rPr>
              <w:t>method, rule, process or document</w:t>
            </w:r>
            <w:r>
              <w:rPr>
                <w:rFonts w:ascii="Agenda-Light" w:hAnsi="Agenda-Light" w:cs="Agenda-Light"/>
                <w:i/>
                <w:iCs/>
                <w:sz w:val="24"/>
                <w:szCs w:val="24"/>
              </w:rPr>
              <w:t>&gt;</w:t>
            </w:r>
          </w:p>
          <w:p w14:paraId="0EA782A6" w14:textId="77777777" w:rsidR="0008272C" w:rsidRDefault="0008272C" w:rsidP="0032334A">
            <w:pPr>
              <w:jc w:val="both"/>
              <w:rPr>
                <w:rFonts w:ascii="Agenda-Light" w:hAnsi="Agenda-Light" w:cs="Agenda-Light"/>
                <w:i/>
                <w:iCs/>
                <w:sz w:val="24"/>
                <w:szCs w:val="24"/>
              </w:rPr>
            </w:pPr>
          </w:p>
          <w:p w14:paraId="387C5CE9" w14:textId="6E1C6BCC" w:rsidR="0008272C" w:rsidRPr="0008272C" w:rsidRDefault="0008272C" w:rsidP="0032334A">
            <w:pPr>
              <w:jc w:val="both"/>
              <w:rPr>
                <w:rFonts w:ascii="Agenda-Light" w:hAnsi="Agenda-Light" w:cs="Agenda-Light"/>
                <w:i/>
                <w:iCs/>
                <w:sz w:val="24"/>
                <w:szCs w:val="24"/>
              </w:rPr>
            </w:pPr>
          </w:p>
        </w:tc>
      </w:tr>
      <w:tr w:rsidR="0032334A" w:rsidRPr="003B38F9" w14:paraId="27C467E3" w14:textId="77777777" w:rsidTr="002B6324">
        <w:trPr>
          <w:jc w:val="center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5D22593F" w14:textId="27B08ECF" w:rsidR="0032334A" w:rsidRPr="0008272C" w:rsidRDefault="00A77C39" w:rsidP="009A0230">
            <w:pPr>
              <w:pStyle w:val="ListParagraph"/>
              <w:numPr>
                <w:ilvl w:val="0"/>
                <w:numId w:val="24"/>
              </w:numPr>
              <w:ind w:left="276"/>
              <w:rPr>
                <w:rFonts w:ascii="Agenda-Light" w:hAnsi="Agenda-Light" w:cs="Agenda-Light"/>
                <w:b/>
                <w:bCs/>
                <w:sz w:val="24"/>
                <w:szCs w:val="24"/>
              </w:rPr>
            </w:pPr>
            <w:r w:rsidRPr="0008272C">
              <w:rPr>
                <w:rFonts w:ascii="Agenda-Light" w:hAnsi="Agenda-Light" w:cs="Agenda-Light"/>
                <w:b/>
                <w:bCs/>
                <w:sz w:val="24"/>
                <w:szCs w:val="24"/>
              </w:rPr>
              <w:t>Impact Analysis</w:t>
            </w:r>
          </w:p>
        </w:tc>
        <w:tc>
          <w:tcPr>
            <w:tcW w:w="6822" w:type="dxa"/>
          </w:tcPr>
          <w:p w14:paraId="356D2B7A" w14:textId="50D45365" w:rsidR="00AB325E" w:rsidRDefault="0008272C" w:rsidP="0032334A">
            <w:pPr>
              <w:jc w:val="both"/>
              <w:rPr>
                <w:rFonts w:ascii="Agenda-Light" w:hAnsi="Agenda-Light" w:cs="Agenda-Light"/>
                <w:i/>
                <w:iCs/>
                <w:sz w:val="24"/>
                <w:szCs w:val="24"/>
              </w:rPr>
            </w:pPr>
            <w:r>
              <w:rPr>
                <w:rFonts w:ascii="Agenda-Light" w:hAnsi="Agenda-Light" w:cs="Agenda-Light"/>
                <w:i/>
                <w:iCs/>
                <w:sz w:val="24"/>
                <w:szCs w:val="24"/>
              </w:rPr>
              <w:t>&lt;</w:t>
            </w:r>
            <w:r w:rsidR="0016693D">
              <w:rPr>
                <w:rFonts w:ascii="Agenda-Light" w:hAnsi="Agenda-Light" w:cs="Agenda-Light"/>
                <w:i/>
                <w:iCs/>
                <w:sz w:val="24"/>
                <w:szCs w:val="24"/>
              </w:rPr>
              <w:t>A</w:t>
            </w:r>
            <w:r w:rsidR="00A77C39">
              <w:rPr>
                <w:rFonts w:ascii="Agenda-Light" w:hAnsi="Agenda-Light" w:cs="Agenda-Light"/>
                <w:i/>
                <w:iCs/>
                <w:sz w:val="24"/>
                <w:szCs w:val="24"/>
              </w:rPr>
              <w:t xml:space="preserve">n assessment of the impact of the deviation on the </w:t>
            </w:r>
            <w:r w:rsidR="00A77C39" w:rsidRPr="00A77C39">
              <w:rPr>
                <w:rFonts w:ascii="Agenda-Light" w:hAnsi="Agenda-Light" w:cs="Agenda-Light"/>
                <w:i/>
                <w:iCs/>
                <w:sz w:val="24"/>
                <w:szCs w:val="24"/>
              </w:rPr>
              <w:t>method, rule, process or document from which a deviation was sought</w:t>
            </w:r>
            <w:r>
              <w:rPr>
                <w:rFonts w:ascii="Agenda-Light" w:hAnsi="Agenda-Light" w:cs="Agenda-Light"/>
                <w:i/>
                <w:iCs/>
                <w:sz w:val="24"/>
                <w:szCs w:val="24"/>
              </w:rPr>
              <w:t>&gt;</w:t>
            </w:r>
          </w:p>
          <w:p w14:paraId="337CC3BC" w14:textId="77777777" w:rsidR="0008272C" w:rsidRDefault="0008272C" w:rsidP="0032334A">
            <w:pPr>
              <w:jc w:val="both"/>
              <w:rPr>
                <w:rFonts w:ascii="Agenda-Light" w:hAnsi="Agenda-Light" w:cs="Agenda-Light"/>
                <w:i/>
                <w:iCs/>
                <w:sz w:val="24"/>
                <w:szCs w:val="24"/>
              </w:rPr>
            </w:pPr>
          </w:p>
          <w:p w14:paraId="09C6B96E" w14:textId="09CC24E4" w:rsidR="0008272C" w:rsidRPr="00A77C39" w:rsidRDefault="0008272C" w:rsidP="0032334A">
            <w:pPr>
              <w:jc w:val="both"/>
              <w:rPr>
                <w:rFonts w:ascii="Agenda-Light" w:hAnsi="Agenda-Light" w:cs="Agenda-Light"/>
                <w:i/>
                <w:iCs/>
                <w:sz w:val="24"/>
                <w:szCs w:val="24"/>
              </w:rPr>
            </w:pPr>
          </w:p>
        </w:tc>
      </w:tr>
      <w:tr w:rsidR="0032334A" w:rsidRPr="003B38F9" w14:paraId="4BC1230B" w14:textId="77777777" w:rsidTr="003B38F9">
        <w:trPr>
          <w:trHeight w:val="405"/>
          <w:jc w:val="center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08133213" w14:textId="6C3E2F79" w:rsidR="0032334A" w:rsidRPr="0008272C" w:rsidRDefault="00A77C39" w:rsidP="009A0230">
            <w:pPr>
              <w:pStyle w:val="ListParagraph"/>
              <w:numPr>
                <w:ilvl w:val="0"/>
                <w:numId w:val="24"/>
              </w:numPr>
              <w:ind w:left="276"/>
              <w:rPr>
                <w:b/>
                <w:bCs/>
                <w:sz w:val="24"/>
                <w:szCs w:val="24"/>
              </w:rPr>
            </w:pPr>
            <w:r w:rsidRPr="0008272C">
              <w:rPr>
                <w:rFonts w:ascii="Agenda-Light" w:hAnsi="Agenda-Light" w:cs="Agenda-Light"/>
                <w:b/>
                <w:bCs/>
                <w:sz w:val="24"/>
                <w:szCs w:val="24"/>
              </w:rPr>
              <w:t>Corrective Action</w:t>
            </w:r>
          </w:p>
        </w:tc>
        <w:tc>
          <w:tcPr>
            <w:tcW w:w="6822" w:type="dxa"/>
          </w:tcPr>
          <w:p w14:paraId="3B6C92BC" w14:textId="247C8D3E" w:rsidR="00AB325E" w:rsidRDefault="0008272C" w:rsidP="00A77C39">
            <w:pPr>
              <w:jc w:val="both"/>
              <w:rPr>
                <w:rFonts w:ascii="Agenda-Light" w:hAnsi="Agenda-Light" w:cs="Agenda-Light"/>
                <w:sz w:val="24"/>
                <w:szCs w:val="24"/>
              </w:rPr>
            </w:pPr>
            <w:r>
              <w:rPr>
                <w:rFonts w:ascii="Agenda-Light" w:hAnsi="Agenda-Light" w:cs="Agenda-Light"/>
                <w:i/>
                <w:iCs/>
                <w:sz w:val="24"/>
                <w:szCs w:val="24"/>
              </w:rPr>
              <w:t>&lt;</w:t>
            </w:r>
            <w:r w:rsidR="00A77C39">
              <w:rPr>
                <w:rFonts w:ascii="Agenda-Light" w:hAnsi="Agenda-Light" w:cs="Agenda-Light"/>
                <w:i/>
                <w:iCs/>
                <w:sz w:val="24"/>
                <w:szCs w:val="24"/>
              </w:rPr>
              <w:t xml:space="preserve">A plan for addressing the deviation and returning to the prescribed </w:t>
            </w:r>
            <w:r w:rsidR="00A77C39" w:rsidRPr="00A77C39">
              <w:rPr>
                <w:rFonts w:ascii="Agenda-Light" w:hAnsi="Agenda-Light" w:cs="Agenda-Light"/>
                <w:i/>
                <w:iCs/>
                <w:sz w:val="24"/>
                <w:szCs w:val="24"/>
              </w:rPr>
              <w:t>method, rule, process or document</w:t>
            </w:r>
            <w:r>
              <w:rPr>
                <w:rFonts w:ascii="Agenda-Light" w:hAnsi="Agenda-Light" w:cs="Agenda-Light"/>
                <w:i/>
                <w:iCs/>
                <w:sz w:val="24"/>
                <w:szCs w:val="24"/>
              </w:rPr>
              <w:t>&gt;</w:t>
            </w:r>
          </w:p>
          <w:p w14:paraId="4FC5EACA" w14:textId="1EDDE08F" w:rsidR="00AB325E" w:rsidRDefault="00AB325E" w:rsidP="003438E8">
            <w:pPr>
              <w:pStyle w:val="ListParagraph"/>
              <w:jc w:val="both"/>
              <w:rPr>
                <w:rFonts w:ascii="Agenda-Light" w:hAnsi="Agenda-Light" w:cs="Agenda-Light"/>
                <w:sz w:val="24"/>
                <w:szCs w:val="24"/>
              </w:rPr>
            </w:pPr>
          </w:p>
          <w:p w14:paraId="0E2F684E" w14:textId="4F461CA6" w:rsidR="00AB325E" w:rsidRPr="0008272C" w:rsidRDefault="00AB325E" w:rsidP="0008272C">
            <w:pPr>
              <w:jc w:val="both"/>
              <w:rPr>
                <w:rFonts w:ascii="Agenda-Light" w:hAnsi="Agenda-Light" w:cs="Agenda-Light"/>
                <w:sz w:val="24"/>
                <w:szCs w:val="24"/>
              </w:rPr>
            </w:pPr>
          </w:p>
        </w:tc>
      </w:tr>
      <w:tr w:rsidR="009A0230" w:rsidRPr="003B38F9" w14:paraId="5E76B69B" w14:textId="77777777" w:rsidTr="003B38F9">
        <w:trPr>
          <w:trHeight w:val="405"/>
          <w:jc w:val="center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17B77083" w14:textId="23B1EBD3" w:rsidR="009A0230" w:rsidRPr="0008272C" w:rsidRDefault="009A0230" w:rsidP="009A0230">
            <w:pPr>
              <w:pStyle w:val="ListParagraph"/>
              <w:numPr>
                <w:ilvl w:val="0"/>
                <w:numId w:val="24"/>
              </w:numPr>
              <w:ind w:left="276"/>
              <w:rPr>
                <w:rFonts w:ascii="Agenda-Light" w:hAnsi="Agenda-Light" w:cs="Agenda-Light"/>
                <w:b/>
                <w:bCs/>
                <w:sz w:val="24"/>
                <w:szCs w:val="24"/>
              </w:rPr>
            </w:pPr>
            <w:r w:rsidRPr="0008272C">
              <w:rPr>
                <w:rFonts w:ascii="Agenda-Light" w:hAnsi="Agenda-Light" w:cs="Agenda-Light"/>
                <w:b/>
                <w:bCs/>
                <w:sz w:val="24"/>
                <w:szCs w:val="24"/>
              </w:rPr>
              <w:t>Any other relevant information</w:t>
            </w:r>
          </w:p>
        </w:tc>
        <w:tc>
          <w:tcPr>
            <w:tcW w:w="6822" w:type="dxa"/>
          </w:tcPr>
          <w:p w14:paraId="73640091" w14:textId="77777777" w:rsidR="009A0230" w:rsidRDefault="009A0230" w:rsidP="003438E8">
            <w:pPr>
              <w:pStyle w:val="ListParagraph"/>
              <w:jc w:val="both"/>
              <w:rPr>
                <w:rFonts w:ascii="Agenda-Light" w:hAnsi="Agenda-Light" w:cs="Agenda-Light"/>
                <w:sz w:val="24"/>
                <w:szCs w:val="24"/>
              </w:rPr>
            </w:pPr>
          </w:p>
        </w:tc>
      </w:tr>
    </w:tbl>
    <w:p w14:paraId="1723ED78" w14:textId="77777777" w:rsidR="0032334A" w:rsidRPr="002610E4" w:rsidRDefault="0032334A" w:rsidP="0032334A">
      <w:pPr>
        <w:pStyle w:val="NoSpacing"/>
        <w:rPr>
          <w:rFonts w:ascii="Agenda-Light" w:hAnsi="Agenda-Light"/>
          <w:sz w:val="20"/>
          <w:szCs w:val="20"/>
        </w:rPr>
      </w:pPr>
    </w:p>
    <w:p w14:paraId="171042DE" w14:textId="77777777" w:rsidR="003438E8" w:rsidRPr="003438E8" w:rsidRDefault="00A11EEC" w:rsidP="003438E8">
      <w:pPr>
        <w:pBdr>
          <w:top w:val="single" w:sz="6" w:space="1" w:color="1F497D" w:themeColor="text2"/>
        </w:pBdr>
        <w:spacing w:after="0" w:line="240" w:lineRule="auto"/>
        <w:ind w:left="1440" w:hanging="1440"/>
        <w:jc w:val="center"/>
        <w:rPr>
          <w:rFonts w:ascii="Agenda-Light" w:hAnsi="Agenda-Light" w:cs="Agenda-Light"/>
          <w:b/>
          <w:sz w:val="24"/>
          <w:szCs w:val="24"/>
        </w:rPr>
      </w:pPr>
      <w:r w:rsidRPr="003438E8">
        <w:rPr>
          <w:rFonts w:ascii="Agenda-Light" w:hAnsi="Agenda-Light" w:cs="Agenda-Light"/>
          <w:b/>
          <w:sz w:val="24"/>
          <w:szCs w:val="24"/>
        </w:rPr>
        <w:t xml:space="preserve">PART </w:t>
      </w:r>
      <w:r w:rsidR="00986A4A" w:rsidRPr="003438E8">
        <w:rPr>
          <w:rFonts w:ascii="Agenda-Light" w:hAnsi="Agenda-Light" w:cs="Agenda-Light"/>
          <w:b/>
          <w:sz w:val="24"/>
          <w:szCs w:val="24"/>
        </w:rPr>
        <w:t>C</w:t>
      </w:r>
      <w:r w:rsidRPr="003438E8">
        <w:rPr>
          <w:rFonts w:ascii="Agenda-Light" w:hAnsi="Agenda-Light" w:cs="Agenda-Light"/>
          <w:b/>
          <w:sz w:val="24"/>
          <w:szCs w:val="24"/>
        </w:rPr>
        <w:t>.</w:t>
      </w:r>
      <w:r w:rsidR="003438E8" w:rsidRPr="003438E8">
        <w:rPr>
          <w:rFonts w:ascii="Agenda-Light" w:hAnsi="Agenda-Light" w:cs="Agenda-Light"/>
          <w:b/>
          <w:sz w:val="24"/>
          <w:szCs w:val="24"/>
        </w:rPr>
        <w:t xml:space="preserve"> Authentication </w:t>
      </w:r>
    </w:p>
    <w:p w14:paraId="553999BF" w14:textId="5856DAAF" w:rsidR="00EF37E4" w:rsidRPr="003438E8" w:rsidRDefault="003438E8" w:rsidP="003438E8">
      <w:pPr>
        <w:pBdr>
          <w:top w:val="single" w:sz="6" w:space="1" w:color="1F497D" w:themeColor="text2"/>
        </w:pBdr>
        <w:spacing w:after="0" w:line="240" w:lineRule="auto"/>
        <w:ind w:left="1440" w:hanging="1440"/>
        <w:jc w:val="center"/>
        <w:rPr>
          <w:rFonts w:ascii="Agenda-Light" w:hAnsi="Agenda-Light" w:cs="Agenda-Light"/>
          <w:bCs/>
          <w:i/>
          <w:iCs/>
          <w:sz w:val="24"/>
          <w:szCs w:val="24"/>
        </w:rPr>
      </w:pPr>
      <w:r w:rsidRPr="003438E8">
        <w:rPr>
          <w:rFonts w:ascii="Agenda-Light" w:hAnsi="Agenda-Light" w:cs="Agenda-Light"/>
          <w:bCs/>
          <w:i/>
          <w:iCs/>
          <w:sz w:val="24"/>
          <w:szCs w:val="24"/>
        </w:rPr>
        <w:t>(To be completed by Controlling Officer or Chief Executive of Officer of the procuring entity)</w:t>
      </w:r>
    </w:p>
    <w:p w14:paraId="1DCC09A8" w14:textId="77777777" w:rsidR="00A11EEC" w:rsidRPr="003438E8" w:rsidRDefault="00A11EEC" w:rsidP="002B6324">
      <w:pPr>
        <w:spacing w:after="0" w:line="240" w:lineRule="auto"/>
        <w:jc w:val="center"/>
        <w:rPr>
          <w:rFonts w:ascii="Agenda-Light" w:hAnsi="Agenda-Light" w:cs="Agenda-Light"/>
          <w:b/>
          <w:sz w:val="24"/>
          <w:szCs w:val="24"/>
        </w:rPr>
      </w:pPr>
    </w:p>
    <w:p w14:paraId="379B40A2" w14:textId="575759A0" w:rsidR="00A11EEC" w:rsidRPr="003438E8" w:rsidRDefault="00A11EEC" w:rsidP="00E57D9E">
      <w:pPr>
        <w:spacing w:after="0"/>
        <w:jc w:val="both"/>
        <w:rPr>
          <w:rFonts w:ascii="Agenda-Light" w:hAnsi="Agenda-Light" w:cs="Agenda-Light"/>
          <w:b/>
          <w:sz w:val="24"/>
          <w:szCs w:val="24"/>
        </w:rPr>
      </w:pPr>
      <w:r w:rsidRPr="003438E8">
        <w:rPr>
          <w:rFonts w:ascii="Agenda-Light" w:hAnsi="Agenda-Light" w:cs="Agenda-Light"/>
          <w:b/>
          <w:sz w:val="24"/>
          <w:szCs w:val="24"/>
        </w:rPr>
        <w:t xml:space="preserve">Name </w:t>
      </w:r>
      <w:r w:rsidRPr="003438E8">
        <w:rPr>
          <w:rFonts w:ascii="Agenda-Light" w:hAnsi="Agenda-Light" w:cs="Agenda-Light"/>
          <w:b/>
          <w:sz w:val="24"/>
          <w:szCs w:val="24"/>
        </w:rPr>
        <w:tab/>
      </w:r>
      <w:r w:rsidR="00E57D9E" w:rsidRPr="003438E8">
        <w:rPr>
          <w:rFonts w:ascii="Agenda-Light" w:hAnsi="Agenda-Light" w:cs="Agenda-Light"/>
          <w:b/>
          <w:sz w:val="24"/>
          <w:szCs w:val="24"/>
        </w:rPr>
        <w:tab/>
      </w:r>
      <w:r w:rsidR="00E57D9E" w:rsidRPr="003438E8">
        <w:rPr>
          <w:rFonts w:ascii="Agenda-Light" w:hAnsi="Agenda-Light" w:cs="Agenda-Light"/>
          <w:b/>
          <w:sz w:val="24"/>
          <w:szCs w:val="24"/>
        </w:rPr>
        <w:tab/>
      </w:r>
      <w:r w:rsidR="0032334A" w:rsidRPr="003438E8">
        <w:rPr>
          <w:rFonts w:ascii="Agenda-Light" w:hAnsi="Agenda-Light" w:cs="Agenda-Light"/>
          <w:b/>
          <w:sz w:val="24"/>
          <w:szCs w:val="24"/>
        </w:rPr>
        <w:tab/>
      </w:r>
      <w:r w:rsidRPr="003438E8">
        <w:rPr>
          <w:rFonts w:ascii="Agenda-Light" w:hAnsi="Agenda-Light" w:cs="Agenda-Light"/>
          <w:b/>
          <w:sz w:val="24"/>
          <w:szCs w:val="24"/>
        </w:rPr>
        <w:t>Designation</w:t>
      </w:r>
      <w:r w:rsidRPr="003438E8">
        <w:rPr>
          <w:rFonts w:ascii="Agenda-Light" w:hAnsi="Agenda-Light" w:cs="Agenda-Light"/>
          <w:b/>
          <w:sz w:val="24"/>
          <w:szCs w:val="24"/>
        </w:rPr>
        <w:tab/>
      </w:r>
      <w:r w:rsidRPr="003438E8">
        <w:rPr>
          <w:rFonts w:ascii="Agenda-Light" w:hAnsi="Agenda-Light" w:cs="Agenda-Light"/>
          <w:b/>
          <w:sz w:val="24"/>
          <w:szCs w:val="24"/>
        </w:rPr>
        <w:tab/>
      </w:r>
      <w:r w:rsidR="00E57D9E" w:rsidRPr="003438E8">
        <w:rPr>
          <w:rFonts w:ascii="Agenda-Light" w:hAnsi="Agenda-Light" w:cs="Agenda-Light"/>
          <w:b/>
          <w:sz w:val="24"/>
          <w:szCs w:val="24"/>
        </w:rPr>
        <w:tab/>
      </w:r>
      <w:r w:rsidR="003B38F9">
        <w:rPr>
          <w:rFonts w:ascii="Agenda-Light" w:hAnsi="Agenda-Light" w:cs="Agenda-Light"/>
          <w:b/>
          <w:sz w:val="24"/>
          <w:szCs w:val="24"/>
        </w:rPr>
        <w:tab/>
      </w:r>
      <w:r w:rsidRPr="003438E8">
        <w:rPr>
          <w:rFonts w:ascii="Agenda-Light" w:hAnsi="Agenda-Light" w:cs="Agenda-Light"/>
          <w:b/>
          <w:sz w:val="24"/>
          <w:szCs w:val="24"/>
        </w:rPr>
        <w:t xml:space="preserve">Signature </w:t>
      </w:r>
      <w:r w:rsidRPr="003438E8">
        <w:rPr>
          <w:rFonts w:ascii="Agenda-Light" w:hAnsi="Agenda-Light" w:cs="Agenda-Light"/>
          <w:b/>
          <w:sz w:val="24"/>
          <w:szCs w:val="24"/>
        </w:rPr>
        <w:tab/>
      </w:r>
      <w:r w:rsidR="00E57D9E" w:rsidRPr="003438E8">
        <w:rPr>
          <w:rFonts w:ascii="Agenda-Light" w:hAnsi="Agenda-Light" w:cs="Agenda-Light"/>
          <w:b/>
          <w:sz w:val="24"/>
          <w:szCs w:val="24"/>
        </w:rPr>
        <w:tab/>
      </w:r>
      <w:r w:rsidR="009243B1">
        <w:rPr>
          <w:rFonts w:ascii="Agenda-Light" w:hAnsi="Agenda-Light" w:cs="Agenda-Light"/>
          <w:b/>
          <w:sz w:val="24"/>
          <w:szCs w:val="24"/>
        </w:rPr>
        <w:t>Date</w:t>
      </w:r>
      <w:r w:rsidRPr="003438E8">
        <w:rPr>
          <w:rFonts w:ascii="Agenda-Light" w:hAnsi="Agenda-Light" w:cs="Agenda-Light"/>
          <w:b/>
          <w:sz w:val="24"/>
          <w:szCs w:val="24"/>
        </w:rPr>
        <w:t xml:space="preserve"> </w:t>
      </w:r>
    </w:p>
    <w:p w14:paraId="5A0B4F15" w14:textId="229EE149" w:rsidR="00F23CF1" w:rsidRPr="003438E8" w:rsidRDefault="0032334A" w:rsidP="0032334A">
      <w:pPr>
        <w:spacing w:line="480" w:lineRule="auto"/>
        <w:jc w:val="both"/>
        <w:rPr>
          <w:sz w:val="28"/>
          <w:szCs w:val="28"/>
        </w:rPr>
      </w:pPr>
      <w:r w:rsidRPr="003438E8">
        <w:rPr>
          <w:rFonts w:asciiTheme="majorHAnsi" w:hAnsiTheme="majorHAnsi"/>
          <w:sz w:val="28"/>
          <w:szCs w:val="28"/>
        </w:rPr>
        <w:t>_______________________</w:t>
      </w:r>
      <w:r w:rsidRPr="003438E8">
        <w:rPr>
          <w:rFonts w:asciiTheme="majorHAnsi" w:hAnsiTheme="majorHAnsi"/>
          <w:sz w:val="28"/>
          <w:szCs w:val="28"/>
        </w:rPr>
        <w:tab/>
        <w:t>__________________________</w:t>
      </w:r>
      <w:r w:rsidRPr="003438E8">
        <w:rPr>
          <w:rFonts w:asciiTheme="majorHAnsi" w:hAnsiTheme="majorHAnsi"/>
          <w:sz w:val="28"/>
          <w:szCs w:val="28"/>
        </w:rPr>
        <w:tab/>
      </w:r>
      <w:r w:rsidR="003B38F9">
        <w:rPr>
          <w:rFonts w:asciiTheme="majorHAnsi" w:hAnsiTheme="majorHAnsi"/>
          <w:sz w:val="28"/>
          <w:szCs w:val="28"/>
        </w:rPr>
        <w:tab/>
      </w:r>
      <w:r w:rsidRPr="003438E8">
        <w:rPr>
          <w:rFonts w:asciiTheme="majorHAnsi" w:hAnsiTheme="majorHAnsi"/>
          <w:sz w:val="28"/>
          <w:szCs w:val="28"/>
        </w:rPr>
        <w:t>_____________</w:t>
      </w:r>
      <w:r w:rsidRPr="003438E8">
        <w:rPr>
          <w:rFonts w:asciiTheme="majorHAnsi" w:hAnsiTheme="majorHAnsi"/>
          <w:sz w:val="28"/>
          <w:szCs w:val="28"/>
        </w:rPr>
        <w:tab/>
      </w:r>
      <w:r w:rsidRPr="003438E8">
        <w:rPr>
          <w:rFonts w:asciiTheme="majorHAnsi" w:hAnsiTheme="majorHAnsi"/>
          <w:sz w:val="28"/>
          <w:szCs w:val="28"/>
        </w:rPr>
        <w:tab/>
      </w:r>
      <w:r w:rsidR="009243B1">
        <w:rPr>
          <w:rFonts w:asciiTheme="majorHAnsi" w:hAnsiTheme="majorHAnsi"/>
          <w:sz w:val="28"/>
          <w:szCs w:val="28"/>
        </w:rPr>
        <w:t>______</w:t>
      </w:r>
    </w:p>
    <w:sectPr w:rsidR="00F23CF1" w:rsidRPr="003438E8" w:rsidSect="00FB1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9506C" w14:textId="77777777" w:rsidR="00430DA8" w:rsidRDefault="00430DA8" w:rsidP="00A03F89">
      <w:pPr>
        <w:spacing w:after="0" w:line="240" w:lineRule="auto"/>
      </w:pPr>
      <w:r>
        <w:separator/>
      </w:r>
    </w:p>
  </w:endnote>
  <w:endnote w:type="continuationSeparator" w:id="0">
    <w:p w14:paraId="70DBEB06" w14:textId="77777777" w:rsidR="00430DA8" w:rsidRDefault="00430DA8" w:rsidP="00A03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da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33D8A" w14:textId="77777777" w:rsidR="0016693D" w:rsidRDefault="001669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6D7A6" w14:textId="77777777" w:rsidR="008A537E" w:rsidRDefault="008A537E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B7546" w14:textId="77777777" w:rsidR="0016693D" w:rsidRDefault="001669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BD582" w14:textId="77777777" w:rsidR="00430DA8" w:rsidRDefault="00430DA8" w:rsidP="00A03F89">
      <w:pPr>
        <w:spacing w:after="0" w:line="240" w:lineRule="auto"/>
      </w:pPr>
      <w:r>
        <w:separator/>
      </w:r>
    </w:p>
  </w:footnote>
  <w:footnote w:type="continuationSeparator" w:id="0">
    <w:p w14:paraId="315A7893" w14:textId="77777777" w:rsidR="00430DA8" w:rsidRDefault="00430DA8" w:rsidP="00A03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9FE03" w14:textId="77777777" w:rsidR="0016693D" w:rsidRDefault="00166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5A626" w14:textId="1B935031" w:rsidR="002C0203" w:rsidRDefault="0008272C" w:rsidP="0008272C">
    <w:pPr>
      <w:pStyle w:val="Header"/>
      <w:jc w:val="center"/>
      <w:rPr>
        <w:rFonts w:ascii="Agenda-Light" w:hAnsi="Agenda-Light" w:cs="Agenda-Light"/>
        <w:b/>
        <w:sz w:val="24"/>
        <w:szCs w:val="24"/>
      </w:rPr>
    </w:pPr>
    <w:r>
      <w:rPr>
        <w:rFonts w:cs="Tahom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7823E4" wp14:editId="6BFAFAF5">
              <wp:simplePos x="0" y="0"/>
              <wp:positionH relativeFrom="column">
                <wp:posOffset>5200650</wp:posOffset>
              </wp:positionH>
              <wp:positionV relativeFrom="paragraph">
                <wp:posOffset>-66040</wp:posOffset>
              </wp:positionV>
              <wp:extent cx="1076325" cy="323850"/>
              <wp:effectExtent l="0" t="0" r="9525" b="0"/>
              <wp:wrapNone/>
              <wp:docPr id="205672120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6325" cy="3238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61B209" w14:textId="446C4B7E" w:rsidR="0008272C" w:rsidRPr="0008272C" w:rsidRDefault="0008272C" w:rsidP="0016693D">
                          <w:pPr>
                            <w:jc w:val="right"/>
                            <w:rPr>
                              <w:lang w:val="en-ZW"/>
                            </w:rPr>
                          </w:pPr>
                          <w:r>
                            <w:rPr>
                              <w:lang w:val="en-ZW"/>
                            </w:rPr>
                            <w:t>Form DR1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7823E4" id="Rectangle 1" o:spid="_x0000_s1026" style="position:absolute;left:0;text-align:left;margin-left:409.5pt;margin-top:-5.2pt;width:84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" fillcolor="white [3201]" stroked="f" strokeweight="2pt">
              <v:textbox>
                <w:txbxContent>
                  <w:p w14:paraId="2B61B209" w14:textId="446C4B7E" w:rsidR="0008272C" w:rsidRPr="0008272C" w:rsidRDefault="0008272C" w:rsidP="0016693D">
                    <w:pPr>
                      <w:jc w:val="right"/>
                      <w:rPr>
                        <w:lang w:val="en-ZW"/>
                      </w:rPr>
                    </w:pPr>
                    <w:r>
                      <w:rPr>
                        <w:lang w:val="en-ZW"/>
                      </w:rPr>
                      <w:t>Form DR1</w:t>
                    </w:r>
                  </w:p>
                </w:txbxContent>
              </v:textbox>
            </v:rect>
          </w:pict>
        </mc:Fallback>
      </mc:AlternateContent>
    </w:r>
    <w:r w:rsidRPr="00AC3150">
      <w:rPr>
        <w:rFonts w:cs="Tahoma"/>
        <w:noProof/>
        <w:sz w:val="24"/>
        <w:szCs w:val="24"/>
      </w:rPr>
      <w:drawing>
        <wp:inline distT="0" distB="0" distL="0" distR="0" wp14:anchorId="6FC97BB7" wp14:editId="7B1588AD">
          <wp:extent cx="1472541" cy="623412"/>
          <wp:effectExtent l="0" t="0" r="0" b="5715"/>
          <wp:docPr id="1" name="Picture 1" descr="longo 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ngo fu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41" cy="623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A66AA6" w14:textId="77777777" w:rsidR="0008272C" w:rsidRDefault="0008272C" w:rsidP="0008272C">
    <w:pPr>
      <w:pStyle w:val="Header"/>
      <w:jc w:val="center"/>
      <w:rPr>
        <w:rFonts w:ascii="Calibri" w:eastAsia="Calibri" w:hAnsi="Calibri" w:cs="Times New Roman"/>
        <w:b/>
        <w:bCs/>
        <w:sz w:val="20"/>
        <w:szCs w:val="20"/>
      </w:rPr>
    </w:pPr>
    <w:r>
      <w:rPr>
        <w:rFonts w:ascii="Calibri" w:eastAsia="Calibri" w:hAnsi="Calibri" w:cs="Times New Roman"/>
        <w:b/>
        <w:bCs/>
        <w:sz w:val="20"/>
        <w:szCs w:val="20"/>
      </w:rPr>
      <w:t>The Public Procurement Act, 2020</w:t>
    </w:r>
  </w:p>
  <w:p w14:paraId="45780D5A" w14:textId="77777777" w:rsidR="0008272C" w:rsidRDefault="0008272C" w:rsidP="0008272C">
    <w:pPr>
      <w:spacing w:after="0" w:line="240" w:lineRule="auto"/>
      <w:jc w:val="center"/>
      <w:rPr>
        <w:rFonts w:ascii="Calibri" w:eastAsia="Calibri" w:hAnsi="Calibri" w:cs="Times New Roman"/>
        <w:sz w:val="20"/>
        <w:szCs w:val="20"/>
      </w:rPr>
    </w:pPr>
    <w:r>
      <w:rPr>
        <w:rFonts w:ascii="Calibri" w:eastAsia="Calibri" w:hAnsi="Calibri" w:cs="Times New Roman"/>
        <w:sz w:val="20"/>
        <w:szCs w:val="20"/>
      </w:rPr>
      <w:t>(Act No. 8 of 2020)</w:t>
    </w:r>
  </w:p>
  <w:p w14:paraId="54CFE7BA" w14:textId="43EBBB2A" w:rsidR="0008272C" w:rsidRDefault="0008272C" w:rsidP="0008272C">
    <w:pPr>
      <w:spacing w:after="0" w:line="240" w:lineRule="auto"/>
      <w:jc w:val="center"/>
      <w:rPr>
        <w:rFonts w:ascii="Calibri" w:eastAsia="Calibri" w:hAnsi="Calibri" w:cs="Times New Roman"/>
        <w:sz w:val="20"/>
        <w:szCs w:val="20"/>
      </w:rPr>
    </w:pPr>
    <w:r>
      <w:rPr>
        <w:rFonts w:ascii="Calibri" w:eastAsia="Calibri" w:hAnsi="Calibri" w:cs="Times New Roman"/>
        <w:sz w:val="20"/>
        <w:szCs w:val="20"/>
      </w:rPr>
      <w:t>_____________</w:t>
    </w:r>
  </w:p>
  <w:p w14:paraId="509A2CDC" w14:textId="77777777" w:rsidR="0008272C" w:rsidRPr="00D81E87" w:rsidRDefault="0008272C" w:rsidP="0008272C">
    <w:pPr>
      <w:spacing w:after="0" w:line="259" w:lineRule="auto"/>
      <w:jc w:val="center"/>
      <w:rPr>
        <w:rFonts w:ascii="Calibri" w:eastAsia="Calibri" w:hAnsi="Calibri" w:cs="Times New Roman"/>
        <w:b/>
        <w:bCs/>
        <w:sz w:val="20"/>
        <w:szCs w:val="20"/>
      </w:rPr>
    </w:pPr>
    <w:r w:rsidRPr="00D81E87">
      <w:rPr>
        <w:rFonts w:ascii="Calibri" w:eastAsia="Calibri" w:hAnsi="Calibri" w:cs="Times New Roman"/>
        <w:b/>
        <w:bCs/>
        <w:sz w:val="20"/>
        <w:szCs w:val="20"/>
      </w:rPr>
      <w:t>The Public Procurement Regulations, 2022</w:t>
    </w:r>
  </w:p>
  <w:p w14:paraId="65043FD8" w14:textId="77777777" w:rsidR="0008272C" w:rsidRDefault="0008272C" w:rsidP="0008272C">
    <w:pPr>
      <w:spacing w:after="0" w:line="240" w:lineRule="auto"/>
      <w:jc w:val="center"/>
      <w:rPr>
        <w:rFonts w:ascii="Calibri" w:eastAsia="Calibri" w:hAnsi="Calibri" w:cs="Times New Roman"/>
        <w:sz w:val="20"/>
        <w:szCs w:val="20"/>
      </w:rPr>
    </w:pPr>
  </w:p>
  <w:p w14:paraId="14FB1DE3" w14:textId="6B569FCB" w:rsidR="00F11934" w:rsidRPr="00F11934" w:rsidRDefault="00A77C39" w:rsidP="00F11934">
    <w:pPr>
      <w:pStyle w:val="Header"/>
      <w:jc w:val="center"/>
      <w:rPr>
        <w:rFonts w:ascii="Agenda-Light" w:hAnsi="Agenda-Light" w:cs="Agenda-Light"/>
        <w:b/>
        <w:sz w:val="24"/>
        <w:szCs w:val="24"/>
      </w:rPr>
    </w:pPr>
    <w:r>
      <w:rPr>
        <w:rFonts w:ascii="Agenda-Light" w:hAnsi="Agenda-Light" w:cs="Agenda-Light"/>
        <w:b/>
        <w:sz w:val="24"/>
        <w:szCs w:val="24"/>
      </w:rPr>
      <w:t>REPORT ON</w:t>
    </w:r>
    <w:r w:rsidR="0077285B">
      <w:rPr>
        <w:rFonts w:ascii="Agenda-Light" w:hAnsi="Agenda-Light" w:cs="Agenda-Light"/>
        <w:b/>
        <w:sz w:val="24"/>
        <w:szCs w:val="24"/>
      </w:rPr>
      <w:t xml:space="preserve"> </w:t>
    </w:r>
    <w:r w:rsidR="00F11934" w:rsidRPr="00F11934">
      <w:rPr>
        <w:rFonts w:ascii="Agenda-Light" w:hAnsi="Agenda-Light" w:cs="Agenda-Light"/>
        <w:b/>
        <w:sz w:val="24"/>
        <w:szCs w:val="24"/>
      </w:rPr>
      <w:t>DEVIATION FROM THE USE OF A PUBLIC PROCUREMENT</w:t>
    </w:r>
  </w:p>
  <w:p w14:paraId="1853E7E2" w14:textId="41D8269F" w:rsidR="008A537E" w:rsidRDefault="00F11934" w:rsidP="00F11934">
    <w:pPr>
      <w:pStyle w:val="Header"/>
      <w:pBdr>
        <w:bottom w:val="single" w:sz="4" w:space="1" w:color="auto"/>
      </w:pBdr>
      <w:jc w:val="center"/>
      <w:rPr>
        <w:rFonts w:ascii="Agenda-Light" w:hAnsi="Agenda-Light" w:cs="Agenda-Light"/>
        <w:b/>
        <w:sz w:val="24"/>
        <w:szCs w:val="24"/>
      </w:rPr>
    </w:pPr>
    <w:r w:rsidRPr="00F11934">
      <w:rPr>
        <w:rFonts w:ascii="Agenda-Light" w:hAnsi="Agenda-Light" w:cs="Agenda-Light"/>
        <w:b/>
        <w:sz w:val="24"/>
        <w:szCs w:val="24"/>
      </w:rPr>
      <w:t>METHOD, RULE, PROCESS OR DOCUMENT</w:t>
    </w:r>
  </w:p>
  <w:p w14:paraId="4BB869D9" w14:textId="77777777" w:rsidR="0016693D" w:rsidRDefault="0016693D" w:rsidP="00F11934">
    <w:pPr>
      <w:pStyle w:val="Header"/>
      <w:pBdr>
        <w:bottom w:val="single" w:sz="4" w:space="1" w:color="auto"/>
      </w:pBd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9558C" w14:textId="77777777" w:rsidR="0016693D" w:rsidRDefault="001669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C4AFE"/>
    <w:multiLevelType w:val="hybridMultilevel"/>
    <w:tmpl w:val="82C2E2E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A934D3C"/>
    <w:multiLevelType w:val="hybridMultilevel"/>
    <w:tmpl w:val="8092EFD2"/>
    <w:lvl w:ilvl="0" w:tplc="9F3AE778">
      <w:start w:val="1"/>
      <w:numFmt w:val="lowerRoman"/>
      <w:lvlText w:val="%1)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E0C226C"/>
    <w:multiLevelType w:val="hybridMultilevel"/>
    <w:tmpl w:val="AEDA6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B612E"/>
    <w:multiLevelType w:val="hybridMultilevel"/>
    <w:tmpl w:val="D276B7E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046F2E"/>
    <w:multiLevelType w:val="hybridMultilevel"/>
    <w:tmpl w:val="B6F21272"/>
    <w:lvl w:ilvl="0" w:tplc="30090017">
      <w:start w:val="1"/>
      <w:numFmt w:val="lowerLetter"/>
      <w:lvlText w:val="%1)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22151"/>
    <w:multiLevelType w:val="hybridMultilevel"/>
    <w:tmpl w:val="AEBC194C"/>
    <w:lvl w:ilvl="0" w:tplc="295E40A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8A33FDB"/>
    <w:multiLevelType w:val="hybridMultilevel"/>
    <w:tmpl w:val="69E030E0"/>
    <w:lvl w:ilvl="0" w:tplc="9F3AE778">
      <w:start w:val="1"/>
      <w:numFmt w:val="lowerRoman"/>
      <w:lvlText w:val="%1)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1902B48"/>
    <w:multiLevelType w:val="hybridMultilevel"/>
    <w:tmpl w:val="2C44BA50"/>
    <w:lvl w:ilvl="0" w:tplc="8C5AD642">
      <w:start w:val="22"/>
      <w:numFmt w:val="bullet"/>
      <w:lvlText w:val="-"/>
      <w:lvlJc w:val="left"/>
      <w:pPr>
        <w:ind w:left="2522" w:hanging="360"/>
      </w:pPr>
      <w:rPr>
        <w:rFonts w:ascii="Agenda-Light" w:eastAsiaTheme="minorHAnsi" w:hAnsi="Agenda-Light" w:cs="Agenda-Light" w:hint="default"/>
      </w:rPr>
    </w:lvl>
    <w:lvl w:ilvl="1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2" w:hanging="360"/>
      </w:pPr>
      <w:rPr>
        <w:rFonts w:ascii="Wingdings" w:hAnsi="Wingdings" w:hint="default"/>
      </w:rPr>
    </w:lvl>
  </w:abstractNum>
  <w:abstractNum w:abstractNumId="8" w15:restartNumberingAfterBreak="0">
    <w:nsid w:val="333E1E90"/>
    <w:multiLevelType w:val="hybridMultilevel"/>
    <w:tmpl w:val="0288542C"/>
    <w:lvl w:ilvl="0" w:tplc="365E20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20637"/>
    <w:multiLevelType w:val="hybridMultilevel"/>
    <w:tmpl w:val="24321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97BBB"/>
    <w:multiLevelType w:val="hybridMultilevel"/>
    <w:tmpl w:val="ECB69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35067"/>
    <w:multiLevelType w:val="hybridMultilevel"/>
    <w:tmpl w:val="4298208E"/>
    <w:lvl w:ilvl="0" w:tplc="8C5AD642">
      <w:start w:val="22"/>
      <w:numFmt w:val="bullet"/>
      <w:lvlText w:val="-"/>
      <w:lvlJc w:val="left"/>
      <w:pPr>
        <w:ind w:left="1800" w:hanging="360"/>
      </w:pPr>
      <w:rPr>
        <w:rFonts w:ascii="Agenda-Light" w:eastAsiaTheme="minorHAnsi" w:hAnsi="Agenda-Light" w:cs="Agenda-Light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9CF5761"/>
    <w:multiLevelType w:val="hybridMultilevel"/>
    <w:tmpl w:val="FD80D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006A2"/>
    <w:multiLevelType w:val="hybridMultilevel"/>
    <w:tmpl w:val="E25A2EC2"/>
    <w:lvl w:ilvl="0" w:tplc="E1BA560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8FE5270"/>
    <w:multiLevelType w:val="hybridMultilevel"/>
    <w:tmpl w:val="C4126BB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7E69E7"/>
    <w:multiLevelType w:val="hybridMultilevel"/>
    <w:tmpl w:val="8EF26026"/>
    <w:lvl w:ilvl="0" w:tplc="30090017">
      <w:start w:val="1"/>
      <w:numFmt w:val="lowerLetter"/>
      <w:lvlText w:val="%1)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3001C"/>
    <w:multiLevelType w:val="hybridMultilevel"/>
    <w:tmpl w:val="AEBC194C"/>
    <w:lvl w:ilvl="0" w:tplc="295E40A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2A93FE5"/>
    <w:multiLevelType w:val="hybridMultilevel"/>
    <w:tmpl w:val="2078FD42"/>
    <w:lvl w:ilvl="0" w:tplc="89564A6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B3FAA"/>
    <w:multiLevelType w:val="hybridMultilevel"/>
    <w:tmpl w:val="496AC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506DF"/>
    <w:multiLevelType w:val="hybridMultilevel"/>
    <w:tmpl w:val="2078FD42"/>
    <w:lvl w:ilvl="0" w:tplc="89564A6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6454B5"/>
    <w:multiLevelType w:val="hybridMultilevel"/>
    <w:tmpl w:val="34146BA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C90E47"/>
    <w:multiLevelType w:val="hybridMultilevel"/>
    <w:tmpl w:val="B63CB796"/>
    <w:lvl w:ilvl="0" w:tplc="877E6A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3FD7744"/>
    <w:multiLevelType w:val="hybridMultilevel"/>
    <w:tmpl w:val="CAAE1ED8"/>
    <w:lvl w:ilvl="0" w:tplc="877E6A1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79439A0"/>
    <w:multiLevelType w:val="hybridMultilevel"/>
    <w:tmpl w:val="C4126BB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9BB5796"/>
    <w:multiLevelType w:val="hybridMultilevel"/>
    <w:tmpl w:val="5CE07C90"/>
    <w:lvl w:ilvl="0" w:tplc="04090011">
      <w:start w:val="1"/>
      <w:numFmt w:val="decimal"/>
      <w:lvlText w:val="%1)"/>
      <w:lvlJc w:val="left"/>
      <w:pPr>
        <w:ind w:left="171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808351193">
    <w:abstractNumId w:val="14"/>
  </w:num>
  <w:num w:numId="2" w16cid:durableId="739837456">
    <w:abstractNumId w:val="17"/>
  </w:num>
  <w:num w:numId="3" w16cid:durableId="187375049">
    <w:abstractNumId w:val="20"/>
  </w:num>
  <w:num w:numId="4" w16cid:durableId="534581443">
    <w:abstractNumId w:val="8"/>
  </w:num>
  <w:num w:numId="5" w16cid:durableId="806508270">
    <w:abstractNumId w:val="23"/>
  </w:num>
  <w:num w:numId="6" w16cid:durableId="1828131948">
    <w:abstractNumId w:val="0"/>
  </w:num>
  <w:num w:numId="7" w16cid:durableId="1079061787">
    <w:abstractNumId w:val="13"/>
  </w:num>
  <w:num w:numId="8" w16cid:durableId="207495088">
    <w:abstractNumId w:val="19"/>
  </w:num>
  <w:num w:numId="9" w16cid:durableId="188226785">
    <w:abstractNumId w:val="18"/>
  </w:num>
  <w:num w:numId="10" w16cid:durableId="1242718993">
    <w:abstractNumId w:val="24"/>
  </w:num>
  <w:num w:numId="11" w16cid:durableId="260798745">
    <w:abstractNumId w:val="5"/>
  </w:num>
  <w:num w:numId="12" w16cid:durableId="1346589514">
    <w:abstractNumId w:val="3"/>
  </w:num>
  <w:num w:numId="13" w16cid:durableId="387071903">
    <w:abstractNumId w:val="11"/>
  </w:num>
  <w:num w:numId="14" w16cid:durableId="429666991">
    <w:abstractNumId w:val="7"/>
  </w:num>
  <w:num w:numId="15" w16cid:durableId="205682684">
    <w:abstractNumId w:val="16"/>
  </w:num>
  <w:num w:numId="16" w16cid:durableId="1443111775">
    <w:abstractNumId w:val="6"/>
  </w:num>
  <w:num w:numId="17" w16cid:durableId="1748309566">
    <w:abstractNumId w:val="1"/>
  </w:num>
  <w:num w:numId="18" w16cid:durableId="290330053">
    <w:abstractNumId w:val="22"/>
  </w:num>
  <w:num w:numId="19" w16cid:durableId="38750559">
    <w:abstractNumId w:val="21"/>
  </w:num>
  <w:num w:numId="20" w16cid:durableId="1748115336">
    <w:abstractNumId w:val="2"/>
  </w:num>
  <w:num w:numId="21" w16cid:durableId="1751151133">
    <w:abstractNumId w:val="9"/>
  </w:num>
  <w:num w:numId="22" w16cid:durableId="1785034111">
    <w:abstractNumId w:val="12"/>
  </w:num>
  <w:num w:numId="23" w16cid:durableId="793601958">
    <w:abstractNumId w:val="10"/>
  </w:num>
  <w:num w:numId="24" w16cid:durableId="1792552935">
    <w:abstractNumId w:val="15"/>
  </w:num>
  <w:num w:numId="25" w16cid:durableId="299070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969"/>
    <w:rsid w:val="000027EE"/>
    <w:rsid w:val="0000483A"/>
    <w:rsid w:val="00015C21"/>
    <w:rsid w:val="00031E62"/>
    <w:rsid w:val="000445E9"/>
    <w:rsid w:val="0005320A"/>
    <w:rsid w:val="000535AC"/>
    <w:rsid w:val="00061A4D"/>
    <w:rsid w:val="00064769"/>
    <w:rsid w:val="0008272C"/>
    <w:rsid w:val="0009591F"/>
    <w:rsid w:val="000A0A8B"/>
    <w:rsid w:val="000A1C5C"/>
    <w:rsid w:val="000B0856"/>
    <w:rsid w:val="000B5D90"/>
    <w:rsid w:val="000C2FEF"/>
    <w:rsid w:val="000D53E0"/>
    <w:rsid w:val="0010245B"/>
    <w:rsid w:val="001243C8"/>
    <w:rsid w:val="00134707"/>
    <w:rsid w:val="00153226"/>
    <w:rsid w:val="00155973"/>
    <w:rsid w:val="00165F2F"/>
    <w:rsid w:val="0016693D"/>
    <w:rsid w:val="00190C39"/>
    <w:rsid w:val="00192F8E"/>
    <w:rsid w:val="001C50B9"/>
    <w:rsid w:val="001E0E90"/>
    <w:rsid w:val="001E1294"/>
    <w:rsid w:val="001F183E"/>
    <w:rsid w:val="001F2825"/>
    <w:rsid w:val="001F54FE"/>
    <w:rsid w:val="002033E4"/>
    <w:rsid w:val="002254D6"/>
    <w:rsid w:val="00227EB9"/>
    <w:rsid w:val="00231541"/>
    <w:rsid w:val="00240D98"/>
    <w:rsid w:val="00246E3E"/>
    <w:rsid w:val="00253D63"/>
    <w:rsid w:val="002610E4"/>
    <w:rsid w:val="00274381"/>
    <w:rsid w:val="0028472D"/>
    <w:rsid w:val="002A2791"/>
    <w:rsid w:val="002B3F78"/>
    <w:rsid w:val="002B6324"/>
    <w:rsid w:val="002C0203"/>
    <w:rsid w:val="002C5696"/>
    <w:rsid w:val="002C641B"/>
    <w:rsid w:val="002E6A4A"/>
    <w:rsid w:val="002F16A2"/>
    <w:rsid w:val="00302728"/>
    <w:rsid w:val="00305A32"/>
    <w:rsid w:val="00307980"/>
    <w:rsid w:val="003227C3"/>
    <w:rsid w:val="0032334A"/>
    <w:rsid w:val="00327EF1"/>
    <w:rsid w:val="0034259B"/>
    <w:rsid w:val="00342BA6"/>
    <w:rsid w:val="003438E8"/>
    <w:rsid w:val="0034401E"/>
    <w:rsid w:val="00346229"/>
    <w:rsid w:val="00352A33"/>
    <w:rsid w:val="003838FA"/>
    <w:rsid w:val="00390B8A"/>
    <w:rsid w:val="003B3546"/>
    <w:rsid w:val="003B38F9"/>
    <w:rsid w:val="003B4813"/>
    <w:rsid w:val="003E636F"/>
    <w:rsid w:val="003F11A2"/>
    <w:rsid w:val="00417856"/>
    <w:rsid w:val="00430DA8"/>
    <w:rsid w:val="00442824"/>
    <w:rsid w:val="004B282D"/>
    <w:rsid w:val="004B6EDD"/>
    <w:rsid w:val="004E5CDC"/>
    <w:rsid w:val="004F1A8C"/>
    <w:rsid w:val="00510268"/>
    <w:rsid w:val="005110D9"/>
    <w:rsid w:val="00511462"/>
    <w:rsid w:val="00537CF5"/>
    <w:rsid w:val="00554FE5"/>
    <w:rsid w:val="005658AE"/>
    <w:rsid w:val="005777C8"/>
    <w:rsid w:val="005949C7"/>
    <w:rsid w:val="005E2B5D"/>
    <w:rsid w:val="00605D9B"/>
    <w:rsid w:val="0061015D"/>
    <w:rsid w:val="00622BCF"/>
    <w:rsid w:val="0065771A"/>
    <w:rsid w:val="00681227"/>
    <w:rsid w:val="00681A82"/>
    <w:rsid w:val="00683B60"/>
    <w:rsid w:val="00686BB8"/>
    <w:rsid w:val="006A0F50"/>
    <w:rsid w:val="006B43FE"/>
    <w:rsid w:val="006B4AF3"/>
    <w:rsid w:val="006C3969"/>
    <w:rsid w:val="006D6ECB"/>
    <w:rsid w:val="00703674"/>
    <w:rsid w:val="00706D43"/>
    <w:rsid w:val="007114B6"/>
    <w:rsid w:val="007214E4"/>
    <w:rsid w:val="00741EFB"/>
    <w:rsid w:val="00754F4F"/>
    <w:rsid w:val="0077285B"/>
    <w:rsid w:val="00796853"/>
    <w:rsid w:val="00796B1A"/>
    <w:rsid w:val="00796D34"/>
    <w:rsid w:val="007A1A7C"/>
    <w:rsid w:val="007B1291"/>
    <w:rsid w:val="007B212E"/>
    <w:rsid w:val="007B6970"/>
    <w:rsid w:val="007C5A22"/>
    <w:rsid w:val="007D47C2"/>
    <w:rsid w:val="007F05A6"/>
    <w:rsid w:val="0080452D"/>
    <w:rsid w:val="008102D4"/>
    <w:rsid w:val="008264F5"/>
    <w:rsid w:val="00827D7C"/>
    <w:rsid w:val="008A537E"/>
    <w:rsid w:val="008E2BA3"/>
    <w:rsid w:val="008F221D"/>
    <w:rsid w:val="00901836"/>
    <w:rsid w:val="00902F05"/>
    <w:rsid w:val="0090690E"/>
    <w:rsid w:val="0091364E"/>
    <w:rsid w:val="00916272"/>
    <w:rsid w:val="009243B1"/>
    <w:rsid w:val="00926B64"/>
    <w:rsid w:val="009430AD"/>
    <w:rsid w:val="00943EA1"/>
    <w:rsid w:val="00957430"/>
    <w:rsid w:val="00964C31"/>
    <w:rsid w:val="00986A4A"/>
    <w:rsid w:val="00986EC5"/>
    <w:rsid w:val="00995620"/>
    <w:rsid w:val="009A0230"/>
    <w:rsid w:val="009C4C2F"/>
    <w:rsid w:val="009D2986"/>
    <w:rsid w:val="009E79A3"/>
    <w:rsid w:val="009F4151"/>
    <w:rsid w:val="00A03F89"/>
    <w:rsid w:val="00A11EEC"/>
    <w:rsid w:val="00A23782"/>
    <w:rsid w:val="00A77C39"/>
    <w:rsid w:val="00A9365A"/>
    <w:rsid w:val="00AA6CCA"/>
    <w:rsid w:val="00AB325E"/>
    <w:rsid w:val="00AB4B84"/>
    <w:rsid w:val="00B0498F"/>
    <w:rsid w:val="00B068C5"/>
    <w:rsid w:val="00B54851"/>
    <w:rsid w:val="00B61903"/>
    <w:rsid w:val="00B75979"/>
    <w:rsid w:val="00B86BF7"/>
    <w:rsid w:val="00B90308"/>
    <w:rsid w:val="00B907AF"/>
    <w:rsid w:val="00B96536"/>
    <w:rsid w:val="00BB2945"/>
    <w:rsid w:val="00BC1036"/>
    <w:rsid w:val="00BD2D65"/>
    <w:rsid w:val="00BD51D2"/>
    <w:rsid w:val="00BE21A9"/>
    <w:rsid w:val="00BE21AF"/>
    <w:rsid w:val="00BF752D"/>
    <w:rsid w:val="00C01206"/>
    <w:rsid w:val="00C17275"/>
    <w:rsid w:val="00C366C9"/>
    <w:rsid w:val="00C51518"/>
    <w:rsid w:val="00C5684B"/>
    <w:rsid w:val="00C611CA"/>
    <w:rsid w:val="00C74A06"/>
    <w:rsid w:val="00C81571"/>
    <w:rsid w:val="00CB2E54"/>
    <w:rsid w:val="00CE15A9"/>
    <w:rsid w:val="00CF728D"/>
    <w:rsid w:val="00D3258E"/>
    <w:rsid w:val="00D505D5"/>
    <w:rsid w:val="00D56B6A"/>
    <w:rsid w:val="00D80818"/>
    <w:rsid w:val="00D9750C"/>
    <w:rsid w:val="00D97668"/>
    <w:rsid w:val="00DD17B8"/>
    <w:rsid w:val="00DF421D"/>
    <w:rsid w:val="00E14A1F"/>
    <w:rsid w:val="00E24B45"/>
    <w:rsid w:val="00E251CE"/>
    <w:rsid w:val="00E409BA"/>
    <w:rsid w:val="00E40CD5"/>
    <w:rsid w:val="00E51377"/>
    <w:rsid w:val="00E57D9E"/>
    <w:rsid w:val="00E6493F"/>
    <w:rsid w:val="00E951E4"/>
    <w:rsid w:val="00EA65C1"/>
    <w:rsid w:val="00EC2585"/>
    <w:rsid w:val="00ED06B4"/>
    <w:rsid w:val="00ED4CE7"/>
    <w:rsid w:val="00EE397C"/>
    <w:rsid w:val="00EF37E4"/>
    <w:rsid w:val="00F11934"/>
    <w:rsid w:val="00F12501"/>
    <w:rsid w:val="00F164E5"/>
    <w:rsid w:val="00F16580"/>
    <w:rsid w:val="00F23CF1"/>
    <w:rsid w:val="00F27C2B"/>
    <w:rsid w:val="00F57270"/>
    <w:rsid w:val="00F57B69"/>
    <w:rsid w:val="00F6054F"/>
    <w:rsid w:val="00F624B1"/>
    <w:rsid w:val="00F63091"/>
    <w:rsid w:val="00FA09ED"/>
    <w:rsid w:val="00FB1578"/>
    <w:rsid w:val="00FB7DC6"/>
    <w:rsid w:val="00FC185E"/>
    <w:rsid w:val="00FD23C1"/>
    <w:rsid w:val="00FE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8F6B5"/>
  <w15:docId w15:val="{0B185BBD-3A51-4D9A-B511-07FC4429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C3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969"/>
  </w:style>
  <w:style w:type="paragraph" w:styleId="ListParagraph">
    <w:name w:val="List Paragraph"/>
    <w:basedOn w:val="Normal"/>
    <w:uiPriority w:val="34"/>
    <w:qFormat/>
    <w:rsid w:val="006C3969"/>
    <w:pPr>
      <w:ind w:left="720"/>
      <w:contextualSpacing/>
    </w:pPr>
  </w:style>
  <w:style w:type="table" w:styleId="TableGrid">
    <w:name w:val="Table Grid"/>
    <w:basedOn w:val="TableWeb1"/>
    <w:uiPriority w:val="59"/>
    <w:rsid w:val="006C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uiPriority w:val="1"/>
    <w:qFormat/>
    <w:rsid w:val="006C396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3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9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3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89"/>
  </w:style>
  <w:style w:type="character" w:styleId="CommentReference">
    <w:name w:val="annotation reference"/>
    <w:basedOn w:val="DefaultParagraphFont"/>
    <w:uiPriority w:val="99"/>
    <w:semiHidden/>
    <w:unhideWhenUsed/>
    <w:rsid w:val="001532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2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2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2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226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17856"/>
    <w:rPr>
      <w:i/>
      <w:iCs/>
    </w:rPr>
  </w:style>
  <w:style w:type="table" w:styleId="LightGrid-Accent5">
    <w:name w:val="Light Grid Accent 5"/>
    <w:basedOn w:val="TableNormal"/>
    <w:uiPriority w:val="62"/>
    <w:rsid w:val="002610E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Style1">
    <w:name w:val="Style1"/>
    <w:basedOn w:val="TableWeb2"/>
    <w:uiPriority w:val="99"/>
    <w:rsid w:val="00511462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1146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1146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0445E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17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62C78-8B3D-4A95-A5D8-059122C6E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benzu</dc:creator>
  <cp:lastModifiedBy>Mathews Bwalya</cp:lastModifiedBy>
  <cp:revision>2</cp:revision>
  <cp:lastPrinted>2019-07-25T12:20:00Z</cp:lastPrinted>
  <dcterms:created xsi:type="dcterms:W3CDTF">2024-05-24T09:26:00Z</dcterms:created>
  <dcterms:modified xsi:type="dcterms:W3CDTF">2024-05-24T09:26:00Z</dcterms:modified>
</cp:coreProperties>
</file>