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15595" w14:textId="77777777" w:rsidR="00380F69" w:rsidRDefault="00380F69" w:rsidP="00380F69">
      <w:pPr>
        <w:jc w:val="both"/>
        <w:rPr>
          <w:spacing w:val="80"/>
          <w:sz w:val="40"/>
        </w:rPr>
      </w:pPr>
    </w:p>
    <w:p w14:paraId="029D23A7" w14:textId="77777777" w:rsidR="00380F69" w:rsidRDefault="00380F69" w:rsidP="00380F69">
      <w:pPr>
        <w:jc w:val="both"/>
        <w:rPr>
          <w:spacing w:val="80"/>
          <w:sz w:val="40"/>
        </w:rPr>
      </w:pPr>
      <w:r>
        <w:rPr>
          <w:spacing w:val="80"/>
          <w:sz w:val="40"/>
        </w:rPr>
        <w:t>STANDARD BIDDING DOCUMENTS</w:t>
      </w:r>
    </w:p>
    <w:p w14:paraId="616D6E25" w14:textId="77777777" w:rsidR="00380F69" w:rsidRDefault="00380F69" w:rsidP="00380F69">
      <w:pPr>
        <w:jc w:val="both"/>
        <w:rPr>
          <w:b/>
          <w:sz w:val="52"/>
        </w:rPr>
      </w:pPr>
    </w:p>
    <w:p w14:paraId="3E276F4A" w14:textId="77777777" w:rsidR="00380F69" w:rsidRDefault="00380F69" w:rsidP="00380F69">
      <w:pPr>
        <w:jc w:val="both"/>
        <w:rPr>
          <w:noProof/>
          <w:lang w:val="en-GB" w:eastAsia="en-GB"/>
        </w:rPr>
      </w:pPr>
    </w:p>
    <w:p w14:paraId="09E53F4E" w14:textId="77777777" w:rsidR="00380F69" w:rsidRDefault="00380F69" w:rsidP="00380F69">
      <w:pPr>
        <w:jc w:val="both"/>
        <w:rPr>
          <w:noProof/>
          <w:lang w:val="en-GB" w:eastAsia="en-GB"/>
        </w:rPr>
      </w:pPr>
    </w:p>
    <w:p w14:paraId="3ABA4982" w14:textId="77777777" w:rsidR="00380F69" w:rsidRDefault="00380F69" w:rsidP="00380F69">
      <w:pPr>
        <w:jc w:val="both"/>
        <w:rPr>
          <w:noProof/>
          <w:lang w:val="en-GB" w:eastAsia="en-GB"/>
        </w:rPr>
      </w:pPr>
    </w:p>
    <w:p w14:paraId="17A2E695" w14:textId="77777777" w:rsidR="00380F69" w:rsidRDefault="00380F69" w:rsidP="00380F69">
      <w:pPr>
        <w:jc w:val="both"/>
        <w:rPr>
          <w:b/>
          <w:sz w:val="72"/>
        </w:rPr>
      </w:pPr>
      <w:r w:rsidRPr="000440B9">
        <w:rPr>
          <w:noProof/>
        </w:rPr>
        <w:drawing>
          <wp:inline distT="0" distB="0" distL="0" distR="0" wp14:anchorId="745565F3" wp14:editId="0B3515A4">
            <wp:extent cx="53911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619250"/>
                    </a:xfrm>
                    <a:prstGeom prst="rect">
                      <a:avLst/>
                    </a:prstGeom>
                    <a:noFill/>
                    <a:ln>
                      <a:noFill/>
                    </a:ln>
                  </pic:spPr>
                </pic:pic>
              </a:graphicData>
            </a:graphic>
          </wp:inline>
        </w:drawing>
      </w:r>
    </w:p>
    <w:p w14:paraId="5F749A40" w14:textId="77777777" w:rsidR="00380F69" w:rsidRDefault="00380F69" w:rsidP="00380F69">
      <w:pPr>
        <w:jc w:val="both"/>
        <w:rPr>
          <w:b/>
          <w:sz w:val="52"/>
        </w:rPr>
      </w:pPr>
    </w:p>
    <w:p w14:paraId="174E64F7" w14:textId="77777777" w:rsidR="00380F69" w:rsidRDefault="00380F69" w:rsidP="00380F69">
      <w:pPr>
        <w:jc w:val="both"/>
        <w:rPr>
          <w:b/>
          <w:sz w:val="52"/>
        </w:rPr>
      </w:pPr>
    </w:p>
    <w:p w14:paraId="358417CC" w14:textId="77777777" w:rsidR="00380F69" w:rsidRDefault="00380F69" w:rsidP="00380F69">
      <w:pPr>
        <w:jc w:val="both"/>
        <w:rPr>
          <w:b/>
          <w:sz w:val="56"/>
          <w:szCs w:val="56"/>
        </w:rPr>
      </w:pPr>
      <w:r w:rsidRPr="00091982">
        <w:rPr>
          <w:b/>
          <w:sz w:val="56"/>
          <w:szCs w:val="56"/>
        </w:rPr>
        <w:t>Procurement of Goods</w:t>
      </w:r>
      <w:r>
        <w:rPr>
          <w:b/>
          <w:sz w:val="56"/>
          <w:szCs w:val="56"/>
        </w:rPr>
        <w:t xml:space="preserve"> and Services</w:t>
      </w:r>
      <w:r w:rsidRPr="00091982">
        <w:rPr>
          <w:b/>
          <w:sz w:val="56"/>
          <w:szCs w:val="56"/>
        </w:rPr>
        <w:t xml:space="preserve"> Through Framework Agreement</w:t>
      </w:r>
    </w:p>
    <w:p w14:paraId="2791AC33" w14:textId="77777777" w:rsidR="00380F69" w:rsidRPr="00091982" w:rsidRDefault="00380F69" w:rsidP="00380F69">
      <w:pPr>
        <w:jc w:val="both"/>
        <w:rPr>
          <w:b/>
          <w:sz w:val="56"/>
          <w:szCs w:val="56"/>
        </w:rPr>
      </w:pPr>
    </w:p>
    <w:p w14:paraId="1A87F81F" w14:textId="77777777" w:rsidR="00380F69" w:rsidRPr="00091982" w:rsidRDefault="00380F69" w:rsidP="00380F69">
      <w:pPr>
        <w:jc w:val="both"/>
        <w:rPr>
          <w:b/>
          <w:sz w:val="52"/>
          <w:szCs w:val="52"/>
        </w:rPr>
      </w:pPr>
      <w:r w:rsidRPr="00091982">
        <w:rPr>
          <w:b/>
          <w:sz w:val="52"/>
          <w:szCs w:val="52"/>
        </w:rPr>
        <w:t>[One][Multiple] Supplier[s]</w:t>
      </w:r>
    </w:p>
    <w:p w14:paraId="6D467DB3" w14:textId="77777777" w:rsidR="00380F69" w:rsidRDefault="00380F69" w:rsidP="00380F69">
      <w:pPr>
        <w:jc w:val="both"/>
        <w:rPr>
          <w:b/>
          <w:sz w:val="52"/>
        </w:rPr>
      </w:pPr>
      <w:r>
        <w:rPr>
          <w:b/>
          <w:sz w:val="52"/>
        </w:rPr>
        <w:t>Open National Bidding</w:t>
      </w:r>
    </w:p>
    <w:p w14:paraId="44511DF5" w14:textId="77777777" w:rsidR="00380F69" w:rsidRDefault="00380F69" w:rsidP="00380F69">
      <w:pPr>
        <w:jc w:val="both"/>
        <w:rPr>
          <w:b/>
          <w:sz w:val="52"/>
        </w:rPr>
      </w:pPr>
    </w:p>
    <w:p w14:paraId="76F7296D" w14:textId="77777777" w:rsidR="00380F69" w:rsidRPr="004608E9" w:rsidRDefault="00380F69" w:rsidP="00380F69">
      <w:pPr>
        <w:jc w:val="both"/>
        <w:rPr>
          <w:b/>
          <w:sz w:val="44"/>
        </w:rPr>
      </w:pPr>
    </w:p>
    <w:p w14:paraId="02FD2A3F" w14:textId="77777777" w:rsidR="00380F69" w:rsidRPr="004608E9" w:rsidRDefault="00380F69" w:rsidP="00380F69">
      <w:pPr>
        <w:jc w:val="both"/>
        <w:rPr>
          <w:b/>
          <w:sz w:val="44"/>
        </w:rPr>
      </w:pPr>
    </w:p>
    <w:p w14:paraId="454A58E0" w14:textId="77777777" w:rsidR="00380F69" w:rsidRPr="004608E9" w:rsidRDefault="00380F69" w:rsidP="00380F69">
      <w:pPr>
        <w:jc w:val="both"/>
        <w:rPr>
          <w:b/>
          <w:sz w:val="44"/>
        </w:rPr>
      </w:pPr>
    </w:p>
    <w:p w14:paraId="68BAD9A3" w14:textId="1342F32A" w:rsidR="00380F69" w:rsidRDefault="00A811DB" w:rsidP="00380F69">
      <w:pPr>
        <w:jc w:val="both"/>
        <w:rPr>
          <w:b/>
          <w:sz w:val="44"/>
        </w:rPr>
      </w:pPr>
      <w:r>
        <w:rPr>
          <w:b/>
          <w:sz w:val="44"/>
        </w:rPr>
        <w:t>JANUARY, 2020</w:t>
      </w:r>
    </w:p>
    <w:p w14:paraId="633C2831" w14:textId="77777777" w:rsidR="00380F69" w:rsidRDefault="00380F69" w:rsidP="00380F69">
      <w:pPr>
        <w:jc w:val="both"/>
        <w:rPr>
          <w:b/>
          <w:sz w:val="20"/>
        </w:rPr>
      </w:pPr>
    </w:p>
    <w:p w14:paraId="15DEC1CF" w14:textId="77777777" w:rsidR="00380F69" w:rsidRDefault="00380F69" w:rsidP="00380F69">
      <w:pPr>
        <w:jc w:val="both"/>
        <w:rPr>
          <w:b/>
          <w:sz w:val="44"/>
        </w:rPr>
      </w:pPr>
    </w:p>
    <w:p w14:paraId="1DBDEC28" w14:textId="77777777" w:rsidR="00380F69" w:rsidRDefault="00380F69" w:rsidP="00380F69">
      <w:pPr>
        <w:jc w:val="both"/>
        <w:rPr>
          <w:b/>
          <w:sz w:val="48"/>
        </w:rPr>
      </w:pPr>
      <w:r>
        <w:rPr>
          <w:b/>
          <w:sz w:val="48"/>
        </w:rPr>
        <w:lastRenderedPageBreak/>
        <w:t>Foreword</w:t>
      </w:r>
    </w:p>
    <w:p w14:paraId="1A1978B9" w14:textId="77777777" w:rsidR="00380F69" w:rsidRDefault="00380F69" w:rsidP="00380F69">
      <w:pPr>
        <w:jc w:val="both"/>
        <w:rPr>
          <w:strike/>
        </w:rPr>
      </w:pPr>
    </w:p>
    <w:p w14:paraId="5E3921E7" w14:textId="77777777" w:rsidR="00380F69" w:rsidRDefault="00380F69" w:rsidP="00380F69">
      <w:pPr>
        <w:jc w:val="both"/>
      </w:pPr>
    </w:p>
    <w:p w14:paraId="50D68CCF" w14:textId="77777777" w:rsidR="00380F69" w:rsidRDefault="00380F69" w:rsidP="00380F69">
      <w:pPr>
        <w:jc w:val="both"/>
      </w:pPr>
    </w:p>
    <w:p w14:paraId="51E4BEA2" w14:textId="77777777" w:rsidR="00380F69" w:rsidRDefault="00380F69" w:rsidP="00380F69">
      <w:pPr>
        <w:jc w:val="both"/>
      </w:pPr>
      <w:r>
        <w:t>These Bidding Documents for Procurement of Goods and Services have been prepared by the Zambia Public Procurement Authority to be used for the procurement of Goods and Services through Open National Bidding (ONB) following the procedure of Framework Agreements (FA) with one or multiple suppliers in projects that are financed in whole or in part by the Government of the Republic of Zambia.</w:t>
      </w:r>
    </w:p>
    <w:p w14:paraId="4F723A19" w14:textId="77777777" w:rsidR="00380F69" w:rsidRDefault="00380F69" w:rsidP="00380F69">
      <w:pPr>
        <w:pStyle w:val="i"/>
        <w:suppressAutoHyphens w:val="0"/>
        <w:rPr>
          <w:rFonts w:ascii="Times New Roman" w:hAnsi="Times New Roman"/>
        </w:rPr>
      </w:pPr>
    </w:p>
    <w:p w14:paraId="6C2BA47A" w14:textId="603454C8" w:rsidR="00380F69" w:rsidRDefault="00380F69" w:rsidP="00380F69">
      <w:pPr>
        <w:jc w:val="both"/>
      </w:pPr>
      <w:r>
        <w:t>These Standard Bidding Documents are based on the Master Bidding Documents for Procurement of Goods and User’s Guide, prepared by the Multilateral Development Banks and Internation</w:t>
      </w:r>
      <w:r w:rsidR="00783B86">
        <w:t>al Financing Institutions. T</w:t>
      </w:r>
      <w:r>
        <w:t xml:space="preserve">hey are </w:t>
      </w:r>
      <w:proofErr w:type="spellStart"/>
      <w:r>
        <w:t>customised</w:t>
      </w:r>
      <w:proofErr w:type="spellEnd"/>
      <w:r>
        <w:t xml:space="preserve"> to be consistent with the Public Procurement Act N</w:t>
      </w:r>
      <w:r w:rsidRPr="00526D6B">
        <w:rPr>
          <w:vertAlign w:val="superscript"/>
        </w:rPr>
        <w:t>o.</w:t>
      </w:r>
      <w:r>
        <w:t xml:space="preserve"> 12 of 2008 of the Laws of Zambia and the Public Procurement Regulations, </w:t>
      </w:r>
      <w:r w:rsidRPr="00526D6B">
        <w:t>Statutory Instrument N</w:t>
      </w:r>
      <w:r w:rsidRPr="00526D6B">
        <w:rPr>
          <w:vertAlign w:val="superscript"/>
        </w:rPr>
        <w:t>o.</w:t>
      </w:r>
      <w:r w:rsidRPr="00526D6B">
        <w:t xml:space="preserve"> 63 </w:t>
      </w:r>
      <w:r>
        <w:t xml:space="preserve">of </w:t>
      </w:r>
      <w:r w:rsidRPr="00526D6B">
        <w:t>2011</w:t>
      </w:r>
      <w:r>
        <w:t xml:space="preserve">. The Master Bidding Documents reflect “international best practices”. </w:t>
      </w:r>
    </w:p>
    <w:p w14:paraId="6151BC87" w14:textId="77777777" w:rsidR="00380F69" w:rsidRDefault="00380F69" w:rsidP="00380F69">
      <w:pPr>
        <w:jc w:val="both"/>
      </w:pPr>
    </w:p>
    <w:p w14:paraId="17BA6994" w14:textId="77777777" w:rsidR="00380F69" w:rsidRDefault="00380F69" w:rsidP="00380F69">
      <w:pPr>
        <w:jc w:val="both"/>
      </w:pPr>
      <w:r>
        <w:t>These Bidding Documents for Procurement of Goods and Services assumes that no prequalification has taken place before bidding.</w:t>
      </w:r>
    </w:p>
    <w:p w14:paraId="657100C5" w14:textId="77777777" w:rsidR="00380F69" w:rsidRDefault="00380F69" w:rsidP="00380F69">
      <w:pPr>
        <w:jc w:val="both"/>
      </w:pPr>
    </w:p>
    <w:p w14:paraId="3B3773A3" w14:textId="3071E414" w:rsidR="00380F69" w:rsidRDefault="00380F69" w:rsidP="00380F69">
      <w:pPr>
        <w:jc w:val="both"/>
      </w:pPr>
      <w:r>
        <w:t>Those wishing to submit comments or questions on these Bidding Documents or to obtain additional information o</w:t>
      </w:r>
      <w:r w:rsidR="00783B86">
        <w:t>n procurement in Zambia</w:t>
      </w:r>
      <w:r>
        <w:t xml:space="preserve"> are encouraged to contact:</w:t>
      </w:r>
    </w:p>
    <w:p w14:paraId="595C0789" w14:textId="77777777" w:rsidR="00380F69" w:rsidRDefault="00380F69" w:rsidP="00380F69">
      <w:pPr>
        <w:jc w:val="both"/>
      </w:pPr>
    </w:p>
    <w:p w14:paraId="3A99EC03" w14:textId="77777777" w:rsidR="00380F69" w:rsidRPr="00CE6C42" w:rsidRDefault="00380F69" w:rsidP="00380F69">
      <w:pPr>
        <w:autoSpaceDE w:val="0"/>
        <w:autoSpaceDN w:val="0"/>
        <w:adjustRightInd w:val="0"/>
        <w:jc w:val="both"/>
      </w:pPr>
      <w:r w:rsidRPr="00CE6C42">
        <w:t>The Director General</w:t>
      </w:r>
    </w:p>
    <w:p w14:paraId="3DFFEF61" w14:textId="77777777" w:rsidR="00380F69" w:rsidRPr="00CE6C42" w:rsidRDefault="00380F69" w:rsidP="00380F69">
      <w:pPr>
        <w:autoSpaceDE w:val="0"/>
        <w:autoSpaceDN w:val="0"/>
        <w:adjustRightInd w:val="0"/>
        <w:jc w:val="both"/>
      </w:pPr>
      <w:r w:rsidRPr="00CE6C42">
        <w:t>Zambia Public Procurement Authority</w:t>
      </w:r>
    </w:p>
    <w:p w14:paraId="1E8F303C" w14:textId="77777777" w:rsidR="00380F69" w:rsidRDefault="00380F69" w:rsidP="00380F69">
      <w:pPr>
        <w:autoSpaceDE w:val="0"/>
        <w:autoSpaceDN w:val="0"/>
        <w:adjustRightInd w:val="0"/>
        <w:jc w:val="both"/>
      </w:pPr>
      <w:r>
        <w:t>Procurement House</w:t>
      </w:r>
    </w:p>
    <w:p w14:paraId="763A3906" w14:textId="77777777" w:rsidR="00380F69" w:rsidRDefault="00380F69" w:rsidP="00380F69">
      <w:pPr>
        <w:autoSpaceDE w:val="0"/>
        <w:autoSpaceDN w:val="0"/>
        <w:adjustRightInd w:val="0"/>
        <w:jc w:val="both"/>
      </w:pPr>
      <w:r>
        <w:t>Stand No. 11790 Sub J</w:t>
      </w:r>
    </w:p>
    <w:p w14:paraId="32AA831B" w14:textId="77777777" w:rsidR="00380F69" w:rsidRPr="00CE6C42" w:rsidRDefault="00380F69" w:rsidP="00380F69">
      <w:pPr>
        <w:autoSpaceDE w:val="0"/>
        <w:autoSpaceDN w:val="0"/>
        <w:adjustRightInd w:val="0"/>
        <w:jc w:val="both"/>
      </w:pPr>
      <w:r w:rsidRPr="00CE6C42">
        <w:t>P.O. Box 31009</w:t>
      </w:r>
    </w:p>
    <w:p w14:paraId="52747A40" w14:textId="77777777" w:rsidR="00380F69" w:rsidRPr="00CE6C42" w:rsidRDefault="00380F69" w:rsidP="00380F69">
      <w:pPr>
        <w:autoSpaceDE w:val="0"/>
        <w:autoSpaceDN w:val="0"/>
        <w:adjustRightInd w:val="0"/>
        <w:jc w:val="both"/>
      </w:pPr>
      <w:r w:rsidRPr="00CE6C42">
        <w:t>Longacres, Lusaka</w:t>
      </w:r>
    </w:p>
    <w:p w14:paraId="5982C21D" w14:textId="77777777" w:rsidR="00380F69" w:rsidRPr="00CE6C42" w:rsidRDefault="00380F69" w:rsidP="00380F69">
      <w:pPr>
        <w:autoSpaceDE w:val="0"/>
        <w:autoSpaceDN w:val="0"/>
        <w:adjustRightInd w:val="0"/>
        <w:jc w:val="both"/>
        <w:rPr>
          <w:b/>
        </w:rPr>
      </w:pPr>
      <w:r w:rsidRPr="00CE6C42">
        <w:rPr>
          <w:b/>
          <w:u w:val="single"/>
        </w:rPr>
        <w:t>ZAMBIA</w:t>
      </w:r>
    </w:p>
    <w:p w14:paraId="085DBCB6" w14:textId="77777777" w:rsidR="00380F69" w:rsidRDefault="00380F69" w:rsidP="00380F69">
      <w:pPr>
        <w:jc w:val="both"/>
        <w:rPr>
          <w:rStyle w:val="Hyperlink"/>
        </w:rPr>
      </w:pPr>
      <w:r w:rsidRPr="00526D6B">
        <w:rPr>
          <w:rStyle w:val="Hyperlink"/>
        </w:rPr>
        <w:t>http://www.</w:t>
      </w:r>
      <w:r>
        <w:rPr>
          <w:rStyle w:val="Hyperlink"/>
        </w:rPr>
        <w:t>z</w:t>
      </w:r>
      <w:r w:rsidRPr="00526D6B">
        <w:rPr>
          <w:rStyle w:val="Hyperlink"/>
        </w:rPr>
        <w:t>pp</w:t>
      </w:r>
      <w:r>
        <w:rPr>
          <w:rStyle w:val="Hyperlink"/>
        </w:rPr>
        <w:t>a</w:t>
      </w:r>
      <w:r w:rsidRPr="00526D6B">
        <w:rPr>
          <w:rStyle w:val="Hyperlink"/>
        </w:rPr>
        <w:t>.org.zm</w:t>
      </w:r>
    </w:p>
    <w:p w14:paraId="0F1D545B" w14:textId="77777777" w:rsidR="00380F69" w:rsidRDefault="00380F69" w:rsidP="00380F69">
      <w:pPr>
        <w:jc w:val="both"/>
        <w:rPr>
          <w:rStyle w:val="Hyperlink"/>
        </w:rPr>
        <w:sectPr w:rsidR="00380F69" w:rsidSect="00380F69">
          <w:headerReference w:type="first" r:id="rId8"/>
          <w:pgSz w:w="12240" w:h="15840" w:code="1"/>
          <w:pgMar w:top="1440" w:right="1440" w:bottom="1440" w:left="1440" w:header="432" w:footer="288" w:gutter="0"/>
          <w:pgNumType w:fmt="lowerRoman"/>
          <w:cols w:space="720"/>
          <w:titlePg/>
        </w:sectPr>
      </w:pPr>
    </w:p>
    <w:p w14:paraId="7339F069" w14:textId="77777777" w:rsidR="00380F69" w:rsidRDefault="00380F69" w:rsidP="00380F69">
      <w:pPr>
        <w:jc w:val="both"/>
      </w:pPr>
    </w:p>
    <w:p w14:paraId="10C8E5AE" w14:textId="77777777" w:rsidR="00380F69" w:rsidRDefault="00380F69" w:rsidP="00380F69">
      <w:pPr>
        <w:pStyle w:val="Title"/>
        <w:jc w:val="both"/>
      </w:pPr>
      <w:r>
        <w:t>SBD for Procurement of Goods</w:t>
      </w:r>
    </w:p>
    <w:p w14:paraId="06200FAB" w14:textId="77777777" w:rsidR="00380F69" w:rsidRDefault="00380F69" w:rsidP="00380F69">
      <w:pPr>
        <w:spacing w:before="240" w:after="240"/>
        <w:jc w:val="both"/>
        <w:rPr>
          <w:b/>
          <w:bCs/>
          <w:sz w:val="32"/>
        </w:rPr>
      </w:pPr>
      <w:r>
        <w:rPr>
          <w:b/>
          <w:bCs/>
          <w:sz w:val="32"/>
        </w:rPr>
        <w:t xml:space="preserve">Summary </w:t>
      </w:r>
    </w:p>
    <w:p w14:paraId="1705C33A" w14:textId="77777777" w:rsidR="00380F69" w:rsidRDefault="00380F69" w:rsidP="00380F69">
      <w:pPr>
        <w:jc w:val="both"/>
        <w:rPr>
          <w:b/>
          <w:sz w:val="28"/>
        </w:rPr>
      </w:pPr>
      <w:bookmarkStart w:id="0" w:name="_Toc438270254"/>
      <w:bookmarkStart w:id="1" w:name="_Toc438366661"/>
      <w:r>
        <w:rPr>
          <w:b/>
          <w:sz w:val="28"/>
        </w:rPr>
        <w:t>PART 1 – BIDDING PROCEDURES</w:t>
      </w:r>
      <w:bookmarkEnd w:id="0"/>
      <w:bookmarkEnd w:id="1"/>
    </w:p>
    <w:p w14:paraId="531F5313" w14:textId="77777777" w:rsidR="00380F69" w:rsidRDefault="00380F69" w:rsidP="00380F69">
      <w:pPr>
        <w:jc w:val="both"/>
        <w:rPr>
          <w:b/>
        </w:rPr>
      </w:pPr>
    </w:p>
    <w:p w14:paraId="73C2D2EC" w14:textId="77777777" w:rsidR="00380F69" w:rsidRDefault="00380F69" w:rsidP="00380F69">
      <w:pPr>
        <w:jc w:val="both"/>
        <w:rPr>
          <w:b/>
        </w:rPr>
      </w:pPr>
      <w:r>
        <w:rPr>
          <w:b/>
        </w:rPr>
        <w:t>Section I.</w:t>
      </w:r>
      <w:r>
        <w:rPr>
          <w:b/>
        </w:rPr>
        <w:tab/>
        <w:t>Instructions to Bidders (ITB)</w:t>
      </w:r>
    </w:p>
    <w:p w14:paraId="14228B78" w14:textId="77777777" w:rsidR="00380F69" w:rsidRDefault="00380F69" w:rsidP="00380F69">
      <w:pPr>
        <w:pStyle w:val="List"/>
      </w:pPr>
      <w:r>
        <w:t xml:space="preserve">This Section provides information to help Bidders prepare their bids.  Information is also provided on the submission, opening, and evaluation of bids and on the award of Contracts.  </w:t>
      </w:r>
      <w:r>
        <w:rPr>
          <w:bCs/>
        </w:rPr>
        <w:t>Section I contains provisions that are to be used without modification.</w:t>
      </w:r>
    </w:p>
    <w:p w14:paraId="0C4D2515" w14:textId="77777777" w:rsidR="00380F69" w:rsidRDefault="00380F69" w:rsidP="00380F69">
      <w:pPr>
        <w:jc w:val="both"/>
        <w:rPr>
          <w:b/>
        </w:rPr>
      </w:pPr>
      <w:r>
        <w:rPr>
          <w:b/>
        </w:rPr>
        <w:t>Section II.</w:t>
      </w:r>
      <w:r>
        <w:rPr>
          <w:b/>
        </w:rPr>
        <w:tab/>
        <w:t>Bidding Data Sheet (BDS)</w:t>
      </w:r>
    </w:p>
    <w:p w14:paraId="069449BC" w14:textId="77777777" w:rsidR="00380F69" w:rsidRDefault="00380F69" w:rsidP="00380F69">
      <w:pPr>
        <w:pStyle w:val="List"/>
      </w:pPr>
      <w:r>
        <w:t xml:space="preserve">This Section includes provisions that are specific to each procurement and that supplement Section I, Instructions to Bidders.  </w:t>
      </w:r>
    </w:p>
    <w:p w14:paraId="01DD6022" w14:textId="77777777" w:rsidR="00380F69" w:rsidRDefault="00380F69" w:rsidP="00380F69">
      <w:pPr>
        <w:jc w:val="both"/>
        <w:rPr>
          <w:b/>
        </w:rPr>
      </w:pPr>
      <w:r>
        <w:rPr>
          <w:b/>
        </w:rPr>
        <w:t>Section III.</w:t>
      </w:r>
      <w:r>
        <w:rPr>
          <w:b/>
        </w:rPr>
        <w:tab/>
        <w:t>Evaluation and Qualification Criteria</w:t>
      </w:r>
    </w:p>
    <w:p w14:paraId="24BD999F" w14:textId="77777777" w:rsidR="00380F69" w:rsidRDefault="00380F69" w:rsidP="00380F69">
      <w:pPr>
        <w:pStyle w:val="List"/>
        <w:rPr>
          <w:strike/>
        </w:rPr>
      </w:pPr>
      <w:r>
        <w:t>This Section specifies the criteria to be used to determine the best-evaluated bid, and the Bidder’s qualification requirements to perform the contract.</w:t>
      </w:r>
    </w:p>
    <w:p w14:paraId="18BB351E" w14:textId="77777777" w:rsidR="00380F69" w:rsidRDefault="00380F69" w:rsidP="00380F69">
      <w:pPr>
        <w:jc w:val="both"/>
        <w:rPr>
          <w:b/>
        </w:rPr>
      </w:pPr>
      <w:r>
        <w:rPr>
          <w:b/>
        </w:rPr>
        <w:t>Section IV.</w:t>
      </w:r>
      <w:r>
        <w:rPr>
          <w:b/>
        </w:rPr>
        <w:tab/>
        <w:t>Bidding Forms</w:t>
      </w:r>
    </w:p>
    <w:p w14:paraId="60F18DE6" w14:textId="77777777" w:rsidR="00380F69" w:rsidRDefault="00380F69" w:rsidP="00380F69">
      <w:pPr>
        <w:pStyle w:val="List"/>
        <w:rPr>
          <w:bCs/>
        </w:rPr>
      </w:pPr>
      <w:r>
        <w:t xml:space="preserve">This Section includes the forms for the </w:t>
      </w:r>
      <w:r>
        <w:rPr>
          <w:bCs/>
        </w:rPr>
        <w:t>Bid Submission, Price Schedules, and Bid Security to be submitted with the Bid.</w:t>
      </w:r>
    </w:p>
    <w:p w14:paraId="2DDD8DC4" w14:textId="77777777" w:rsidR="00380F69" w:rsidRDefault="00380F69" w:rsidP="00380F69">
      <w:pPr>
        <w:jc w:val="both"/>
        <w:rPr>
          <w:b/>
        </w:rPr>
      </w:pPr>
      <w:r>
        <w:rPr>
          <w:b/>
        </w:rPr>
        <w:t>Section V.</w:t>
      </w:r>
      <w:r>
        <w:rPr>
          <w:b/>
        </w:rPr>
        <w:tab/>
        <w:t>Eligible Countries</w:t>
      </w:r>
    </w:p>
    <w:p w14:paraId="2794708C" w14:textId="77777777" w:rsidR="00380F69" w:rsidRDefault="00380F69" w:rsidP="00380F69">
      <w:pPr>
        <w:jc w:val="both"/>
      </w:pPr>
    </w:p>
    <w:p w14:paraId="04AE6442" w14:textId="77777777" w:rsidR="00380F69" w:rsidRDefault="00380F69" w:rsidP="00380F69">
      <w:pPr>
        <w:jc w:val="both"/>
      </w:pPr>
      <w:r>
        <w:rPr>
          <w:b/>
        </w:rPr>
        <w:tab/>
      </w:r>
      <w:r>
        <w:rPr>
          <w:b/>
        </w:rPr>
        <w:tab/>
      </w:r>
      <w:r>
        <w:t>This Section contains information regarding eligible countries.</w:t>
      </w:r>
    </w:p>
    <w:p w14:paraId="3148F0B3" w14:textId="77777777" w:rsidR="00380F69" w:rsidRDefault="00380F69" w:rsidP="00380F69">
      <w:pPr>
        <w:jc w:val="both"/>
      </w:pPr>
    </w:p>
    <w:p w14:paraId="5646C9C2" w14:textId="77777777" w:rsidR="00380F69" w:rsidRDefault="00380F69" w:rsidP="00380F69">
      <w:pPr>
        <w:jc w:val="both"/>
      </w:pPr>
    </w:p>
    <w:p w14:paraId="74B7034C" w14:textId="77777777" w:rsidR="00380F69" w:rsidRDefault="00380F69" w:rsidP="00380F69">
      <w:pPr>
        <w:jc w:val="both"/>
        <w:rPr>
          <w:b/>
          <w:sz w:val="28"/>
        </w:rPr>
      </w:pPr>
      <w:bookmarkStart w:id="2" w:name="_Toc438267875"/>
      <w:bookmarkStart w:id="3" w:name="_Toc438270255"/>
      <w:bookmarkStart w:id="4" w:name="_Toc438366662"/>
      <w:r>
        <w:rPr>
          <w:b/>
          <w:sz w:val="28"/>
        </w:rPr>
        <w:t>PART 2 – SUPPLY REQUIREMENTS</w:t>
      </w:r>
      <w:bookmarkEnd w:id="2"/>
      <w:bookmarkEnd w:id="3"/>
      <w:bookmarkEnd w:id="4"/>
    </w:p>
    <w:p w14:paraId="2C066310" w14:textId="77777777" w:rsidR="00380F69" w:rsidRDefault="00380F69" w:rsidP="00380F69">
      <w:pPr>
        <w:jc w:val="both"/>
        <w:rPr>
          <w:b/>
        </w:rPr>
      </w:pPr>
    </w:p>
    <w:p w14:paraId="0C131862" w14:textId="77777777" w:rsidR="00380F69" w:rsidRDefault="00380F69" w:rsidP="00380F69">
      <w:pPr>
        <w:jc w:val="both"/>
        <w:rPr>
          <w:b/>
        </w:rPr>
      </w:pPr>
      <w:r>
        <w:rPr>
          <w:b/>
        </w:rPr>
        <w:t>Section VI.</w:t>
      </w:r>
      <w:r>
        <w:rPr>
          <w:b/>
        </w:rPr>
        <w:tab/>
        <w:t>Schedule of Requirements</w:t>
      </w:r>
    </w:p>
    <w:p w14:paraId="539B2A96" w14:textId="77777777" w:rsidR="00380F69" w:rsidRDefault="00380F69" w:rsidP="00380F69">
      <w:pPr>
        <w:jc w:val="both"/>
        <w:rPr>
          <w:b/>
        </w:rPr>
      </w:pPr>
    </w:p>
    <w:p w14:paraId="02BDA52C" w14:textId="77777777" w:rsidR="00380F69" w:rsidRDefault="00380F69" w:rsidP="00380F69">
      <w:pPr>
        <w:ind w:left="1440"/>
        <w:jc w:val="both"/>
      </w:pPr>
      <w:r>
        <w:t>This Section includes the List of Goods and Services, the Delivery and Completion Schedules, the Technical Specifications and the Drawings that describe the Goods and Services to be procured.</w:t>
      </w:r>
    </w:p>
    <w:p w14:paraId="407632F2" w14:textId="77777777" w:rsidR="00380F69" w:rsidRDefault="00380F69" w:rsidP="00380F69">
      <w:pPr>
        <w:jc w:val="both"/>
      </w:pPr>
      <w:bookmarkStart w:id="5" w:name="_Toc438267876"/>
      <w:bookmarkStart w:id="6" w:name="_Toc438270256"/>
      <w:bookmarkStart w:id="7" w:name="_Toc438366663"/>
    </w:p>
    <w:p w14:paraId="118D3CF8" w14:textId="77777777" w:rsidR="00380F69" w:rsidRDefault="00380F69" w:rsidP="00380F69">
      <w:pPr>
        <w:jc w:val="both"/>
        <w:rPr>
          <w:b/>
          <w:sz w:val="28"/>
        </w:rPr>
      </w:pPr>
    </w:p>
    <w:p w14:paraId="7268B269" w14:textId="77777777" w:rsidR="00380F69" w:rsidRDefault="00380F69" w:rsidP="00380F69">
      <w:pPr>
        <w:jc w:val="both"/>
        <w:rPr>
          <w:b/>
          <w:sz w:val="28"/>
        </w:rPr>
      </w:pPr>
    </w:p>
    <w:p w14:paraId="35914874" w14:textId="77777777" w:rsidR="00380F69" w:rsidRDefault="00380F69" w:rsidP="00380F69">
      <w:pPr>
        <w:jc w:val="both"/>
        <w:rPr>
          <w:b/>
          <w:sz w:val="28"/>
        </w:rPr>
      </w:pPr>
    </w:p>
    <w:p w14:paraId="2195499B" w14:textId="77777777" w:rsidR="00380F69" w:rsidRDefault="00380F69" w:rsidP="00380F69">
      <w:pPr>
        <w:jc w:val="both"/>
        <w:rPr>
          <w:b/>
          <w:sz w:val="28"/>
        </w:rPr>
      </w:pPr>
    </w:p>
    <w:p w14:paraId="77359360" w14:textId="77777777" w:rsidR="00380F69" w:rsidRDefault="00380F69" w:rsidP="00380F69">
      <w:pPr>
        <w:jc w:val="both"/>
        <w:rPr>
          <w:b/>
          <w:sz w:val="28"/>
        </w:rPr>
      </w:pPr>
    </w:p>
    <w:p w14:paraId="5D63C26F" w14:textId="77777777" w:rsidR="00380F69" w:rsidRDefault="00380F69" w:rsidP="00380F69">
      <w:pPr>
        <w:jc w:val="both"/>
        <w:rPr>
          <w:b/>
          <w:sz w:val="28"/>
        </w:rPr>
      </w:pPr>
    </w:p>
    <w:p w14:paraId="57270034" w14:textId="77777777" w:rsidR="00380F69" w:rsidRDefault="00380F69" w:rsidP="00380F69">
      <w:pPr>
        <w:jc w:val="both"/>
        <w:rPr>
          <w:b/>
          <w:sz w:val="28"/>
        </w:rPr>
      </w:pPr>
    </w:p>
    <w:p w14:paraId="0E3FA99A" w14:textId="77777777" w:rsidR="00380F69" w:rsidRDefault="00380F69" w:rsidP="00380F69">
      <w:pPr>
        <w:jc w:val="both"/>
        <w:rPr>
          <w:b/>
          <w:sz w:val="28"/>
        </w:rPr>
      </w:pPr>
      <w:r>
        <w:rPr>
          <w:b/>
          <w:sz w:val="28"/>
        </w:rPr>
        <w:t>PART 3 – CONTRACT</w:t>
      </w:r>
      <w:bookmarkEnd w:id="5"/>
      <w:bookmarkEnd w:id="6"/>
      <w:bookmarkEnd w:id="7"/>
    </w:p>
    <w:p w14:paraId="3B5A4333" w14:textId="77777777" w:rsidR="00380F69" w:rsidRDefault="00380F69" w:rsidP="00380F69">
      <w:pPr>
        <w:jc w:val="both"/>
        <w:rPr>
          <w:b/>
        </w:rPr>
      </w:pPr>
    </w:p>
    <w:p w14:paraId="10D0D598" w14:textId="77777777" w:rsidR="00380F69" w:rsidRDefault="00380F69" w:rsidP="00380F69">
      <w:pPr>
        <w:jc w:val="both"/>
        <w:rPr>
          <w:b/>
        </w:rPr>
      </w:pPr>
      <w:r>
        <w:rPr>
          <w:b/>
        </w:rPr>
        <w:t>Section VII.</w:t>
      </w:r>
      <w:r>
        <w:rPr>
          <w:b/>
        </w:rPr>
        <w:tab/>
        <w:t>General Conditions of Framework Agreement (GCFA)</w:t>
      </w:r>
    </w:p>
    <w:p w14:paraId="369EE86F" w14:textId="77777777" w:rsidR="00380F69" w:rsidRDefault="00380F69" w:rsidP="00380F69">
      <w:pPr>
        <w:pStyle w:val="List"/>
      </w:pPr>
      <w:r>
        <w:t xml:space="preserve">This Section includes the general clauses to be applied in all contracts under the Framework Agreement.  The text of the clauses in this Section shall not be modified.  </w:t>
      </w:r>
    </w:p>
    <w:p w14:paraId="0947B75B" w14:textId="77777777" w:rsidR="00380F69" w:rsidRDefault="00380F69" w:rsidP="00380F69">
      <w:pPr>
        <w:pStyle w:val="TOCNumber1"/>
        <w:jc w:val="both"/>
      </w:pPr>
      <w:r>
        <w:t>Section VIII.</w:t>
      </w:r>
      <w:r>
        <w:tab/>
        <w:t>Special Conditions of Framework Agreement (SCFA)</w:t>
      </w:r>
    </w:p>
    <w:p w14:paraId="1F51C70C" w14:textId="77777777" w:rsidR="00380F69" w:rsidRDefault="00380F69" w:rsidP="00380F69">
      <w:pPr>
        <w:pStyle w:val="List"/>
        <w:keepNext/>
        <w:keepLines/>
      </w:pPr>
      <w:r>
        <w:t>This Section includes clauses specific to each Framework Agreement contract that modify or supplement Section VII, General Conditions of Contract.</w:t>
      </w:r>
    </w:p>
    <w:p w14:paraId="1F4DD88D" w14:textId="77777777" w:rsidR="00380F69" w:rsidRDefault="00380F69" w:rsidP="00380F69">
      <w:pPr>
        <w:pStyle w:val="TOCNumber1"/>
        <w:spacing w:after="0"/>
        <w:jc w:val="both"/>
      </w:pPr>
      <w:r>
        <w:t>Section IX:</w:t>
      </w:r>
      <w:r>
        <w:tab/>
        <w:t>Contract Forms</w:t>
      </w:r>
    </w:p>
    <w:p w14:paraId="08794DC0" w14:textId="3CF6D15F" w:rsidR="00380F69" w:rsidRDefault="00380F69" w:rsidP="00380F69">
      <w:pPr>
        <w:pStyle w:val="List"/>
      </w:pPr>
      <w:r>
        <w:t xml:space="preserve">This Section includes the form for the </w:t>
      </w:r>
      <w:r>
        <w:rPr>
          <w:bCs/>
        </w:rPr>
        <w:t>Agreement</w:t>
      </w:r>
      <w:r w:rsidR="00813118">
        <w:t>, which</w:t>
      </w:r>
      <w:r>
        <w:t xml:space="preserve"> once completed, incorporates corrections or modifications to the accepted bid that are permitted under the Instructions to Bidders, the General Conditions of Contract, and the Special Conditions of Contract.</w:t>
      </w:r>
    </w:p>
    <w:p w14:paraId="30A87EE4" w14:textId="77777777" w:rsidR="00380F69" w:rsidRDefault="00380F69" w:rsidP="00380F69">
      <w:pPr>
        <w:pStyle w:val="List"/>
      </w:pPr>
      <w:r>
        <w:t xml:space="preserve">The forms for </w:t>
      </w:r>
      <w:r>
        <w:rPr>
          <w:bCs/>
        </w:rPr>
        <w:t>Performance Security</w:t>
      </w:r>
      <w:r>
        <w:t xml:space="preserve"> and </w:t>
      </w:r>
      <w:r>
        <w:rPr>
          <w:bCs/>
        </w:rPr>
        <w:t>Advance Payment Security</w:t>
      </w:r>
      <w:r>
        <w:t xml:space="preserve">, when required, shall only be completed by the successful Bidder after contract award. </w:t>
      </w:r>
    </w:p>
    <w:p w14:paraId="4B18B6E3" w14:textId="77777777" w:rsidR="00380F69" w:rsidRDefault="00380F69" w:rsidP="00380F69">
      <w:pPr>
        <w:pStyle w:val="Outline"/>
        <w:spacing w:before="0"/>
        <w:jc w:val="both"/>
        <w:rPr>
          <w:kern w:val="0"/>
        </w:rPr>
      </w:pPr>
    </w:p>
    <w:p w14:paraId="0E2CF5F0" w14:textId="77777777" w:rsidR="00380F69" w:rsidRDefault="00380F69" w:rsidP="00380F69">
      <w:pPr>
        <w:pStyle w:val="Outline"/>
        <w:spacing w:before="0"/>
        <w:jc w:val="both"/>
        <w:rPr>
          <w:kern w:val="0"/>
        </w:rPr>
      </w:pPr>
      <w:r>
        <w:rPr>
          <w:b/>
          <w:bCs/>
        </w:rPr>
        <w:t>Attachment:</w:t>
      </w:r>
      <w:r>
        <w:rPr>
          <w:b/>
          <w:bCs/>
        </w:rPr>
        <w:tab/>
        <w:t xml:space="preserve"> Invitation for Bids</w:t>
      </w:r>
      <w:r>
        <w:rPr>
          <w:kern w:val="0"/>
        </w:rPr>
        <w:t xml:space="preserve"> </w:t>
      </w:r>
    </w:p>
    <w:p w14:paraId="6DE3B8FF" w14:textId="77777777" w:rsidR="00380F69" w:rsidRDefault="00380F69" w:rsidP="00380F69">
      <w:pPr>
        <w:pStyle w:val="Outline"/>
        <w:spacing w:before="0"/>
        <w:ind w:left="720" w:firstLine="720"/>
        <w:jc w:val="both"/>
        <w:rPr>
          <w:kern w:val="0"/>
        </w:rPr>
      </w:pPr>
    </w:p>
    <w:p w14:paraId="543D1369" w14:textId="77777777" w:rsidR="00380F69" w:rsidRDefault="00380F69" w:rsidP="00380F69">
      <w:pPr>
        <w:pStyle w:val="Outline"/>
        <w:spacing w:before="0"/>
        <w:ind w:left="1440"/>
        <w:jc w:val="both"/>
        <w:rPr>
          <w:kern w:val="0"/>
        </w:rPr>
      </w:pPr>
      <w:r>
        <w:rPr>
          <w:kern w:val="0"/>
        </w:rPr>
        <w:t xml:space="preserve">An “Invitation for Bids” form is provided at the end of the Bidding Documents for information. </w:t>
      </w:r>
    </w:p>
    <w:p w14:paraId="19EA2A04" w14:textId="77777777" w:rsidR="00380F69" w:rsidRPr="00813118" w:rsidRDefault="00380F69" w:rsidP="00813118">
      <w:pPr>
        <w:pStyle w:val="Outline"/>
        <w:numPr>
          <w:ilvl w:val="0"/>
          <w:numId w:val="0"/>
        </w:numPr>
        <w:spacing w:before="0"/>
        <w:jc w:val="both"/>
        <w:rPr>
          <w:kern w:val="0"/>
        </w:rPr>
      </w:pPr>
    </w:p>
    <w:p w14:paraId="475A9A2B" w14:textId="77777777" w:rsidR="00380F69" w:rsidRDefault="00380F69" w:rsidP="00380F69">
      <w:pPr>
        <w:jc w:val="both"/>
      </w:pPr>
    </w:p>
    <w:p w14:paraId="79D93EBB" w14:textId="77777777" w:rsidR="00380F69" w:rsidRDefault="00380F69" w:rsidP="00380F69">
      <w:pPr>
        <w:jc w:val="both"/>
      </w:pPr>
    </w:p>
    <w:p w14:paraId="1E488758" w14:textId="77777777" w:rsidR="00380F69" w:rsidRDefault="00380F69" w:rsidP="00380F69">
      <w:pPr>
        <w:jc w:val="both"/>
      </w:pPr>
    </w:p>
    <w:p w14:paraId="5F7CF4BD" w14:textId="77777777" w:rsidR="00380F69" w:rsidRDefault="00380F69" w:rsidP="00380F69">
      <w:pPr>
        <w:jc w:val="both"/>
      </w:pPr>
    </w:p>
    <w:p w14:paraId="57C5D239" w14:textId="77777777" w:rsidR="00380F69" w:rsidRDefault="00380F69" w:rsidP="00380F69">
      <w:pPr>
        <w:jc w:val="both"/>
        <w:sectPr w:rsidR="00380F69">
          <w:headerReference w:type="even" r:id="rId9"/>
          <w:headerReference w:type="default" r:id="rId10"/>
          <w:headerReference w:type="first" r:id="rId11"/>
          <w:type w:val="nextColumn"/>
          <w:pgSz w:w="12240" w:h="15840" w:code="1"/>
          <w:pgMar w:top="1440" w:right="1440" w:bottom="1440" w:left="1440" w:header="432" w:footer="288" w:gutter="0"/>
          <w:pgNumType w:fmt="lowerRoman"/>
          <w:cols w:space="720"/>
          <w:titlePg/>
        </w:sectPr>
      </w:pPr>
    </w:p>
    <w:p w14:paraId="5B1EAD32" w14:textId="77777777" w:rsidR="00380F69" w:rsidRDefault="00380F69" w:rsidP="00380F69">
      <w:pPr>
        <w:jc w:val="both"/>
      </w:pPr>
    </w:p>
    <w:p w14:paraId="42E744DC" w14:textId="77777777" w:rsidR="00380F69" w:rsidRDefault="00380F69" w:rsidP="00380F69">
      <w:pPr>
        <w:pStyle w:val="Title"/>
        <w:jc w:val="both"/>
        <w:rPr>
          <w:sz w:val="72"/>
        </w:rPr>
      </w:pPr>
      <w:r>
        <w:rPr>
          <w:spacing w:val="80"/>
          <w:sz w:val="40"/>
        </w:rPr>
        <w:t>BIDDING DOCUMENTS</w:t>
      </w:r>
    </w:p>
    <w:p w14:paraId="3D4982C4" w14:textId="77777777" w:rsidR="00380F69" w:rsidRDefault="00380F69" w:rsidP="00380F69">
      <w:pPr>
        <w:pStyle w:val="Title"/>
        <w:jc w:val="both"/>
        <w:rPr>
          <w:sz w:val="40"/>
        </w:rPr>
      </w:pPr>
      <w:r>
        <w:rPr>
          <w:sz w:val="40"/>
        </w:rPr>
        <w:t>Issued on: ____________________</w:t>
      </w:r>
    </w:p>
    <w:p w14:paraId="482A60AF" w14:textId="77777777" w:rsidR="00380F69" w:rsidRDefault="00380F69" w:rsidP="00380F69">
      <w:pPr>
        <w:pStyle w:val="Title"/>
        <w:jc w:val="both"/>
        <w:rPr>
          <w:sz w:val="40"/>
        </w:rPr>
      </w:pPr>
    </w:p>
    <w:p w14:paraId="1CCBFE5B" w14:textId="77777777" w:rsidR="00380F69" w:rsidRDefault="00380F69" w:rsidP="00380F69">
      <w:pPr>
        <w:pStyle w:val="Title"/>
        <w:jc w:val="both"/>
        <w:rPr>
          <w:sz w:val="40"/>
        </w:rPr>
      </w:pPr>
    </w:p>
    <w:p w14:paraId="58E9A84C" w14:textId="77777777" w:rsidR="00380F69" w:rsidRDefault="00380F69" w:rsidP="00380F69">
      <w:pPr>
        <w:jc w:val="both"/>
        <w:rPr>
          <w:b/>
          <w:sz w:val="40"/>
        </w:rPr>
      </w:pPr>
      <w:r>
        <w:rPr>
          <w:b/>
          <w:sz w:val="40"/>
        </w:rPr>
        <w:t>For</w:t>
      </w:r>
    </w:p>
    <w:p w14:paraId="16EA5124" w14:textId="77777777" w:rsidR="00380F69" w:rsidRDefault="00380F69" w:rsidP="00380F69">
      <w:pPr>
        <w:jc w:val="both"/>
      </w:pPr>
    </w:p>
    <w:p w14:paraId="36378A46" w14:textId="77777777" w:rsidR="00380F69" w:rsidRDefault="00380F69" w:rsidP="00380F69">
      <w:pPr>
        <w:jc w:val="both"/>
        <w:rPr>
          <w:b/>
          <w:sz w:val="72"/>
        </w:rPr>
      </w:pPr>
      <w:r>
        <w:rPr>
          <w:b/>
          <w:sz w:val="72"/>
        </w:rPr>
        <w:t xml:space="preserve">Procurement of </w:t>
      </w:r>
    </w:p>
    <w:p w14:paraId="0BC0821D" w14:textId="77777777" w:rsidR="00380F69" w:rsidRDefault="00380F69" w:rsidP="00380F69">
      <w:pPr>
        <w:pStyle w:val="Title"/>
        <w:jc w:val="both"/>
        <w:rPr>
          <w:sz w:val="56"/>
        </w:rPr>
      </w:pPr>
      <w:r>
        <w:rPr>
          <w:b w:val="0"/>
          <w:bCs/>
          <w:i/>
          <w:iCs/>
          <w:sz w:val="56"/>
        </w:rPr>
        <w:t>[insert identification of the Goods and Services]</w:t>
      </w:r>
      <w:r>
        <w:rPr>
          <w:sz w:val="56"/>
        </w:rPr>
        <w:t xml:space="preserve"> ______________________________</w:t>
      </w:r>
    </w:p>
    <w:p w14:paraId="734C4E7A" w14:textId="77777777" w:rsidR="00380F69" w:rsidRDefault="00380F69" w:rsidP="00380F69">
      <w:pPr>
        <w:jc w:val="both"/>
        <w:rPr>
          <w:b/>
          <w:sz w:val="56"/>
        </w:rPr>
      </w:pPr>
      <w:r>
        <w:rPr>
          <w:b/>
          <w:sz w:val="56"/>
        </w:rPr>
        <w:t>______________________________</w:t>
      </w:r>
    </w:p>
    <w:p w14:paraId="516B8426" w14:textId="77777777" w:rsidR="00380F69" w:rsidRDefault="00380F69" w:rsidP="00380F69">
      <w:pPr>
        <w:jc w:val="both"/>
        <w:rPr>
          <w:b/>
          <w:sz w:val="56"/>
        </w:rPr>
      </w:pPr>
      <w:r>
        <w:rPr>
          <w:b/>
          <w:sz w:val="56"/>
        </w:rPr>
        <w:t>Through Framework Agreement</w:t>
      </w:r>
    </w:p>
    <w:p w14:paraId="24B979F3" w14:textId="77777777" w:rsidR="00380F69" w:rsidRDefault="00380F69" w:rsidP="00380F69">
      <w:pPr>
        <w:jc w:val="both"/>
        <w:rPr>
          <w:b/>
          <w:sz w:val="56"/>
        </w:rPr>
      </w:pPr>
      <w:r>
        <w:rPr>
          <w:b/>
          <w:sz w:val="56"/>
        </w:rPr>
        <w:t>[One][Multiple] Supplier[s]</w:t>
      </w:r>
    </w:p>
    <w:p w14:paraId="7A883870" w14:textId="77777777" w:rsidR="00380F69" w:rsidRDefault="00380F69" w:rsidP="00380F69">
      <w:pPr>
        <w:jc w:val="both"/>
        <w:rPr>
          <w:b/>
          <w:sz w:val="40"/>
        </w:rPr>
      </w:pPr>
    </w:p>
    <w:p w14:paraId="56EA26BC" w14:textId="77777777" w:rsidR="00380F69" w:rsidRDefault="00380F69" w:rsidP="00380F69">
      <w:pPr>
        <w:jc w:val="both"/>
        <w:rPr>
          <w:b/>
          <w:sz w:val="40"/>
        </w:rPr>
      </w:pPr>
      <w:r>
        <w:rPr>
          <w:b/>
          <w:sz w:val="40"/>
        </w:rPr>
        <w:t xml:space="preserve">ONB No: </w:t>
      </w:r>
      <w:r>
        <w:rPr>
          <w:bCs/>
          <w:i/>
          <w:iCs/>
          <w:sz w:val="40"/>
        </w:rPr>
        <w:t>[insert ONB number]</w:t>
      </w:r>
    </w:p>
    <w:p w14:paraId="6FDCD27C" w14:textId="77777777" w:rsidR="00380F69" w:rsidRDefault="00380F69" w:rsidP="00380F69">
      <w:pPr>
        <w:jc w:val="both"/>
        <w:rPr>
          <w:b/>
          <w:sz w:val="40"/>
        </w:rPr>
      </w:pPr>
    </w:p>
    <w:p w14:paraId="0583D73C" w14:textId="77777777" w:rsidR="00380F69" w:rsidRDefault="00380F69" w:rsidP="00380F69">
      <w:pPr>
        <w:jc w:val="both"/>
        <w:rPr>
          <w:b/>
          <w:sz w:val="40"/>
        </w:rPr>
      </w:pPr>
    </w:p>
    <w:p w14:paraId="2DE4D9C3" w14:textId="77777777" w:rsidR="00380F69" w:rsidRDefault="00380F69" w:rsidP="00380F69">
      <w:pPr>
        <w:jc w:val="both"/>
        <w:rPr>
          <w:b/>
          <w:sz w:val="56"/>
        </w:rPr>
      </w:pPr>
    </w:p>
    <w:p w14:paraId="3F82D3D3" w14:textId="77777777" w:rsidR="00380F69" w:rsidRDefault="00380F69" w:rsidP="00380F69">
      <w:pPr>
        <w:jc w:val="both"/>
        <w:rPr>
          <w:b/>
        </w:rPr>
      </w:pPr>
    </w:p>
    <w:p w14:paraId="19051228" w14:textId="77777777" w:rsidR="00380F69" w:rsidRPr="00176584" w:rsidRDefault="00380F69" w:rsidP="00380F69">
      <w:pPr>
        <w:jc w:val="both"/>
        <w:rPr>
          <w:b/>
          <w:i/>
          <w:iCs/>
          <w:sz w:val="36"/>
        </w:rPr>
      </w:pPr>
      <w:r w:rsidRPr="00176584">
        <w:rPr>
          <w:b/>
          <w:sz w:val="36"/>
        </w:rPr>
        <w:t xml:space="preserve">Project/Programme: </w:t>
      </w:r>
      <w:r w:rsidRPr="00176584">
        <w:rPr>
          <w:bCs/>
          <w:i/>
          <w:iCs/>
          <w:sz w:val="36"/>
        </w:rPr>
        <w:t>[ insert name of Project or Programme]</w:t>
      </w:r>
    </w:p>
    <w:p w14:paraId="72964D76" w14:textId="77777777" w:rsidR="00380F69" w:rsidRDefault="00380F69" w:rsidP="00380F69">
      <w:pPr>
        <w:jc w:val="both"/>
        <w:rPr>
          <w:b/>
          <w:sz w:val="40"/>
        </w:rPr>
      </w:pPr>
    </w:p>
    <w:p w14:paraId="0B26AC45" w14:textId="77777777" w:rsidR="00380F69" w:rsidRDefault="00380F69" w:rsidP="00380F69">
      <w:pPr>
        <w:pStyle w:val="BankNormal"/>
        <w:jc w:val="both"/>
      </w:pPr>
      <w:r>
        <w:rPr>
          <w:b/>
          <w:sz w:val="40"/>
        </w:rPr>
        <w:t xml:space="preserve">Procuring Entity: </w:t>
      </w:r>
      <w:r>
        <w:rPr>
          <w:bCs/>
          <w:i/>
          <w:iCs/>
          <w:sz w:val="40"/>
        </w:rPr>
        <w:t>[insert name of Procuring Entity]</w:t>
      </w:r>
    </w:p>
    <w:p w14:paraId="65AB850B" w14:textId="77777777" w:rsidR="00380F69" w:rsidRDefault="00380F69" w:rsidP="00380F69">
      <w:pPr>
        <w:jc w:val="both"/>
        <w:rPr>
          <w:b/>
          <w:sz w:val="40"/>
        </w:rPr>
      </w:pPr>
    </w:p>
    <w:p w14:paraId="001BD6C2" w14:textId="77777777" w:rsidR="00380F69" w:rsidRDefault="00380F69" w:rsidP="00380F69">
      <w:pPr>
        <w:jc w:val="both"/>
        <w:sectPr w:rsidR="00380F69">
          <w:headerReference w:type="even" r:id="rId12"/>
          <w:headerReference w:type="first" r:id="rId13"/>
          <w:type w:val="nextColumn"/>
          <w:pgSz w:w="12240" w:h="15840" w:code="1"/>
          <w:pgMar w:top="1440" w:right="1440" w:bottom="1440" w:left="1440" w:header="432" w:footer="288" w:gutter="0"/>
          <w:pgNumType w:fmt="lowerRoman"/>
          <w:cols w:space="720"/>
          <w:titlePg/>
        </w:sectPr>
      </w:pPr>
    </w:p>
    <w:p w14:paraId="470A8932" w14:textId="77777777" w:rsidR="00380F69" w:rsidRDefault="00380F69" w:rsidP="00380F69">
      <w:pPr>
        <w:jc w:val="both"/>
      </w:pPr>
    </w:p>
    <w:p w14:paraId="7A3E3042" w14:textId="77777777" w:rsidR="00380F69" w:rsidRDefault="00380F69" w:rsidP="00380F69">
      <w:pPr>
        <w:jc w:val="both"/>
      </w:pPr>
    </w:p>
    <w:p w14:paraId="3ECE4E2F" w14:textId="77777777" w:rsidR="00380F69" w:rsidRDefault="00380F69" w:rsidP="00380F69">
      <w:pPr>
        <w:jc w:val="both"/>
        <w:rPr>
          <w:b/>
          <w:sz w:val="32"/>
        </w:rPr>
      </w:pPr>
      <w:r>
        <w:rPr>
          <w:b/>
          <w:sz w:val="32"/>
        </w:rPr>
        <w:t>Table of Contents</w:t>
      </w:r>
    </w:p>
    <w:p w14:paraId="0B9A44CF" w14:textId="77777777" w:rsidR="00380F69" w:rsidRDefault="00380F69" w:rsidP="00380F69">
      <w:pPr>
        <w:jc w:val="both"/>
        <w:rPr>
          <w:i/>
        </w:rPr>
      </w:pPr>
    </w:p>
    <w:p w14:paraId="384E639C" w14:textId="77777777" w:rsidR="00380F69" w:rsidRDefault="00380F69" w:rsidP="00F20C3F">
      <w:pPr>
        <w:pStyle w:val="TOC1"/>
        <w:spacing w:line="360" w:lineRule="auto"/>
        <w:jc w:val="both"/>
        <w:rPr>
          <w:b/>
          <w:lang w:val="en-GB" w:eastAsia="en-GB"/>
        </w:rPr>
      </w:pPr>
      <w:r>
        <w:rPr>
          <w:b/>
          <w:i/>
        </w:rPr>
        <w:fldChar w:fldCharType="begin"/>
      </w:r>
      <w:r>
        <w:rPr>
          <w:b/>
          <w:i/>
        </w:rPr>
        <w:instrText xml:space="preserve"> TOC \t "Heading 1,1,Subtitle,2" </w:instrText>
      </w:r>
      <w:r>
        <w:rPr>
          <w:b/>
          <w:i/>
        </w:rPr>
        <w:fldChar w:fldCharType="separate"/>
      </w:r>
      <w:r>
        <w:t>PART 1 – Bidding Procedures</w:t>
      </w:r>
      <w:r>
        <w:tab/>
      </w:r>
      <w:r>
        <w:fldChar w:fldCharType="begin"/>
      </w:r>
      <w:r>
        <w:instrText xml:space="preserve"> PAGEREF _Toc90017480 \h </w:instrText>
      </w:r>
      <w:r>
        <w:fldChar w:fldCharType="separate"/>
      </w:r>
      <w:r w:rsidR="0009525C">
        <w:t>1</w:t>
      </w:r>
      <w:r>
        <w:fldChar w:fldCharType="end"/>
      </w:r>
    </w:p>
    <w:p w14:paraId="32502A2B" w14:textId="77777777" w:rsidR="00380F69" w:rsidRDefault="00380F69" w:rsidP="00F20C3F">
      <w:pPr>
        <w:pStyle w:val="TOC2"/>
        <w:spacing w:line="360" w:lineRule="auto"/>
        <w:jc w:val="both"/>
        <w:rPr>
          <w:szCs w:val="24"/>
          <w:lang w:val="en-GB" w:eastAsia="en-GB"/>
        </w:rPr>
      </w:pPr>
      <w:r>
        <w:t>Section I.  Instructions to Bidders</w:t>
      </w:r>
      <w:r>
        <w:tab/>
      </w:r>
      <w:r>
        <w:fldChar w:fldCharType="begin"/>
      </w:r>
      <w:r>
        <w:instrText xml:space="preserve"> PAGEREF _Toc90017481 \h </w:instrText>
      </w:r>
      <w:r>
        <w:fldChar w:fldCharType="separate"/>
      </w:r>
      <w:r w:rsidR="0009525C">
        <w:t>2</w:t>
      </w:r>
      <w:r>
        <w:fldChar w:fldCharType="end"/>
      </w:r>
    </w:p>
    <w:p w14:paraId="486E8CEF" w14:textId="77777777" w:rsidR="00380F69" w:rsidRDefault="00380F69" w:rsidP="00F20C3F">
      <w:pPr>
        <w:pStyle w:val="TOC2"/>
        <w:spacing w:line="360" w:lineRule="auto"/>
        <w:jc w:val="both"/>
        <w:rPr>
          <w:szCs w:val="24"/>
          <w:lang w:val="en-GB" w:eastAsia="en-GB"/>
        </w:rPr>
      </w:pPr>
      <w:r>
        <w:t>Section II.  Bidding Data Sheet (BDS)</w:t>
      </w:r>
      <w:r>
        <w:tab/>
      </w:r>
      <w:r>
        <w:fldChar w:fldCharType="begin"/>
      </w:r>
      <w:r>
        <w:instrText xml:space="preserve"> PAGEREF _Toc90017482 \h </w:instrText>
      </w:r>
      <w:r>
        <w:fldChar w:fldCharType="separate"/>
      </w:r>
      <w:r w:rsidR="0009525C">
        <w:t>18</w:t>
      </w:r>
      <w:r>
        <w:fldChar w:fldCharType="end"/>
      </w:r>
    </w:p>
    <w:p w14:paraId="54219A72" w14:textId="77777777" w:rsidR="00380F69" w:rsidRDefault="00380F69" w:rsidP="00F20C3F">
      <w:pPr>
        <w:pStyle w:val="TOC2"/>
        <w:spacing w:line="360" w:lineRule="auto"/>
        <w:jc w:val="both"/>
        <w:rPr>
          <w:szCs w:val="24"/>
          <w:lang w:val="en-GB" w:eastAsia="en-GB"/>
        </w:rPr>
      </w:pPr>
      <w:r>
        <w:t>Section III.  Evaluation and Qualification Criteria</w:t>
      </w:r>
      <w:r>
        <w:tab/>
      </w:r>
      <w:r>
        <w:fldChar w:fldCharType="begin"/>
      </w:r>
      <w:r>
        <w:instrText xml:space="preserve"> PAGEREF _Toc90017483 \h </w:instrText>
      </w:r>
      <w:r>
        <w:fldChar w:fldCharType="separate"/>
      </w:r>
      <w:r w:rsidR="0009525C">
        <w:t>23</w:t>
      </w:r>
      <w:r>
        <w:fldChar w:fldCharType="end"/>
      </w:r>
    </w:p>
    <w:p w14:paraId="282ED74A" w14:textId="77777777" w:rsidR="00380F69" w:rsidRDefault="00380F69" w:rsidP="00F20C3F">
      <w:pPr>
        <w:pStyle w:val="TOC2"/>
        <w:spacing w:line="360" w:lineRule="auto"/>
        <w:jc w:val="both"/>
        <w:rPr>
          <w:szCs w:val="24"/>
          <w:lang w:val="en-GB" w:eastAsia="en-GB"/>
        </w:rPr>
      </w:pPr>
      <w:r>
        <w:t>Section IV.  Bidding Forms</w:t>
      </w:r>
      <w:r>
        <w:tab/>
      </w:r>
      <w:r>
        <w:fldChar w:fldCharType="begin"/>
      </w:r>
      <w:r>
        <w:instrText xml:space="preserve"> PAGEREF _Toc90017484 \h </w:instrText>
      </w:r>
      <w:r>
        <w:fldChar w:fldCharType="separate"/>
      </w:r>
      <w:r w:rsidR="0009525C">
        <w:t>27</w:t>
      </w:r>
      <w:r>
        <w:fldChar w:fldCharType="end"/>
      </w:r>
    </w:p>
    <w:p w14:paraId="2805FD7D" w14:textId="77777777" w:rsidR="00380F69" w:rsidRDefault="00380F69" w:rsidP="00F20C3F">
      <w:pPr>
        <w:pStyle w:val="TOC2"/>
        <w:spacing w:line="360" w:lineRule="auto"/>
        <w:jc w:val="both"/>
        <w:rPr>
          <w:szCs w:val="24"/>
          <w:lang w:val="en-GB" w:eastAsia="en-GB"/>
        </w:rPr>
      </w:pPr>
      <w:r>
        <w:t>Section V.  Eligible Countries</w:t>
      </w:r>
      <w:r>
        <w:tab/>
      </w:r>
      <w:r>
        <w:fldChar w:fldCharType="begin"/>
      </w:r>
      <w:r>
        <w:instrText xml:space="preserve"> PAGEREF _Toc90017485 \h </w:instrText>
      </w:r>
      <w:r>
        <w:fldChar w:fldCharType="separate"/>
      </w:r>
      <w:r w:rsidR="0009525C">
        <w:t>45</w:t>
      </w:r>
      <w:r>
        <w:fldChar w:fldCharType="end"/>
      </w:r>
    </w:p>
    <w:p w14:paraId="08DA6274" w14:textId="77777777" w:rsidR="00380F69" w:rsidRDefault="00380F69" w:rsidP="00F20C3F">
      <w:pPr>
        <w:pStyle w:val="TOC1"/>
        <w:spacing w:line="360" w:lineRule="auto"/>
        <w:jc w:val="both"/>
        <w:rPr>
          <w:b/>
          <w:lang w:val="en-GB" w:eastAsia="en-GB"/>
        </w:rPr>
      </w:pPr>
      <w:r>
        <w:t>PART 2 – Supply Requirements</w:t>
      </w:r>
      <w:r>
        <w:tab/>
      </w:r>
      <w:r>
        <w:fldChar w:fldCharType="begin"/>
      </w:r>
      <w:r>
        <w:instrText xml:space="preserve"> PAGEREF _Toc90017486 \h </w:instrText>
      </w:r>
      <w:r>
        <w:fldChar w:fldCharType="separate"/>
      </w:r>
      <w:r w:rsidR="0009525C">
        <w:t>46</w:t>
      </w:r>
      <w:r>
        <w:fldChar w:fldCharType="end"/>
      </w:r>
    </w:p>
    <w:p w14:paraId="3CFFBEE7" w14:textId="77777777" w:rsidR="00380F69" w:rsidRDefault="00380F69" w:rsidP="00F20C3F">
      <w:pPr>
        <w:pStyle w:val="TOC2"/>
        <w:spacing w:line="360" w:lineRule="auto"/>
        <w:jc w:val="both"/>
        <w:rPr>
          <w:szCs w:val="24"/>
          <w:lang w:val="en-GB" w:eastAsia="en-GB"/>
        </w:rPr>
      </w:pPr>
      <w:r>
        <w:t>Section VI.  Schedule of Requirements</w:t>
      </w:r>
      <w:r>
        <w:tab/>
      </w:r>
      <w:r>
        <w:fldChar w:fldCharType="begin"/>
      </w:r>
      <w:r>
        <w:instrText xml:space="preserve"> PAGEREF _Toc90017487 \h </w:instrText>
      </w:r>
      <w:r>
        <w:fldChar w:fldCharType="separate"/>
      </w:r>
      <w:r w:rsidR="0009525C">
        <w:t>47</w:t>
      </w:r>
      <w:r>
        <w:fldChar w:fldCharType="end"/>
      </w:r>
    </w:p>
    <w:p w14:paraId="3A4B77B0" w14:textId="77777777" w:rsidR="00380F69" w:rsidRDefault="00380F69" w:rsidP="00F20C3F">
      <w:pPr>
        <w:pStyle w:val="TOC1"/>
        <w:spacing w:line="360" w:lineRule="auto"/>
        <w:jc w:val="both"/>
        <w:rPr>
          <w:b/>
          <w:lang w:val="en-GB" w:eastAsia="en-GB"/>
        </w:rPr>
      </w:pPr>
      <w:r>
        <w:t>PART 3 - Contract</w:t>
      </w:r>
      <w:r>
        <w:tab/>
      </w:r>
      <w:r>
        <w:fldChar w:fldCharType="begin"/>
      </w:r>
      <w:r>
        <w:instrText xml:space="preserve"> PAGEREF _Toc90017488 \h </w:instrText>
      </w:r>
      <w:r>
        <w:fldChar w:fldCharType="separate"/>
      </w:r>
      <w:r w:rsidR="0009525C">
        <w:t>56</w:t>
      </w:r>
      <w:r>
        <w:fldChar w:fldCharType="end"/>
      </w:r>
    </w:p>
    <w:p w14:paraId="7C3B779F" w14:textId="77777777" w:rsidR="00380F69" w:rsidRDefault="00380F69" w:rsidP="00F20C3F">
      <w:pPr>
        <w:pStyle w:val="TOC2"/>
        <w:spacing w:line="360" w:lineRule="auto"/>
        <w:jc w:val="both"/>
        <w:rPr>
          <w:szCs w:val="24"/>
          <w:lang w:val="en-GB" w:eastAsia="en-GB"/>
        </w:rPr>
      </w:pPr>
      <w:r>
        <w:t>Section VII.  General Conditions of Contract</w:t>
      </w:r>
      <w:r>
        <w:tab/>
      </w:r>
      <w:r>
        <w:fldChar w:fldCharType="begin"/>
      </w:r>
      <w:r>
        <w:instrText xml:space="preserve"> PAGEREF _Toc90017489 \h </w:instrText>
      </w:r>
      <w:r>
        <w:fldChar w:fldCharType="separate"/>
      </w:r>
      <w:r w:rsidR="0009525C">
        <w:t>57</w:t>
      </w:r>
      <w:r>
        <w:fldChar w:fldCharType="end"/>
      </w:r>
    </w:p>
    <w:p w14:paraId="1069030E" w14:textId="77777777" w:rsidR="00380F69" w:rsidRDefault="00380F69" w:rsidP="00F20C3F">
      <w:pPr>
        <w:pStyle w:val="TOC2"/>
        <w:spacing w:line="360" w:lineRule="auto"/>
        <w:jc w:val="both"/>
        <w:rPr>
          <w:szCs w:val="24"/>
          <w:lang w:val="en-GB" w:eastAsia="en-GB"/>
        </w:rPr>
      </w:pPr>
      <w:r>
        <w:t>Section VIII.  Special Conditions of Contract</w:t>
      </w:r>
      <w:r>
        <w:tab/>
      </w:r>
      <w:r>
        <w:fldChar w:fldCharType="begin"/>
      </w:r>
      <w:r>
        <w:instrText xml:space="preserve"> PAGEREF _Toc90017490 \h </w:instrText>
      </w:r>
      <w:r>
        <w:fldChar w:fldCharType="separate"/>
      </w:r>
      <w:r w:rsidR="0009525C">
        <w:t>71</w:t>
      </w:r>
      <w:r>
        <w:fldChar w:fldCharType="end"/>
      </w:r>
    </w:p>
    <w:p w14:paraId="27A6DFF8" w14:textId="77777777" w:rsidR="00380F69" w:rsidRDefault="00380F69" w:rsidP="00F20C3F">
      <w:pPr>
        <w:pStyle w:val="TOC2"/>
        <w:spacing w:line="360" w:lineRule="auto"/>
        <w:jc w:val="both"/>
        <w:rPr>
          <w:szCs w:val="24"/>
          <w:lang w:val="en-GB" w:eastAsia="en-GB"/>
        </w:rPr>
      </w:pPr>
      <w:r>
        <w:t>Section IX.  Contract Forms</w:t>
      </w:r>
      <w:r>
        <w:tab/>
      </w:r>
      <w:r>
        <w:fldChar w:fldCharType="begin"/>
      </w:r>
      <w:r>
        <w:instrText xml:space="preserve"> PAGEREF _Toc90017491 \h </w:instrText>
      </w:r>
      <w:r>
        <w:fldChar w:fldCharType="separate"/>
      </w:r>
      <w:r w:rsidR="0009525C">
        <w:t>74</w:t>
      </w:r>
      <w:r>
        <w:fldChar w:fldCharType="end"/>
      </w:r>
    </w:p>
    <w:p w14:paraId="47EAE331" w14:textId="77777777" w:rsidR="00380F69" w:rsidRDefault="00380F69" w:rsidP="00F20C3F">
      <w:pPr>
        <w:tabs>
          <w:tab w:val="right" w:leader="dot" w:pos="8640"/>
        </w:tabs>
        <w:spacing w:before="120" w:after="120" w:line="360" w:lineRule="auto"/>
        <w:jc w:val="both"/>
        <w:rPr>
          <w:iCs/>
        </w:rPr>
      </w:pPr>
      <w:r>
        <w:rPr>
          <w:rFonts w:ascii="Times New Roman Bold" w:hAnsi="Times New Roman Bold"/>
          <w:b/>
          <w:i/>
          <w:noProof/>
          <w:szCs w:val="24"/>
        </w:rPr>
        <w:fldChar w:fldCharType="end"/>
      </w:r>
    </w:p>
    <w:p w14:paraId="191AAE30" w14:textId="77777777" w:rsidR="00380F69" w:rsidRDefault="00380F69" w:rsidP="00380F69">
      <w:pPr>
        <w:spacing w:before="120" w:after="120"/>
        <w:jc w:val="both"/>
        <w:rPr>
          <w:iCs/>
        </w:rPr>
      </w:pPr>
    </w:p>
    <w:p w14:paraId="2F9923AE" w14:textId="77777777" w:rsidR="00380F69" w:rsidRDefault="00380F69" w:rsidP="00380F69">
      <w:pPr>
        <w:jc w:val="both"/>
        <w:sectPr w:rsidR="00380F69">
          <w:headerReference w:type="even" r:id="rId14"/>
          <w:headerReference w:type="default" r:id="rId15"/>
          <w:headerReference w:type="first" r:id="rId16"/>
          <w:type w:val="nextColumn"/>
          <w:pgSz w:w="12240" w:h="15840" w:code="1"/>
          <w:pgMar w:top="1440" w:right="1440" w:bottom="1440" w:left="1440" w:header="432" w:footer="288" w:gutter="0"/>
          <w:pgNumType w:fmt="lowerRoman" w:chapStyle="1"/>
          <w:cols w:space="720"/>
          <w:titlePg/>
        </w:sectPr>
      </w:pPr>
    </w:p>
    <w:p w14:paraId="20FAA58D" w14:textId="77777777" w:rsidR="00380F69" w:rsidRDefault="00380F69" w:rsidP="00380F69">
      <w:pPr>
        <w:pStyle w:val="TOC1"/>
        <w:jc w:val="both"/>
      </w:pPr>
    </w:p>
    <w:p w14:paraId="4AADD5CF" w14:textId="77777777" w:rsidR="00380F69" w:rsidRDefault="00380F69" w:rsidP="00380F69">
      <w:pPr>
        <w:jc w:val="both"/>
      </w:pPr>
    </w:p>
    <w:p w14:paraId="09F039E6" w14:textId="77777777" w:rsidR="00380F69" w:rsidRDefault="00380F69" w:rsidP="00380F69">
      <w:pPr>
        <w:jc w:val="both"/>
      </w:pPr>
    </w:p>
    <w:p w14:paraId="5FE9DBE8" w14:textId="77777777" w:rsidR="00380F69" w:rsidRDefault="00380F69" w:rsidP="00380F69">
      <w:pPr>
        <w:jc w:val="both"/>
      </w:pPr>
    </w:p>
    <w:p w14:paraId="29A64BB1" w14:textId="77777777" w:rsidR="00380F69" w:rsidRDefault="00380F69" w:rsidP="00380F69">
      <w:pPr>
        <w:jc w:val="both"/>
      </w:pPr>
    </w:p>
    <w:p w14:paraId="6BB29B2B" w14:textId="77777777" w:rsidR="00380F69" w:rsidRDefault="00380F69" w:rsidP="00380F69">
      <w:pPr>
        <w:jc w:val="both"/>
      </w:pPr>
    </w:p>
    <w:p w14:paraId="3DF7A09B" w14:textId="77777777" w:rsidR="00380F69" w:rsidRDefault="00380F69" w:rsidP="00380F69">
      <w:pPr>
        <w:jc w:val="both"/>
      </w:pPr>
    </w:p>
    <w:p w14:paraId="5FD92802" w14:textId="77777777" w:rsidR="00380F69" w:rsidRDefault="00380F69" w:rsidP="00380F69">
      <w:pPr>
        <w:jc w:val="both"/>
      </w:pPr>
    </w:p>
    <w:p w14:paraId="28E0BC6E" w14:textId="77777777" w:rsidR="00380F69" w:rsidRDefault="00380F69" w:rsidP="00380F69">
      <w:pPr>
        <w:jc w:val="both"/>
      </w:pPr>
    </w:p>
    <w:p w14:paraId="50A98A6C" w14:textId="77777777" w:rsidR="00380F69" w:rsidRDefault="00380F69" w:rsidP="00380F69">
      <w:pPr>
        <w:jc w:val="both"/>
      </w:pPr>
    </w:p>
    <w:p w14:paraId="13302F7F" w14:textId="77777777" w:rsidR="00380F69" w:rsidRDefault="00380F69" w:rsidP="00380F69">
      <w:pPr>
        <w:jc w:val="both"/>
      </w:pPr>
    </w:p>
    <w:p w14:paraId="3A9AE1F2" w14:textId="77777777" w:rsidR="00380F69" w:rsidRDefault="00380F69" w:rsidP="00380F69">
      <w:pPr>
        <w:jc w:val="both"/>
      </w:pPr>
    </w:p>
    <w:p w14:paraId="62DACD57" w14:textId="77777777" w:rsidR="00380F69" w:rsidRDefault="00380F69" w:rsidP="00380F69">
      <w:pPr>
        <w:jc w:val="both"/>
      </w:pPr>
    </w:p>
    <w:p w14:paraId="7F0466EE" w14:textId="77777777" w:rsidR="00380F69" w:rsidRDefault="00380F69" w:rsidP="00380F69">
      <w:pPr>
        <w:jc w:val="both"/>
      </w:pPr>
    </w:p>
    <w:p w14:paraId="66EDC0FA" w14:textId="77777777" w:rsidR="00380F69" w:rsidRDefault="00380F69" w:rsidP="00380F69">
      <w:pPr>
        <w:jc w:val="both"/>
      </w:pPr>
    </w:p>
    <w:p w14:paraId="4A113539" w14:textId="77777777" w:rsidR="00380F69" w:rsidRDefault="00380F69" w:rsidP="00380F69">
      <w:pPr>
        <w:jc w:val="both"/>
      </w:pPr>
    </w:p>
    <w:p w14:paraId="1133B5F5" w14:textId="77777777" w:rsidR="00380F69" w:rsidRDefault="00380F69" w:rsidP="00380F69">
      <w:pPr>
        <w:jc w:val="both"/>
      </w:pPr>
    </w:p>
    <w:p w14:paraId="07D84136" w14:textId="77777777" w:rsidR="00380F69" w:rsidRDefault="00380F69" w:rsidP="00380F69">
      <w:pPr>
        <w:jc w:val="both"/>
      </w:pPr>
    </w:p>
    <w:p w14:paraId="0E4A79DB" w14:textId="77777777" w:rsidR="00380F69" w:rsidRDefault="00380F69" w:rsidP="00380F69">
      <w:pPr>
        <w:jc w:val="both"/>
      </w:pPr>
    </w:p>
    <w:p w14:paraId="5A3173BD" w14:textId="77777777" w:rsidR="00380F69" w:rsidRDefault="00380F69" w:rsidP="00380F69">
      <w:pPr>
        <w:jc w:val="both"/>
      </w:pPr>
    </w:p>
    <w:p w14:paraId="363207CE" w14:textId="77777777" w:rsidR="00380F69" w:rsidRDefault="00380F69" w:rsidP="00380F69">
      <w:pPr>
        <w:jc w:val="both"/>
      </w:pPr>
    </w:p>
    <w:p w14:paraId="38624420" w14:textId="77777777" w:rsidR="00380F69" w:rsidRDefault="00380F69" w:rsidP="00380F69">
      <w:pPr>
        <w:pStyle w:val="Heading1"/>
        <w:jc w:val="both"/>
      </w:pPr>
      <w:bookmarkStart w:id="8" w:name="_Toc438529596"/>
      <w:bookmarkStart w:id="9" w:name="_Toc438725752"/>
      <w:bookmarkStart w:id="10" w:name="_Toc438817747"/>
      <w:bookmarkStart w:id="11" w:name="_Toc438954441"/>
      <w:bookmarkStart w:id="12" w:name="_Toc461939615"/>
      <w:bookmarkStart w:id="13" w:name="_Toc90017480"/>
      <w:r>
        <w:t>PART 1 – Bidding Procedures</w:t>
      </w:r>
      <w:bookmarkEnd w:id="8"/>
      <w:bookmarkEnd w:id="9"/>
      <w:bookmarkEnd w:id="10"/>
      <w:bookmarkEnd w:id="11"/>
      <w:bookmarkEnd w:id="12"/>
      <w:bookmarkEnd w:id="13"/>
    </w:p>
    <w:p w14:paraId="2CDC54BF" w14:textId="77777777" w:rsidR="00380F69" w:rsidRDefault="00380F69" w:rsidP="00380F69">
      <w:pPr>
        <w:jc w:val="both"/>
      </w:pPr>
    </w:p>
    <w:p w14:paraId="1BABE40D" w14:textId="77777777" w:rsidR="00380F69" w:rsidRDefault="00380F69" w:rsidP="00380F69">
      <w:pPr>
        <w:jc w:val="both"/>
        <w:sectPr w:rsidR="00380F69">
          <w:headerReference w:type="first" r:id="rId17"/>
          <w:type w:val="nextColumn"/>
          <w:pgSz w:w="12240" w:h="15840" w:code="1"/>
          <w:pgMar w:top="1440" w:right="1440" w:bottom="1440" w:left="1440" w:header="432" w:footer="288" w:gutter="0"/>
          <w:pgNumType w:start="1" w:chapStyle="1"/>
          <w:cols w:space="720"/>
          <w:titlePg/>
        </w:sectPr>
      </w:pPr>
    </w:p>
    <w:tbl>
      <w:tblPr>
        <w:tblW w:w="8928" w:type="dxa"/>
        <w:tblLayout w:type="fixed"/>
        <w:tblLook w:val="0000" w:firstRow="0" w:lastRow="0" w:firstColumn="0" w:lastColumn="0" w:noHBand="0" w:noVBand="0"/>
      </w:tblPr>
      <w:tblGrid>
        <w:gridCol w:w="8928"/>
      </w:tblGrid>
      <w:tr w:rsidR="00380F69" w14:paraId="5DAD3626" w14:textId="77777777" w:rsidTr="00A27E3E">
        <w:trPr>
          <w:trHeight w:val="801"/>
        </w:trPr>
        <w:tc>
          <w:tcPr>
            <w:tcW w:w="8928" w:type="dxa"/>
            <w:vAlign w:val="center"/>
          </w:tcPr>
          <w:p w14:paraId="2C589732" w14:textId="77777777" w:rsidR="00380F69" w:rsidRDefault="00380F69" w:rsidP="00A27E3E">
            <w:pPr>
              <w:pStyle w:val="Subtitle"/>
              <w:jc w:val="both"/>
            </w:pPr>
            <w:bookmarkStart w:id="14" w:name="_Toc438954442"/>
            <w:bookmarkStart w:id="15" w:name="_Toc90017481"/>
            <w:r>
              <w:lastRenderedPageBreak/>
              <w:t>Section I.  Instructions to Bidders</w:t>
            </w:r>
            <w:bookmarkEnd w:id="14"/>
            <w:bookmarkEnd w:id="15"/>
          </w:p>
        </w:tc>
      </w:tr>
    </w:tbl>
    <w:p w14:paraId="5903399A" w14:textId="77777777" w:rsidR="00380F69" w:rsidRDefault="00380F69" w:rsidP="00380F69">
      <w:pPr>
        <w:jc w:val="both"/>
        <w:rPr>
          <w:sz w:val="8"/>
        </w:rPr>
      </w:pPr>
    </w:p>
    <w:p w14:paraId="6BC5B511" w14:textId="5648930D" w:rsidR="00380F69" w:rsidRDefault="00F20C3F" w:rsidP="00380F69">
      <w:pPr>
        <w:jc w:val="both"/>
        <w:rPr>
          <w:b/>
          <w:sz w:val="32"/>
        </w:rPr>
      </w:pPr>
      <w:r>
        <w:rPr>
          <w:b/>
          <w:sz w:val="32"/>
        </w:rPr>
        <w:t xml:space="preserve">Table of Contents </w:t>
      </w:r>
    </w:p>
    <w:p w14:paraId="1AC02B23" w14:textId="77777777" w:rsidR="00380F69" w:rsidRPr="00DE0798" w:rsidRDefault="00380F69" w:rsidP="00F20C3F">
      <w:pPr>
        <w:pStyle w:val="TOC1"/>
        <w:tabs>
          <w:tab w:val="left" w:pos="454"/>
        </w:tabs>
        <w:spacing w:line="360" w:lineRule="auto"/>
        <w:jc w:val="both"/>
        <w:rPr>
          <w:rFonts w:ascii="Cambria" w:eastAsia="MS Mincho" w:hAnsi="Cambria"/>
          <w:sz w:val="24"/>
          <w:szCs w:val="24"/>
          <w:lang w:eastAsia="ja-JP"/>
        </w:rPr>
      </w:pPr>
      <w:r>
        <w:rPr>
          <w:b/>
        </w:rPr>
        <w:fldChar w:fldCharType="begin"/>
      </w:r>
      <w:r>
        <w:rPr>
          <w:b/>
        </w:rPr>
        <w:instrText xml:space="preserve"> TOC \t "Body Text 2,1,Style Body Text 2 + Before:  0 pt After:  10 pt,1,S1ClauseHead,2" </w:instrText>
      </w:r>
      <w:r>
        <w:rPr>
          <w:b/>
        </w:rPr>
        <w:fldChar w:fldCharType="separate"/>
      </w:r>
      <w:r>
        <w:t>A.</w:t>
      </w:r>
      <w:r w:rsidRPr="00DE0798">
        <w:rPr>
          <w:rFonts w:ascii="Cambria" w:eastAsia="MS Mincho" w:hAnsi="Cambria"/>
          <w:sz w:val="24"/>
          <w:szCs w:val="24"/>
          <w:lang w:eastAsia="ja-JP"/>
        </w:rPr>
        <w:tab/>
      </w:r>
      <w:r>
        <w:t>General</w:t>
      </w:r>
      <w:r>
        <w:tab/>
      </w:r>
      <w:r>
        <w:fldChar w:fldCharType="begin"/>
      </w:r>
      <w:r>
        <w:instrText xml:space="preserve"> PAGEREF _Toc323815082 \h </w:instrText>
      </w:r>
      <w:r>
        <w:fldChar w:fldCharType="separate"/>
      </w:r>
      <w:r w:rsidR="0009525C">
        <w:t>4</w:t>
      </w:r>
      <w:r>
        <w:fldChar w:fldCharType="end"/>
      </w:r>
    </w:p>
    <w:p w14:paraId="5943AF29"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1</w:t>
      </w:r>
      <w:r w:rsidRPr="00DE0798">
        <w:rPr>
          <w:rFonts w:ascii="Cambria" w:eastAsia="MS Mincho" w:hAnsi="Cambria"/>
          <w:sz w:val="24"/>
          <w:szCs w:val="24"/>
          <w:lang w:eastAsia="ja-JP"/>
        </w:rPr>
        <w:tab/>
      </w:r>
      <w:r>
        <w:t>Scope of Bid</w:t>
      </w:r>
      <w:r>
        <w:tab/>
      </w:r>
      <w:r>
        <w:fldChar w:fldCharType="begin"/>
      </w:r>
      <w:r>
        <w:instrText xml:space="preserve"> PAGEREF _Toc323815083 \h </w:instrText>
      </w:r>
      <w:r>
        <w:fldChar w:fldCharType="separate"/>
      </w:r>
      <w:r w:rsidR="0009525C">
        <w:t>4</w:t>
      </w:r>
      <w:r>
        <w:fldChar w:fldCharType="end"/>
      </w:r>
    </w:p>
    <w:p w14:paraId="14A3A2BF"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2</w:t>
      </w:r>
      <w:r w:rsidRPr="00DE0798">
        <w:rPr>
          <w:rFonts w:ascii="Cambria" w:eastAsia="MS Mincho" w:hAnsi="Cambria"/>
          <w:sz w:val="24"/>
          <w:szCs w:val="24"/>
          <w:lang w:eastAsia="ja-JP"/>
        </w:rPr>
        <w:tab/>
      </w:r>
      <w:r>
        <w:t>Source of Funds</w:t>
      </w:r>
      <w:r>
        <w:tab/>
      </w:r>
      <w:r>
        <w:fldChar w:fldCharType="begin"/>
      </w:r>
      <w:r>
        <w:instrText xml:space="preserve"> PAGEREF _Toc323815084 \h </w:instrText>
      </w:r>
      <w:r>
        <w:fldChar w:fldCharType="separate"/>
      </w:r>
      <w:r w:rsidR="0009525C">
        <w:t>5</w:t>
      </w:r>
      <w:r>
        <w:fldChar w:fldCharType="end"/>
      </w:r>
    </w:p>
    <w:p w14:paraId="64A72D9C"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3</w:t>
      </w:r>
      <w:r w:rsidRPr="00DE0798">
        <w:rPr>
          <w:rFonts w:ascii="Cambria" w:eastAsia="MS Mincho" w:hAnsi="Cambria"/>
          <w:sz w:val="24"/>
          <w:szCs w:val="24"/>
          <w:lang w:eastAsia="ja-JP"/>
        </w:rPr>
        <w:tab/>
      </w:r>
      <w:r>
        <w:t>Fraud and Corruption</w:t>
      </w:r>
      <w:r>
        <w:tab/>
      </w:r>
      <w:r>
        <w:fldChar w:fldCharType="begin"/>
      </w:r>
      <w:r>
        <w:instrText xml:space="preserve"> PAGEREF _Toc323815085 \h </w:instrText>
      </w:r>
      <w:r>
        <w:fldChar w:fldCharType="separate"/>
      </w:r>
      <w:r w:rsidR="0009525C">
        <w:t>5</w:t>
      </w:r>
      <w:r>
        <w:fldChar w:fldCharType="end"/>
      </w:r>
    </w:p>
    <w:p w14:paraId="7C8DAAA9"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4</w:t>
      </w:r>
      <w:r w:rsidRPr="00DE0798">
        <w:rPr>
          <w:rFonts w:ascii="Cambria" w:eastAsia="MS Mincho" w:hAnsi="Cambria"/>
          <w:sz w:val="24"/>
          <w:szCs w:val="24"/>
          <w:lang w:eastAsia="ja-JP"/>
        </w:rPr>
        <w:tab/>
      </w:r>
      <w:r>
        <w:t>Eligible Bidders</w:t>
      </w:r>
      <w:r>
        <w:tab/>
      </w:r>
      <w:r>
        <w:fldChar w:fldCharType="begin"/>
      </w:r>
      <w:r>
        <w:instrText xml:space="preserve"> PAGEREF _Toc323815086 \h </w:instrText>
      </w:r>
      <w:r>
        <w:fldChar w:fldCharType="separate"/>
      </w:r>
      <w:r w:rsidR="0009525C">
        <w:t>6</w:t>
      </w:r>
      <w:r>
        <w:fldChar w:fldCharType="end"/>
      </w:r>
    </w:p>
    <w:p w14:paraId="61D9124C"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5</w:t>
      </w:r>
      <w:r w:rsidRPr="00DE0798">
        <w:rPr>
          <w:rFonts w:ascii="Cambria" w:eastAsia="MS Mincho" w:hAnsi="Cambria"/>
          <w:sz w:val="24"/>
          <w:szCs w:val="24"/>
          <w:lang w:eastAsia="ja-JP"/>
        </w:rPr>
        <w:tab/>
      </w:r>
      <w:r>
        <w:t>Eligible Goods and Related Services</w:t>
      </w:r>
      <w:r>
        <w:tab/>
      </w:r>
      <w:r>
        <w:fldChar w:fldCharType="begin"/>
      </w:r>
      <w:r>
        <w:instrText xml:space="preserve"> PAGEREF _Toc323815087 \h </w:instrText>
      </w:r>
      <w:r>
        <w:fldChar w:fldCharType="separate"/>
      </w:r>
      <w:r w:rsidR="0009525C">
        <w:t>6</w:t>
      </w:r>
      <w:r>
        <w:fldChar w:fldCharType="end"/>
      </w:r>
    </w:p>
    <w:p w14:paraId="5F9FE604" w14:textId="77777777" w:rsidR="00380F69" w:rsidRPr="00DE0798" w:rsidRDefault="00380F69" w:rsidP="00F20C3F">
      <w:pPr>
        <w:pStyle w:val="TOC1"/>
        <w:tabs>
          <w:tab w:val="left" w:pos="442"/>
        </w:tabs>
        <w:spacing w:line="360" w:lineRule="auto"/>
        <w:jc w:val="both"/>
        <w:rPr>
          <w:rFonts w:ascii="Cambria" w:eastAsia="MS Mincho" w:hAnsi="Cambria"/>
          <w:sz w:val="24"/>
          <w:szCs w:val="24"/>
          <w:lang w:eastAsia="ja-JP"/>
        </w:rPr>
      </w:pPr>
      <w:r>
        <w:t>B.</w:t>
      </w:r>
      <w:r w:rsidRPr="00DE0798">
        <w:rPr>
          <w:rFonts w:ascii="Cambria" w:eastAsia="MS Mincho" w:hAnsi="Cambria"/>
          <w:sz w:val="24"/>
          <w:szCs w:val="24"/>
          <w:lang w:eastAsia="ja-JP"/>
        </w:rPr>
        <w:tab/>
      </w:r>
      <w:r>
        <w:t>Contents of Bidding Documents</w:t>
      </w:r>
      <w:r>
        <w:tab/>
      </w:r>
      <w:r>
        <w:fldChar w:fldCharType="begin"/>
      </w:r>
      <w:r>
        <w:instrText xml:space="preserve"> PAGEREF _Toc323815088 \h </w:instrText>
      </w:r>
      <w:r>
        <w:fldChar w:fldCharType="separate"/>
      </w:r>
      <w:r w:rsidR="0009525C">
        <w:t>7</w:t>
      </w:r>
      <w:r>
        <w:fldChar w:fldCharType="end"/>
      </w:r>
    </w:p>
    <w:p w14:paraId="144823B0"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6</w:t>
      </w:r>
      <w:r w:rsidRPr="00DE0798">
        <w:rPr>
          <w:rFonts w:ascii="Cambria" w:eastAsia="MS Mincho" w:hAnsi="Cambria"/>
          <w:sz w:val="24"/>
          <w:szCs w:val="24"/>
          <w:lang w:eastAsia="ja-JP"/>
        </w:rPr>
        <w:tab/>
      </w:r>
      <w:r>
        <w:t>Sections of Bidding Documents</w:t>
      </w:r>
      <w:r>
        <w:tab/>
      </w:r>
      <w:r>
        <w:fldChar w:fldCharType="begin"/>
      </w:r>
      <w:r>
        <w:instrText xml:space="preserve"> PAGEREF _Toc323815089 \h </w:instrText>
      </w:r>
      <w:r>
        <w:fldChar w:fldCharType="separate"/>
      </w:r>
      <w:r w:rsidR="0009525C">
        <w:t>7</w:t>
      </w:r>
      <w:r>
        <w:fldChar w:fldCharType="end"/>
      </w:r>
    </w:p>
    <w:p w14:paraId="2E8DD08F"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7</w:t>
      </w:r>
      <w:r w:rsidRPr="00DE0798">
        <w:rPr>
          <w:rFonts w:ascii="Cambria" w:eastAsia="MS Mincho" w:hAnsi="Cambria"/>
          <w:sz w:val="24"/>
          <w:szCs w:val="24"/>
          <w:lang w:eastAsia="ja-JP"/>
        </w:rPr>
        <w:tab/>
      </w:r>
      <w:r>
        <w:t>Clarification of Bidding Documents</w:t>
      </w:r>
      <w:r>
        <w:tab/>
      </w:r>
      <w:r>
        <w:fldChar w:fldCharType="begin"/>
      </w:r>
      <w:r>
        <w:instrText xml:space="preserve"> PAGEREF _Toc323815090 \h </w:instrText>
      </w:r>
      <w:r>
        <w:fldChar w:fldCharType="separate"/>
      </w:r>
      <w:r w:rsidR="0009525C">
        <w:t>7</w:t>
      </w:r>
      <w:r>
        <w:fldChar w:fldCharType="end"/>
      </w:r>
    </w:p>
    <w:p w14:paraId="1186CB94"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8</w:t>
      </w:r>
      <w:r w:rsidRPr="00DE0798">
        <w:rPr>
          <w:rFonts w:ascii="Cambria" w:eastAsia="MS Mincho" w:hAnsi="Cambria"/>
          <w:sz w:val="24"/>
          <w:szCs w:val="24"/>
          <w:lang w:eastAsia="ja-JP"/>
        </w:rPr>
        <w:tab/>
      </w:r>
      <w:r>
        <w:t>Amendment of Bidding Documents</w:t>
      </w:r>
      <w:r>
        <w:tab/>
      </w:r>
      <w:r>
        <w:fldChar w:fldCharType="begin"/>
      </w:r>
      <w:r>
        <w:instrText xml:space="preserve"> PAGEREF _Toc323815091 \h </w:instrText>
      </w:r>
      <w:r>
        <w:fldChar w:fldCharType="separate"/>
      </w:r>
      <w:r w:rsidR="0009525C">
        <w:t>8</w:t>
      </w:r>
      <w:r>
        <w:fldChar w:fldCharType="end"/>
      </w:r>
    </w:p>
    <w:p w14:paraId="7B3CA722" w14:textId="77777777" w:rsidR="00380F69" w:rsidRPr="00DE0798" w:rsidRDefault="00380F69" w:rsidP="00F20C3F">
      <w:pPr>
        <w:pStyle w:val="TOC1"/>
        <w:tabs>
          <w:tab w:val="left" w:pos="442"/>
        </w:tabs>
        <w:spacing w:line="360" w:lineRule="auto"/>
        <w:jc w:val="both"/>
        <w:rPr>
          <w:rFonts w:ascii="Cambria" w:eastAsia="MS Mincho" w:hAnsi="Cambria"/>
          <w:sz w:val="24"/>
          <w:szCs w:val="24"/>
          <w:lang w:eastAsia="ja-JP"/>
        </w:rPr>
      </w:pPr>
      <w:r>
        <w:t>C.</w:t>
      </w:r>
      <w:r w:rsidRPr="00DE0798">
        <w:rPr>
          <w:rFonts w:ascii="Cambria" w:eastAsia="MS Mincho" w:hAnsi="Cambria"/>
          <w:sz w:val="24"/>
          <w:szCs w:val="24"/>
          <w:lang w:eastAsia="ja-JP"/>
        </w:rPr>
        <w:tab/>
      </w:r>
      <w:r>
        <w:t>Preparation of Bids</w:t>
      </w:r>
      <w:r>
        <w:tab/>
      </w:r>
      <w:r>
        <w:fldChar w:fldCharType="begin"/>
      </w:r>
      <w:r>
        <w:instrText xml:space="preserve"> PAGEREF _Toc323815092 \h </w:instrText>
      </w:r>
      <w:r>
        <w:fldChar w:fldCharType="separate"/>
      </w:r>
      <w:r w:rsidR="0009525C">
        <w:t>8</w:t>
      </w:r>
      <w:r>
        <w:fldChar w:fldCharType="end"/>
      </w:r>
    </w:p>
    <w:p w14:paraId="60E4B04C" w14:textId="77777777" w:rsidR="00380F69" w:rsidRPr="00DE0798" w:rsidRDefault="00380F69" w:rsidP="00F20C3F">
      <w:pPr>
        <w:pStyle w:val="TOC2"/>
        <w:tabs>
          <w:tab w:val="left" w:pos="634"/>
        </w:tabs>
        <w:spacing w:line="360" w:lineRule="auto"/>
        <w:jc w:val="both"/>
        <w:rPr>
          <w:rFonts w:ascii="Cambria" w:eastAsia="MS Mincho" w:hAnsi="Cambria"/>
          <w:sz w:val="24"/>
          <w:szCs w:val="24"/>
          <w:lang w:eastAsia="ja-JP"/>
        </w:rPr>
      </w:pPr>
      <w:r>
        <w:t>9</w:t>
      </w:r>
      <w:r w:rsidRPr="00DE0798">
        <w:rPr>
          <w:rFonts w:ascii="Cambria" w:eastAsia="MS Mincho" w:hAnsi="Cambria"/>
          <w:sz w:val="24"/>
          <w:szCs w:val="24"/>
          <w:lang w:eastAsia="ja-JP"/>
        </w:rPr>
        <w:tab/>
      </w:r>
      <w:r>
        <w:t>Cost of Bidding</w:t>
      </w:r>
      <w:r>
        <w:tab/>
      </w:r>
      <w:r>
        <w:fldChar w:fldCharType="begin"/>
      </w:r>
      <w:r>
        <w:instrText xml:space="preserve"> PAGEREF _Toc323815093 \h </w:instrText>
      </w:r>
      <w:r>
        <w:fldChar w:fldCharType="separate"/>
      </w:r>
      <w:r w:rsidR="0009525C">
        <w:t>8</w:t>
      </w:r>
      <w:r>
        <w:fldChar w:fldCharType="end"/>
      </w:r>
    </w:p>
    <w:p w14:paraId="404C31A5"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10</w:t>
      </w:r>
      <w:r w:rsidRPr="00DE0798">
        <w:rPr>
          <w:rFonts w:ascii="Cambria" w:eastAsia="MS Mincho" w:hAnsi="Cambria"/>
          <w:sz w:val="24"/>
          <w:szCs w:val="24"/>
          <w:lang w:eastAsia="ja-JP"/>
        </w:rPr>
        <w:tab/>
      </w:r>
      <w:r>
        <w:t>Language of Bid</w:t>
      </w:r>
      <w:r>
        <w:tab/>
      </w:r>
      <w:r>
        <w:fldChar w:fldCharType="begin"/>
      </w:r>
      <w:r>
        <w:instrText xml:space="preserve"> PAGEREF _Toc323815094 \h </w:instrText>
      </w:r>
      <w:r>
        <w:fldChar w:fldCharType="separate"/>
      </w:r>
      <w:r w:rsidR="0009525C">
        <w:t>8</w:t>
      </w:r>
      <w:r>
        <w:fldChar w:fldCharType="end"/>
      </w:r>
    </w:p>
    <w:p w14:paraId="46195F35"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11</w:t>
      </w:r>
      <w:r w:rsidRPr="00DE0798">
        <w:rPr>
          <w:rFonts w:ascii="Cambria" w:eastAsia="MS Mincho" w:hAnsi="Cambria"/>
          <w:sz w:val="24"/>
          <w:szCs w:val="24"/>
          <w:lang w:eastAsia="ja-JP"/>
        </w:rPr>
        <w:tab/>
      </w:r>
      <w:r>
        <w:t>Documents Comprising the Bid</w:t>
      </w:r>
      <w:r>
        <w:tab/>
      </w:r>
      <w:r>
        <w:fldChar w:fldCharType="begin"/>
      </w:r>
      <w:r>
        <w:instrText xml:space="preserve"> PAGEREF _Toc323815095 \h </w:instrText>
      </w:r>
      <w:r>
        <w:fldChar w:fldCharType="separate"/>
      </w:r>
      <w:r w:rsidR="0009525C">
        <w:t>8</w:t>
      </w:r>
      <w:r>
        <w:fldChar w:fldCharType="end"/>
      </w:r>
    </w:p>
    <w:p w14:paraId="56664D0B"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12</w:t>
      </w:r>
      <w:r w:rsidRPr="00DE0798">
        <w:rPr>
          <w:rFonts w:ascii="Cambria" w:eastAsia="MS Mincho" w:hAnsi="Cambria"/>
          <w:sz w:val="24"/>
          <w:szCs w:val="24"/>
          <w:lang w:eastAsia="ja-JP"/>
        </w:rPr>
        <w:tab/>
      </w:r>
      <w:r>
        <w:t>Bid Submission Form and Price Schedules</w:t>
      </w:r>
      <w:r>
        <w:tab/>
      </w:r>
      <w:r>
        <w:fldChar w:fldCharType="begin"/>
      </w:r>
      <w:r>
        <w:instrText xml:space="preserve"> PAGEREF _Toc323815096 \h </w:instrText>
      </w:r>
      <w:r>
        <w:fldChar w:fldCharType="separate"/>
      </w:r>
      <w:r w:rsidR="0009525C">
        <w:t>8</w:t>
      </w:r>
      <w:r>
        <w:fldChar w:fldCharType="end"/>
      </w:r>
    </w:p>
    <w:p w14:paraId="2DA68234"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13</w:t>
      </w:r>
      <w:r w:rsidRPr="00DE0798">
        <w:rPr>
          <w:rFonts w:ascii="Cambria" w:eastAsia="MS Mincho" w:hAnsi="Cambria"/>
          <w:sz w:val="24"/>
          <w:szCs w:val="24"/>
          <w:lang w:eastAsia="ja-JP"/>
        </w:rPr>
        <w:tab/>
      </w:r>
      <w:r>
        <w:t>Alternative Bids</w:t>
      </w:r>
      <w:r>
        <w:tab/>
      </w:r>
      <w:r>
        <w:fldChar w:fldCharType="begin"/>
      </w:r>
      <w:r>
        <w:instrText xml:space="preserve"> PAGEREF _Toc323815097 \h </w:instrText>
      </w:r>
      <w:r>
        <w:fldChar w:fldCharType="separate"/>
      </w:r>
      <w:r w:rsidR="0009525C">
        <w:t>8</w:t>
      </w:r>
      <w:r>
        <w:fldChar w:fldCharType="end"/>
      </w:r>
    </w:p>
    <w:p w14:paraId="67DDCB3F"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14</w:t>
      </w:r>
      <w:r w:rsidRPr="00DE0798">
        <w:rPr>
          <w:rFonts w:ascii="Cambria" w:eastAsia="MS Mincho" w:hAnsi="Cambria"/>
          <w:sz w:val="24"/>
          <w:szCs w:val="24"/>
          <w:lang w:eastAsia="ja-JP"/>
        </w:rPr>
        <w:tab/>
      </w:r>
      <w:r>
        <w:t>Bid Prices and Discounts</w:t>
      </w:r>
      <w:r>
        <w:tab/>
      </w:r>
      <w:r>
        <w:fldChar w:fldCharType="begin"/>
      </w:r>
      <w:r>
        <w:instrText xml:space="preserve"> PAGEREF _Toc323815098 \h </w:instrText>
      </w:r>
      <w:r>
        <w:fldChar w:fldCharType="separate"/>
      </w:r>
      <w:r w:rsidR="0009525C">
        <w:t>9</w:t>
      </w:r>
      <w:r>
        <w:fldChar w:fldCharType="end"/>
      </w:r>
    </w:p>
    <w:p w14:paraId="42CB1F3B"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15</w:t>
      </w:r>
      <w:r w:rsidRPr="00DE0798">
        <w:rPr>
          <w:rFonts w:ascii="Cambria" w:eastAsia="MS Mincho" w:hAnsi="Cambria"/>
          <w:sz w:val="24"/>
          <w:szCs w:val="24"/>
          <w:lang w:eastAsia="ja-JP"/>
        </w:rPr>
        <w:tab/>
      </w:r>
      <w:r>
        <w:t>Documents Establishing the Eligibility of the Bidder</w:t>
      </w:r>
      <w:r>
        <w:tab/>
      </w:r>
      <w:r>
        <w:fldChar w:fldCharType="begin"/>
      </w:r>
      <w:r>
        <w:instrText xml:space="preserve"> PAGEREF _Toc323815099 \h </w:instrText>
      </w:r>
      <w:r>
        <w:fldChar w:fldCharType="separate"/>
      </w:r>
      <w:r w:rsidR="0009525C">
        <w:t>9</w:t>
      </w:r>
      <w:r>
        <w:fldChar w:fldCharType="end"/>
      </w:r>
    </w:p>
    <w:p w14:paraId="0579F121"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16</w:t>
      </w:r>
      <w:r w:rsidRPr="00DE0798">
        <w:rPr>
          <w:rFonts w:ascii="Cambria" w:eastAsia="MS Mincho" w:hAnsi="Cambria"/>
          <w:sz w:val="24"/>
          <w:szCs w:val="24"/>
          <w:lang w:eastAsia="ja-JP"/>
        </w:rPr>
        <w:tab/>
      </w:r>
      <w:r>
        <w:t>Documents Establishing the Conformity of the Goods and Related Services</w:t>
      </w:r>
      <w:r>
        <w:tab/>
      </w:r>
      <w:r>
        <w:fldChar w:fldCharType="begin"/>
      </w:r>
      <w:r>
        <w:instrText xml:space="preserve"> PAGEREF _Toc323815100 \h </w:instrText>
      </w:r>
      <w:r>
        <w:fldChar w:fldCharType="separate"/>
      </w:r>
      <w:r w:rsidR="0009525C">
        <w:t>9</w:t>
      </w:r>
      <w:r>
        <w:fldChar w:fldCharType="end"/>
      </w:r>
    </w:p>
    <w:p w14:paraId="32243889"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17</w:t>
      </w:r>
      <w:r w:rsidRPr="00DE0798">
        <w:rPr>
          <w:rFonts w:ascii="Cambria" w:eastAsia="MS Mincho" w:hAnsi="Cambria"/>
          <w:sz w:val="24"/>
          <w:szCs w:val="24"/>
          <w:lang w:eastAsia="ja-JP"/>
        </w:rPr>
        <w:tab/>
      </w:r>
      <w:r>
        <w:t>Documents Establishing the Qualifications of the Bidder</w:t>
      </w:r>
      <w:r>
        <w:tab/>
      </w:r>
      <w:r>
        <w:fldChar w:fldCharType="begin"/>
      </w:r>
      <w:r>
        <w:instrText xml:space="preserve"> PAGEREF _Toc323815101 \h </w:instrText>
      </w:r>
      <w:r>
        <w:fldChar w:fldCharType="separate"/>
      </w:r>
      <w:r w:rsidR="0009525C">
        <w:t>9</w:t>
      </w:r>
      <w:r>
        <w:fldChar w:fldCharType="end"/>
      </w:r>
    </w:p>
    <w:p w14:paraId="3299A66E"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18</w:t>
      </w:r>
      <w:r w:rsidRPr="00DE0798">
        <w:rPr>
          <w:rFonts w:ascii="Cambria" w:eastAsia="MS Mincho" w:hAnsi="Cambria"/>
          <w:sz w:val="24"/>
          <w:szCs w:val="24"/>
          <w:lang w:eastAsia="ja-JP"/>
        </w:rPr>
        <w:tab/>
      </w:r>
      <w:r>
        <w:t>Period of Validity of Bids</w:t>
      </w:r>
      <w:r>
        <w:tab/>
      </w:r>
      <w:r>
        <w:fldChar w:fldCharType="begin"/>
      </w:r>
      <w:r>
        <w:instrText xml:space="preserve"> PAGEREF _Toc323815102 \h </w:instrText>
      </w:r>
      <w:r>
        <w:fldChar w:fldCharType="separate"/>
      </w:r>
      <w:r w:rsidR="0009525C">
        <w:t>10</w:t>
      </w:r>
      <w:r>
        <w:fldChar w:fldCharType="end"/>
      </w:r>
    </w:p>
    <w:p w14:paraId="4B928873"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19</w:t>
      </w:r>
      <w:r w:rsidRPr="00DE0798">
        <w:rPr>
          <w:rFonts w:ascii="Cambria" w:eastAsia="MS Mincho" w:hAnsi="Cambria"/>
          <w:sz w:val="24"/>
          <w:szCs w:val="24"/>
          <w:lang w:eastAsia="ja-JP"/>
        </w:rPr>
        <w:tab/>
      </w:r>
      <w:r>
        <w:t>Bid Security</w:t>
      </w:r>
      <w:r>
        <w:tab/>
      </w:r>
      <w:r>
        <w:fldChar w:fldCharType="begin"/>
      </w:r>
      <w:r>
        <w:instrText xml:space="preserve"> PAGEREF _Toc323815103 \h </w:instrText>
      </w:r>
      <w:r>
        <w:fldChar w:fldCharType="separate"/>
      </w:r>
      <w:r w:rsidR="0009525C">
        <w:t>10</w:t>
      </w:r>
      <w:r>
        <w:fldChar w:fldCharType="end"/>
      </w:r>
    </w:p>
    <w:p w14:paraId="4F899059"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20</w:t>
      </w:r>
      <w:r w:rsidRPr="00DE0798">
        <w:rPr>
          <w:rFonts w:ascii="Cambria" w:eastAsia="MS Mincho" w:hAnsi="Cambria"/>
          <w:sz w:val="24"/>
          <w:szCs w:val="24"/>
          <w:lang w:eastAsia="ja-JP"/>
        </w:rPr>
        <w:tab/>
      </w:r>
      <w:r>
        <w:t>Format and Signing of Bid</w:t>
      </w:r>
      <w:r>
        <w:tab/>
      </w:r>
      <w:r>
        <w:fldChar w:fldCharType="begin"/>
      </w:r>
      <w:r>
        <w:instrText xml:space="preserve"> PAGEREF _Toc323815104 \h </w:instrText>
      </w:r>
      <w:r>
        <w:fldChar w:fldCharType="separate"/>
      </w:r>
      <w:r w:rsidR="0009525C">
        <w:t>11</w:t>
      </w:r>
      <w:r>
        <w:fldChar w:fldCharType="end"/>
      </w:r>
    </w:p>
    <w:p w14:paraId="6B7387BD" w14:textId="77777777" w:rsidR="00380F69" w:rsidRPr="00DE0798" w:rsidRDefault="00380F69" w:rsidP="00F20C3F">
      <w:pPr>
        <w:pStyle w:val="TOC1"/>
        <w:tabs>
          <w:tab w:val="left" w:pos="454"/>
        </w:tabs>
        <w:spacing w:line="360" w:lineRule="auto"/>
        <w:jc w:val="both"/>
        <w:rPr>
          <w:rFonts w:ascii="Cambria" w:eastAsia="MS Mincho" w:hAnsi="Cambria"/>
          <w:sz w:val="24"/>
          <w:szCs w:val="24"/>
          <w:lang w:eastAsia="ja-JP"/>
        </w:rPr>
      </w:pPr>
      <w:r>
        <w:t>D.</w:t>
      </w:r>
      <w:r w:rsidRPr="00DE0798">
        <w:rPr>
          <w:rFonts w:ascii="Cambria" w:eastAsia="MS Mincho" w:hAnsi="Cambria"/>
          <w:sz w:val="24"/>
          <w:szCs w:val="24"/>
          <w:lang w:eastAsia="ja-JP"/>
        </w:rPr>
        <w:tab/>
      </w:r>
      <w:r>
        <w:t>Submission and Opening of Bids</w:t>
      </w:r>
      <w:r>
        <w:tab/>
      </w:r>
      <w:r>
        <w:fldChar w:fldCharType="begin"/>
      </w:r>
      <w:r>
        <w:instrText xml:space="preserve"> PAGEREF _Toc323815105 \h </w:instrText>
      </w:r>
      <w:r>
        <w:fldChar w:fldCharType="separate"/>
      </w:r>
      <w:r w:rsidR="0009525C">
        <w:t>11</w:t>
      </w:r>
      <w:r>
        <w:fldChar w:fldCharType="end"/>
      </w:r>
    </w:p>
    <w:p w14:paraId="4A2B3C98"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21</w:t>
      </w:r>
      <w:r w:rsidRPr="00DE0798">
        <w:rPr>
          <w:rFonts w:ascii="Cambria" w:eastAsia="MS Mincho" w:hAnsi="Cambria"/>
          <w:sz w:val="24"/>
          <w:szCs w:val="24"/>
          <w:lang w:eastAsia="ja-JP"/>
        </w:rPr>
        <w:tab/>
      </w:r>
      <w:r>
        <w:t>Submission, Sealing and Marking of Bids</w:t>
      </w:r>
      <w:r>
        <w:tab/>
      </w:r>
      <w:r>
        <w:fldChar w:fldCharType="begin"/>
      </w:r>
      <w:r>
        <w:instrText xml:space="preserve"> PAGEREF _Toc323815106 \h </w:instrText>
      </w:r>
      <w:r>
        <w:fldChar w:fldCharType="separate"/>
      </w:r>
      <w:r w:rsidR="0009525C">
        <w:t>11</w:t>
      </w:r>
      <w:r>
        <w:fldChar w:fldCharType="end"/>
      </w:r>
    </w:p>
    <w:p w14:paraId="77C07273"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22</w:t>
      </w:r>
      <w:r w:rsidRPr="00DE0798">
        <w:rPr>
          <w:rFonts w:ascii="Cambria" w:eastAsia="MS Mincho" w:hAnsi="Cambria"/>
          <w:sz w:val="24"/>
          <w:szCs w:val="24"/>
          <w:lang w:eastAsia="ja-JP"/>
        </w:rPr>
        <w:tab/>
      </w:r>
      <w:r>
        <w:t>Deadline for Submission of Bids</w:t>
      </w:r>
      <w:r>
        <w:tab/>
      </w:r>
      <w:r>
        <w:fldChar w:fldCharType="begin"/>
      </w:r>
      <w:r>
        <w:instrText xml:space="preserve"> PAGEREF _Toc323815107 \h </w:instrText>
      </w:r>
      <w:r>
        <w:fldChar w:fldCharType="separate"/>
      </w:r>
      <w:r w:rsidR="0009525C">
        <w:t>11</w:t>
      </w:r>
      <w:r>
        <w:fldChar w:fldCharType="end"/>
      </w:r>
    </w:p>
    <w:p w14:paraId="2CF3A0D0" w14:textId="3AC2B463"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lastRenderedPageBreak/>
        <w:t>23</w:t>
      </w:r>
      <w:r w:rsidRPr="00DE0798">
        <w:rPr>
          <w:rFonts w:ascii="Cambria" w:eastAsia="MS Mincho" w:hAnsi="Cambria"/>
          <w:sz w:val="24"/>
          <w:szCs w:val="24"/>
          <w:lang w:eastAsia="ja-JP"/>
        </w:rPr>
        <w:tab/>
      </w:r>
      <w:r>
        <w:t>Late Bids</w:t>
      </w:r>
      <w:r w:rsidR="00813118">
        <w:t xml:space="preserve"> …</w:t>
      </w:r>
      <w:r>
        <w:tab/>
      </w:r>
      <w:r>
        <w:fldChar w:fldCharType="begin"/>
      </w:r>
      <w:r>
        <w:instrText xml:space="preserve"> PAGEREF _Toc323815108 \h </w:instrText>
      </w:r>
      <w:r>
        <w:fldChar w:fldCharType="separate"/>
      </w:r>
      <w:r w:rsidR="0009525C">
        <w:t>12</w:t>
      </w:r>
      <w:r>
        <w:fldChar w:fldCharType="end"/>
      </w:r>
    </w:p>
    <w:p w14:paraId="196D08EE"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24</w:t>
      </w:r>
      <w:r w:rsidRPr="00DE0798">
        <w:rPr>
          <w:rFonts w:ascii="Cambria" w:eastAsia="MS Mincho" w:hAnsi="Cambria"/>
          <w:sz w:val="24"/>
          <w:szCs w:val="24"/>
          <w:lang w:eastAsia="ja-JP"/>
        </w:rPr>
        <w:tab/>
      </w:r>
      <w:r>
        <w:t>Withdrawal,  Substitution, and Modification of Bids</w:t>
      </w:r>
      <w:r>
        <w:tab/>
      </w:r>
      <w:r>
        <w:fldChar w:fldCharType="begin"/>
      </w:r>
      <w:r>
        <w:instrText xml:space="preserve"> PAGEREF _Toc323815109 \h </w:instrText>
      </w:r>
      <w:r>
        <w:fldChar w:fldCharType="separate"/>
      </w:r>
      <w:r w:rsidR="0009525C">
        <w:t>12</w:t>
      </w:r>
      <w:r>
        <w:fldChar w:fldCharType="end"/>
      </w:r>
    </w:p>
    <w:p w14:paraId="06FC633D"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25</w:t>
      </w:r>
      <w:r w:rsidRPr="00DE0798">
        <w:rPr>
          <w:rFonts w:ascii="Cambria" w:eastAsia="MS Mincho" w:hAnsi="Cambria"/>
          <w:sz w:val="24"/>
          <w:szCs w:val="24"/>
          <w:lang w:eastAsia="ja-JP"/>
        </w:rPr>
        <w:tab/>
      </w:r>
      <w:r>
        <w:t>Bid Opening</w:t>
      </w:r>
      <w:r>
        <w:tab/>
      </w:r>
      <w:r>
        <w:fldChar w:fldCharType="begin"/>
      </w:r>
      <w:r>
        <w:instrText xml:space="preserve"> PAGEREF _Toc323815110 \h </w:instrText>
      </w:r>
      <w:r>
        <w:fldChar w:fldCharType="separate"/>
      </w:r>
      <w:r w:rsidR="0009525C">
        <w:t>12</w:t>
      </w:r>
      <w:r>
        <w:fldChar w:fldCharType="end"/>
      </w:r>
    </w:p>
    <w:p w14:paraId="1B77C74C" w14:textId="77777777" w:rsidR="00380F69" w:rsidRPr="00DE0798" w:rsidRDefault="00380F69" w:rsidP="00F20C3F">
      <w:pPr>
        <w:pStyle w:val="TOC1"/>
        <w:tabs>
          <w:tab w:val="left" w:pos="429"/>
        </w:tabs>
        <w:spacing w:line="360" w:lineRule="auto"/>
        <w:jc w:val="both"/>
        <w:rPr>
          <w:rFonts w:ascii="Cambria" w:eastAsia="MS Mincho" w:hAnsi="Cambria"/>
          <w:sz w:val="24"/>
          <w:szCs w:val="24"/>
          <w:lang w:eastAsia="ja-JP"/>
        </w:rPr>
      </w:pPr>
      <w:r>
        <w:t>E.</w:t>
      </w:r>
      <w:r w:rsidRPr="00DE0798">
        <w:rPr>
          <w:rFonts w:ascii="Cambria" w:eastAsia="MS Mincho" w:hAnsi="Cambria"/>
          <w:sz w:val="24"/>
          <w:szCs w:val="24"/>
          <w:lang w:eastAsia="ja-JP"/>
        </w:rPr>
        <w:tab/>
      </w:r>
      <w:r>
        <w:t>Evaluation and Comparison of Bids</w:t>
      </w:r>
      <w:r>
        <w:tab/>
      </w:r>
      <w:r>
        <w:fldChar w:fldCharType="begin"/>
      </w:r>
      <w:r>
        <w:instrText xml:space="preserve"> PAGEREF _Toc323815111 \h </w:instrText>
      </w:r>
      <w:r>
        <w:fldChar w:fldCharType="separate"/>
      </w:r>
      <w:r w:rsidR="0009525C">
        <w:t>13</w:t>
      </w:r>
      <w:r>
        <w:fldChar w:fldCharType="end"/>
      </w:r>
    </w:p>
    <w:p w14:paraId="5D25618F"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26</w:t>
      </w:r>
      <w:r w:rsidRPr="00DE0798">
        <w:rPr>
          <w:rFonts w:ascii="Cambria" w:eastAsia="MS Mincho" w:hAnsi="Cambria"/>
          <w:sz w:val="24"/>
          <w:szCs w:val="24"/>
          <w:lang w:eastAsia="ja-JP"/>
        </w:rPr>
        <w:tab/>
      </w:r>
      <w:r>
        <w:t>Confidentiality</w:t>
      </w:r>
      <w:r>
        <w:tab/>
      </w:r>
      <w:r>
        <w:fldChar w:fldCharType="begin"/>
      </w:r>
      <w:r>
        <w:instrText xml:space="preserve"> PAGEREF _Toc323815112 \h </w:instrText>
      </w:r>
      <w:r>
        <w:fldChar w:fldCharType="separate"/>
      </w:r>
      <w:r w:rsidR="0009525C">
        <w:t>13</w:t>
      </w:r>
      <w:r>
        <w:fldChar w:fldCharType="end"/>
      </w:r>
    </w:p>
    <w:p w14:paraId="7E1C9891"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27</w:t>
      </w:r>
      <w:r w:rsidRPr="00DE0798">
        <w:rPr>
          <w:rFonts w:ascii="Cambria" w:eastAsia="MS Mincho" w:hAnsi="Cambria"/>
          <w:sz w:val="24"/>
          <w:szCs w:val="24"/>
          <w:lang w:eastAsia="ja-JP"/>
        </w:rPr>
        <w:tab/>
      </w:r>
      <w:r>
        <w:t>Clarification of Bids</w:t>
      </w:r>
      <w:r>
        <w:tab/>
      </w:r>
      <w:r>
        <w:fldChar w:fldCharType="begin"/>
      </w:r>
      <w:r>
        <w:instrText xml:space="preserve"> PAGEREF _Toc323815113 \h </w:instrText>
      </w:r>
      <w:r>
        <w:fldChar w:fldCharType="separate"/>
      </w:r>
      <w:r w:rsidR="0009525C">
        <w:t>13</w:t>
      </w:r>
      <w:r>
        <w:fldChar w:fldCharType="end"/>
      </w:r>
    </w:p>
    <w:p w14:paraId="2A15E8EA"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28</w:t>
      </w:r>
      <w:r w:rsidRPr="00DE0798">
        <w:rPr>
          <w:rFonts w:ascii="Cambria" w:eastAsia="MS Mincho" w:hAnsi="Cambria"/>
          <w:sz w:val="24"/>
          <w:szCs w:val="24"/>
          <w:lang w:eastAsia="ja-JP"/>
        </w:rPr>
        <w:tab/>
      </w:r>
      <w:r>
        <w:t>Responsiveness of Bids</w:t>
      </w:r>
      <w:r>
        <w:tab/>
      </w:r>
      <w:r>
        <w:fldChar w:fldCharType="begin"/>
      </w:r>
      <w:r>
        <w:instrText xml:space="preserve"> PAGEREF _Toc323815114 \h </w:instrText>
      </w:r>
      <w:r>
        <w:fldChar w:fldCharType="separate"/>
      </w:r>
      <w:r w:rsidR="0009525C">
        <w:t>13</w:t>
      </w:r>
      <w:r>
        <w:fldChar w:fldCharType="end"/>
      </w:r>
    </w:p>
    <w:p w14:paraId="259524C3"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29</w:t>
      </w:r>
      <w:r w:rsidRPr="00DE0798">
        <w:rPr>
          <w:rFonts w:ascii="Cambria" w:eastAsia="MS Mincho" w:hAnsi="Cambria"/>
          <w:sz w:val="24"/>
          <w:szCs w:val="24"/>
          <w:lang w:eastAsia="ja-JP"/>
        </w:rPr>
        <w:tab/>
      </w:r>
      <w:r>
        <w:t>Non-conformities, Errors</w:t>
      </w:r>
      <w:r w:rsidRPr="009214F4">
        <w:rPr>
          <w:lang w:val="fr-FR"/>
        </w:rPr>
        <w:t xml:space="preserve">, </w:t>
      </w:r>
      <w:r w:rsidRPr="009214F4">
        <w:rPr>
          <w:lang w:val="en-GB"/>
        </w:rPr>
        <w:t>and</w:t>
      </w:r>
      <w:r w:rsidRPr="009214F4">
        <w:rPr>
          <w:lang w:val="fr-FR"/>
        </w:rPr>
        <w:t xml:space="preserve"> Omissions</w:t>
      </w:r>
      <w:r>
        <w:tab/>
      </w:r>
      <w:r>
        <w:fldChar w:fldCharType="begin"/>
      </w:r>
      <w:r>
        <w:instrText xml:space="preserve"> PAGEREF _Toc323815115 \h </w:instrText>
      </w:r>
      <w:r>
        <w:fldChar w:fldCharType="separate"/>
      </w:r>
      <w:r w:rsidR="0009525C">
        <w:t>14</w:t>
      </w:r>
      <w:r>
        <w:fldChar w:fldCharType="end"/>
      </w:r>
    </w:p>
    <w:p w14:paraId="65B018D1"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30</w:t>
      </w:r>
      <w:r w:rsidRPr="00DE0798">
        <w:rPr>
          <w:rFonts w:ascii="Cambria" w:eastAsia="MS Mincho" w:hAnsi="Cambria"/>
          <w:sz w:val="24"/>
          <w:szCs w:val="24"/>
          <w:lang w:eastAsia="ja-JP"/>
        </w:rPr>
        <w:tab/>
      </w:r>
      <w:r>
        <w:t>Preliminary Examination of Bids</w:t>
      </w:r>
      <w:r>
        <w:tab/>
      </w:r>
      <w:r>
        <w:fldChar w:fldCharType="begin"/>
      </w:r>
      <w:r>
        <w:instrText xml:space="preserve"> PAGEREF _Toc323815116 \h </w:instrText>
      </w:r>
      <w:r>
        <w:fldChar w:fldCharType="separate"/>
      </w:r>
      <w:r w:rsidR="0009525C">
        <w:t>14</w:t>
      </w:r>
      <w:r>
        <w:fldChar w:fldCharType="end"/>
      </w:r>
    </w:p>
    <w:p w14:paraId="2FB4EACF"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31</w:t>
      </w:r>
      <w:r w:rsidRPr="00DE0798">
        <w:rPr>
          <w:rFonts w:ascii="Cambria" w:eastAsia="MS Mincho" w:hAnsi="Cambria"/>
          <w:sz w:val="24"/>
          <w:szCs w:val="24"/>
          <w:lang w:eastAsia="ja-JP"/>
        </w:rPr>
        <w:tab/>
      </w:r>
      <w:r>
        <w:t>Examination of Terms and Conditions; Technical Evaluation</w:t>
      </w:r>
      <w:r>
        <w:tab/>
      </w:r>
      <w:r>
        <w:fldChar w:fldCharType="begin"/>
      </w:r>
      <w:r>
        <w:instrText xml:space="preserve"> PAGEREF _Toc323815117 \h </w:instrText>
      </w:r>
      <w:r>
        <w:fldChar w:fldCharType="separate"/>
      </w:r>
      <w:r w:rsidR="0009525C">
        <w:t>14</w:t>
      </w:r>
      <w:r>
        <w:fldChar w:fldCharType="end"/>
      </w:r>
    </w:p>
    <w:p w14:paraId="4AA0DBB8"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32</w:t>
      </w:r>
      <w:r w:rsidRPr="00DE0798">
        <w:rPr>
          <w:rFonts w:ascii="Cambria" w:eastAsia="MS Mincho" w:hAnsi="Cambria"/>
          <w:sz w:val="24"/>
          <w:szCs w:val="24"/>
          <w:lang w:eastAsia="ja-JP"/>
        </w:rPr>
        <w:tab/>
      </w:r>
      <w:r>
        <w:t>Evaluation of Bids</w:t>
      </w:r>
      <w:r>
        <w:tab/>
      </w:r>
      <w:r>
        <w:fldChar w:fldCharType="begin"/>
      </w:r>
      <w:r>
        <w:instrText xml:space="preserve"> PAGEREF _Toc323815118 \h </w:instrText>
      </w:r>
      <w:r>
        <w:fldChar w:fldCharType="separate"/>
      </w:r>
      <w:r w:rsidR="0009525C">
        <w:t>15</w:t>
      </w:r>
      <w:r>
        <w:fldChar w:fldCharType="end"/>
      </w:r>
    </w:p>
    <w:p w14:paraId="1819F77D"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33</w:t>
      </w:r>
      <w:r w:rsidRPr="00DE0798">
        <w:rPr>
          <w:rFonts w:ascii="Cambria" w:eastAsia="MS Mincho" w:hAnsi="Cambria"/>
          <w:sz w:val="24"/>
          <w:szCs w:val="24"/>
          <w:lang w:eastAsia="ja-JP"/>
        </w:rPr>
        <w:tab/>
      </w:r>
      <w:r>
        <w:t>Comparison of Bids</w:t>
      </w:r>
      <w:r>
        <w:tab/>
      </w:r>
      <w:r>
        <w:fldChar w:fldCharType="begin"/>
      </w:r>
      <w:r>
        <w:instrText xml:space="preserve"> PAGEREF _Toc323815119 \h </w:instrText>
      </w:r>
      <w:r>
        <w:fldChar w:fldCharType="separate"/>
      </w:r>
      <w:r w:rsidR="0009525C">
        <w:t>15</w:t>
      </w:r>
      <w:r>
        <w:fldChar w:fldCharType="end"/>
      </w:r>
    </w:p>
    <w:p w14:paraId="3738417D"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34</w:t>
      </w:r>
      <w:r w:rsidRPr="00DE0798">
        <w:rPr>
          <w:rFonts w:ascii="Cambria" w:eastAsia="MS Mincho" w:hAnsi="Cambria"/>
          <w:sz w:val="24"/>
          <w:szCs w:val="24"/>
          <w:lang w:eastAsia="ja-JP"/>
        </w:rPr>
        <w:tab/>
      </w:r>
      <w:r>
        <w:t>Post-qualification of the Bidder</w:t>
      </w:r>
      <w:r>
        <w:tab/>
      </w:r>
      <w:r>
        <w:fldChar w:fldCharType="begin"/>
      </w:r>
      <w:r>
        <w:instrText xml:space="preserve"> PAGEREF _Toc323815120 \h </w:instrText>
      </w:r>
      <w:r>
        <w:fldChar w:fldCharType="separate"/>
      </w:r>
      <w:r w:rsidR="0009525C">
        <w:t>15</w:t>
      </w:r>
      <w:r>
        <w:fldChar w:fldCharType="end"/>
      </w:r>
    </w:p>
    <w:p w14:paraId="04353267"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35</w:t>
      </w:r>
      <w:r w:rsidRPr="00DE0798">
        <w:rPr>
          <w:rFonts w:ascii="Cambria" w:eastAsia="MS Mincho" w:hAnsi="Cambria"/>
          <w:sz w:val="24"/>
          <w:szCs w:val="24"/>
          <w:lang w:eastAsia="ja-JP"/>
        </w:rPr>
        <w:tab/>
      </w:r>
      <w:r>
        <w:t>Procuring Entity’s Right to Accept Any Bid, and to Reject Any or All Bids</w:t>
      </w:r>
      <w:r>
        <w:tab/>
      </w:r>
      <w:r>
        <w:fldChar w:fldCharType="begin"/>
      </w:r>
      <w:r>
        <w:instrText xml:space="preserve"> PAGEREF _Toc323815121 \h </w:instrText>
      </w:r>
      <w:r>
        <w:fldChar w:fldCharType="separate"/>
      </w:r>
      <w:r w:rsidR="0009525C">
        <w:t>15</w:t>
      </w:r>
      <w:r>
        <w:fldChar w:fldCharType="end"/>
      </w:r>
    </w:p>
    <w:p w14:paraId="07DB52AB" w14:textId="77777777" w:rsidR="00380F69" w:rsidRPr="00DE0798" w:rsidRDefault="00380F69" w:rsidP="00F20C3F">
      <w:pPr>
        <w:pStyle w:val="TOC1"/>
        <w:tabs>
          <w:tab w:val="left" w:pos="417"/>
        </w:tabs>
        <w:spacing w:line="360" w:lineRule="auto"/>
        <w:jc w:val="both"/>
        <w:rPr>
          <w:rFonts w:ascii="Cambria" w:eastAsia="MS Mincho" w:hAnsi="Cambria"/>
          <w:sz w:val="24"/>
          <w:szCs w:val="24"/>
          <w:lang w:eastAsia="ja-JP"/>
        </w:rPr>
      </w:pPr>
      <w:r>
        <w:t>F.</w:t>
      </w:r>
      <w:r w:rsidRPr="00DE0798">
        <w:rPr>
          <w:rFonts w:ascii="Cambria" w:eastAsia="MS Mincho" w:hAnsi="Cambria"/>
          <w:sz w:val="24"/>
          <w:szCs w:val="24"/>
          <w:lang w:eastAsia="ja-JP"/>
        </w:rPr>
        <w:tab/>
      </w:r>
      <w:r>
        <w:t>Award of Framework Agreement</w:t>
      </w:r>
      <w:r>
        <w:tab/>
      </w:r>
      <w:r>
        <w:fldChar w:fldCharType="begin"/>
      </w:r>
      <w:r>
        <w:instrText xml:space="preserve"> PAGEREF _Toc323815122 \h </w:instrText>
      </w:r>
      <w:r>
        <w:fldChar w:fldCharType="separate"/>
      </w:r>
      <w:r w:rsidR="0009525C">
        <w:t>16</w:t>
      </w:r>
      <w:r>
        <w:fldChar w:fldCharType="end"/>
      </w:r>
    </w:p>
    <w:p w14:paraId="03FF14E9"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36</w:t>
      </w:r>
      <w:r w:rsidRPr="00DE0798">
        <w:rPr>
          <w:rFonts w:ascii="Cambria" w:eastAsia="MS Mincho" w:hAnsi="Cambria"/>
          <w:sz w:val="24"/>
          <w:szCs w:val="24"/>
          <w:lang w:eastAsia="ja-JP"/>
        </w:rPr>
        <w:tab/>
      </w:r>
      <w:r>
        <w:t>Award Criteria</w:t>
      </w:r>
      <w:r>
        <w:tab/>
      </w:r>
      <w:r>
        <w:fldChar w:fldCharType="begin"/>
      </w:r>
      <w:r>
        <w:instrText xml:space="preserve"> PAGEREF _Toc323815123 \h </w:instrText>
      </w:r>
      <w:r>
        <w:fldChar w:fldCharType="separate"/>
      </w:r>
      <w:r w:rsidR="0009525C">
        <w:t>16</w:t>
      </w:r>
      <w:r>
        <w:fldChar w:fldCharType="end"/>
      </w:r>
    </w:p>
    <w:p w14:paraId="6BD1D741"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37</w:t>
      </w:r>
      <w:r w:rsidRPr="00DE0798">
        <w:rPr>
          <w:rFonts w:ascii="Cambria" w:eastAsia="MS Mincho" w:hAnsi="Cambria"/>
          <w:sz w:val="24"/>
          <w:szCs w:val="24"/>
          <w:lang w:eastAsia="ja-JP"/>
        </w:rPr>
        <w:tab/>
      </w:r>
      <w:r>
        <w:t>Procuring Entity’s Right to Vary Quantities at Time of Award</w:t>
      </w:r>
      <w:r>
        <w:tab/>
      </w:r>
      <w:r>
        <w:fldChar w:fldCharType="begin"/>
      </w:r>
      <w:r>
        <w:instrText xml:space="preserve"> PAGEREF _Toc323815124 \h </w:instrText>
      </w:r>
      <w:r>
        <w:fldChar w:fldCharType="separate"/>
      </w:r>
      <w:r w:rsidR="0009525C">
        <w:t>16</w:t>
      </w:r>
      <w:r>
        <w:fldChar w:fldCharType="end"/>
      </w:r>
    </w:p>
    <w:p w14:paraId="6C3BC3AF"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38</w:t>
      </w:r>
      <w:r w:rsidRPr="00DE0798">
        <w:rPr>
          <w:rFonts w:ascii="Cambria" w:eastAsia="MS Mincho" w:hAnsi="Cambria"/>
          <w:sz w:val="24"/>
          <w:szCs w:val="24"/>
          <w:lang w:eastAsia="ja-JP"/>
        </w:rPr>
        <w:tab/>
      </w:r>
      <w:r>
        <w:t>Notification of Award of Framework Agreement</w:t>
      </w:r>
      <w:r>
        <w:tab/>
      </w:r>
      <w:r>
        <w:fldChar w:fldCharType="begin"/>
      </w:r>
      <w:r>
        <w:instrText xml:space="preserve"> PAGEREF _Toc323815125 \h </w:instrText>
      </w:r>
      <w:r>
        <w:fldChar w:fldCharType="separate"/>
      </w:r>
      <w:r w:rsidR="0009525C">
        <w:t>16</w:t>
      </w:r>
      <w:r>
        <w:fldChar w:fldCharType="end"/>
      </w:r>
    </w:p>
    <w:p w14:paraId="4BCF0024"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39</w:t>
      </w:r>
      <w:r w:rsidRPr="00DE0798">
        <w:rPr>
          <w:rFonts w:ascii="Cambria" w:eastAsia="MS Mincho" w:hAnsi="Cambria"/>
          <w:sz w:val="24"/>
          <w:szCs w:val="24"/>
          <w:lang w:eastAsia="ja-JP"/>
        </w:rPr>
        <w:tab/>
      </w:r>
      <w:r>
        <w:t>Signing of Framework Agreement</w:t>
      </w:r>
      <w:r>
        <w:tab/>
      </w:r>
      <w:r>
        <w:fldChar w:fldCharType="begin"/>
      </w:r>
      <w:r>
        <w:instrText xml:space="preserve"> PAGEREF _Toc323815126 \h </w:instrText>
      </w:r>
      <w:r>
        <w:fldChar w:fldCharType="separate"/>
      </w:r>
      <w:r w:rsidR="0009525C">
        <w:t>16</w:t>
      </w:r>
      <w:r>
        <w:fldChar w:fldCharType="end"/>
      </w:r>
    </w:p>
    <w:p w14:paraId="5F4550C0" w14:textId="77777777" w:rsidR="00380F69" w:rsidRPr="00DE0798" w:rsidRDefault="00380F69" w:rsidP="00F20C3F">
      <w:pPr>
        <w:pStyle w:val="TOC2"/>
        <w:tabs>
          <w:tab w:val="left" w:pos="744"/>
        </w:tabs>
        <w:spacing w:line="360" w:lineRule="auto"/>
        <w:jc w:val="both"/>
        <w:rPr>
          <w:rFonts w:ascii="Cambria" w:eastAsia="MS Mincho" w:hAnsi="Cambria"/>
          <w:sz w:val="24"/>
          <w:szCs w:val="24"/>
          <w:lang w:eastAsia="ja-JP"/>
        </w:rPr>
      </w:pPr>
      <w:r>
        <w:t>40</w:t>
      </w:r>
      <w:r w:rsidRPr="00DE0798">
        <w:rPr>
          <w:rFonts w:ascii="Cambria" w:eastAsia="MS Mincho" w:hAnsi="Cambria"/>
          <w:sz w:val="24"/>
          <w:szCs w:val="24"/>
          <w:lang w:eastAsia="ja-JP"/>
        </w:rPr>
        <w:tab/>
      </w:r>
      <w:r>
        <w:t>Performance Security</w:t>
      </w:r>
      <w:r>
        <w:tab/>
      </w:r>
      <w:r>
        <w:fldChar w:fldCharType="begin"/>
      </w:r>
      <w:r>
        <w:instrText xml:space="preserve"> PAGEREF _Toc323815127 \h </w:instrText>
      </w:r>
      <w:r>
        <w:fldChar w:fldCharType="separate"/>
      </w:r>
      <w:r w:rsidR="0009525C">
        <w:t>16</w:t>
      </w:r>
      <w:r>
        <w:fldChar w:fldCharType="end"/>
      </w:r>
    </w:p>
    <w:p w14:paraId="0137B044" w14:textId="77777777" w:rsidR="00380F69" w:rsidRDefault="00380F69" w:rsidP="00F20C3F">
      <w:pPr>
        <w:tabs>
          <w:tab w:val="right" w:leader="dot" w:pos="8640"/>
        </w:tabs>
        <w:spacing w:line="360" w:lineRule="auto"/>
        <w:jc w:val="both"/>
      </w:pPr>
      <w:r>
        <w:rPr>
          <w:b/>
          <w:noProof/>
          <w:sz w:val="22"/>
          <w:szCs w:val="22"/>
        </w:rPr>
        <w:fldChar w:fldCharType="end"/>
      </w:r>
    </w:p>
    <w:p w14:paraId="5071E45D" w14:textId="77777777" w:rsidR="00380F69" w:rsidRDefault="00380F69" w:rsidP="00380F69">
      <w:pPr>
        <w:jc w:val="both"/>
      </w:pPr>
    </w:p>
    <w:p w14:paraId="3C529E73" w14:textId="77777777" w:rsidR="00380F69" w:rsidRDefault="00380F69" w:rsidP="00380F69">
      <w:pPr>
        <w:jc w:val="both"/>
        <w:rPr>
          <w:sz w:val="8"/>
        </w:rPr>
      </w:pPr>
      <w:r>
        <w:br w:type="page"/>
      </w:r>
    </w:p>
    <w:tbl>
      <w:tblPr>
        <w:tblW w:w="9588" w:type="dxa"/>
        <w:tblInd w:w="18" w:type="dxa"/>
        <w:tblLayout w:type="fixed"/>
        <w:tblLook w:val="0000" w:firstRow="0" w:lastRow="0" w:firstColumn="0" w:lastColumn="0" w:noHBand="0" w:noVBand="0"/>
      </w:tblPr>
      <w:tblGrid>
        <w:gridCol w:w="9540"/>
        <w:gridCol w:w="48"/>
      </w:tblGrid>
      <w:tr w:rsidR="00380F69" w14:paraId="2A2FC883" w14:textId="77777777" w:rsidTr="00A27E3E">
        <w:trPr>
          <w:gridAfter w:val="1"/>
          <w:wAfter w:w="48" w:type="dxa"/>
          <w:trHeight w:val="800"/>
        </w:trPr>
        <w:tc>
          <w:tcPr>
            <w:tcW w:w="9540" w:type="dxa"/>
            <w:vAlign w:val="center"/>
          </w:tcPr>
          <w:p w14:paraId="48957ED7" w14:textId="77777777" w:rsidR="00380F69" w:rsidRDefault="00380F69" w:rsidP="00A27E3E">
            <w:pPr>
              <w:jc w:val="both"/>
              <w:rPr>
                <w:b/>
                <w:bCs/>
                <w:sz w:val="36"/>
              </w:rPr>
            </w:pPr>
            <w:r>
              <w:rPr>
                <w:b/>
                <w:bCs/>
                <w:sz w:val="36"/>
                <w:u w:val="single"/>
              </w:rPr>
              <w:lastRenderedPageBreak/>
              <w:br w:type="page"/>
            </w:r>
            <w:r>
              <w:rPr>
                <w:b/>
                <w:bCs/>
                <w:sz w:val="36"/>
              </w:rPr>
              <w:br w:type="page"/>
            </w:r>
            <w:bookmarkStart w:id="16" w:name="_Hlt438532663"/>
            <w:bookmarkStart w:id="17" w:name="_Toc438266923"/>
            <w:bookmarkStart w:id="18" w:name="_Toc438267877"/>
            <w:bookmarkStart w:id="19" w:name="_Toc438366664"/>
            <w:bookmarkStart w:id="20" w:name="_Toc507316736"/>
            <w:bookmarkStart w:id="21" w:name="_Toc73332847"/>
            <w:bookmarkEnd w:id="16"/>
            <w:r>
              <w:rPr>
                <w:b/>
                <w:bCs/>
                <w:sz w:val="36"/>
              </w:rPr>
              <w:t>Section I.  Instructions to Bidders</w:t>
            </w:r>
            <w:bookmarkEnd w:id="17"/>
            <w:bookmarkEnd w:id="18"/>
            <w:bookmarkEnd w:id="19"/>
            <w:bookmarkEnd w:id="20"/>
            <w:bookmarkEnd w:id="21"/>
          </w:p>
        </w:tc>
      </w:tr>
      <w:tr w:rsidR="00380F69" w14:paraId="62B78E67" w14:textId="77777777" w:rsidTr="00A27E3E">
        <w:trPr>
          <w:gridAfter w:val="1"/>
          <w:wAfter w:w="48" w:type="dxa"/>
        </w:trPr>
        <w:tc>
          <w:tcPr>
            <w:tcW w:w="9540" w:type="dxa"/>
          </w:tcPr>
          <w:p w14:paraId="062C0B3B" w14:textId="77777777" w:rsidR="00380F69" w:rsidRDefault="00380F69" w:rsidP="00380F69">
            <w:pPr>
              <w:pStyle w:val="StyleBodyText2Before0ptAfter10pt"/>
              <w:numPr>
                <w:ilvl w:val="0"/>
                <w:numId w:val="3"/>
              </w:numPr>
              <w:ind w:left="357" w:hanging="357"/>
              <w:jc w:val="both"/>
            </w:pPr>
            <w:bookmarkStart w:id="22" w:name="_Toc505659523"/>
            <w:bookmarkStart w:id="23" w:name="_Toc323815082"/>
            <w:r>
              <w:t>General</w:t>
            </w:r>
            <w:bookmarkEnd w:id="22"/>
            <w:bookmarkEnd w:id="23"/>
          </w:p>
        </w:tc>
      </w:tr>
      <w:tr w:rsidR="00380F69" w14:paraId="2318AB42" w14:textId="77777777" w:rsidTr="00A27E3E">
        <w:trPr>
          <w:gridAfter w:val="1"/>
          <w:wAfter w:w="48" w:type="dxa"/>
        </w:trPr>
        <w:tc>
          <w:tcPr>
            <w:tcW w:w="9540" w:type="dxa"/>
          </w:tcPr>
          <w:p w14:paraId="36DEF98F" w14:textId="77777777" w:rsidR="00380F69" w:rsidRDefault="00380F69" w:rsidP="00A27E3E">
            <w:pPr>
              <w:pStyle w:val="S1ClauseHead"/>
              <w:jc w:val="both"/>
            </w:pPr>
            <w:bookmarkStart w:id="24" w:name="_Toc323815083"/>
            <w:bookmarkStart w:id="25" w:name="_Toc323824606"/>
            <w:r>
              <w:t>Scope of Bid</w:t>
            </w:r>
            <w:bookmarkEnd w:id="24"/>
            <w:bookmarkEnd w:id="25"/>
          </w:p>
        </w:tc>
      </w:tr>
      <w:tr w:rsidR="00380F69" w14:paraId="3846013A" w14:textId="77777777" w:rsidTr="00A27E3E">
        <w:trPr>
          <w:gridAfter w:val="1"/>
          <w:wAfter w:w="48" w:type="dxa"/>
        </w:trPr>
        <w:tc>
          <w:tcPr>
            <w:tcW w:w="9540" w:type="dxa"/>
          </w:tcPr>
          <w:p w14:paraId="046EC152" w14:textId="64E1E294" w:rsidR="00380F69" w:rsidRPr="00D32F45" w:rsidRDefault="00380F69" w:rsidP="00A27E3E">
            <w:pPr>
              <w:pStyle w:val="S1SubClText"/>
              <w:jc w:val="both"/>
            </w:pPr>
            <w:r w:rsidRPr="00D32F45">
              <w:t>The Procuring Entity indicated in the Bidding Data Sheet (BDS), issues these Bidding Documents for the supply of Goods and Services as specified in Section VI, Schedule of Requirements. The name and identification number of this Open National Bidding (ONB) procurement through Framework Agreements are specified in the BDS. The name, identification, and number of lots</w:t>
            </w:r>
            <w:r>
              <w:t xml:space="preserve"> </w:t>
            </w:r>
            <w:r w:rsidR="00F20C3F">
              <w:t>that</w:t>
            </w:r>
            <w:r w:rsidR="00F20C3F" w:rsidRPr="00D32F45">
              <w:t xml:space="preserve"> are</w:t>
            </w:r>
            <w:r w:rsidRPr="00D32F45">
              <w:t xml:space="preserve"> provided in the BDS.</w:t>
            </w:r>
          </w:p>
          <w:p w14:paraId="27FB1F10" w14:textId="77777777" w:rsidR="00380F69" w:rsidRPr="00D32F45" w:rsidRDefault="00380F69" w:rsidP="00A27E3E">
            <w:pPr>
              <w:pStyle w:val="S1SubClText"/>
              <w:jc w:val="both"/>
            </w:pPr>
            <w:r w:rsidRPr="00D32F45">
              <w:t>Throughout these Bidding Documents:</w:t>
            </w:r>
          </w:p>
          <w:p w14:paraId="67E36C19" w14:textId="77777777" w:rsidR="00380F69" w:rsidRPr="00D32F45" w:rsidRDefault="00380F69" w:rsidP="00A27E3E">
            <w:pPr>
              <w:pStyle w:val="S1-aText"/>
              <w:jc w:val="both"/>
            </w:pPr>
            <w:bookmarkStart w:id="26" w:name="_Toc90018270"/>
            <w:r w:rsidRPr="00D32F45">
              <w:t>the term “in writing” means communicated in written form (e.g. by mail, e-mail, fax, telex, communication through e-Procurement system, whichever indicated in the Bidding Data Sheet (BDS)) with proof of receipt;</w:t>
            </w:r>
            <w:bookmarkEnd w:id="26"/>
          </w:p>
          <w:p w14:paraId="1AB6D945" w14:textId="77777777" w:rsidR="00380F69" w:rsidRPr="00D32F45" w:rsidRDefault="00380F69" w:rsidP="00A27E3E">
            <w:pPr>
              <w:pStyle w:val="S1-aText"/>
              <w:jc w:val="both"/>
            </w:pPr>
            <w:bookmarkStart w:id="27" w:name="_Toc90018271"/>
            <w:r w:rsidRPr="00D32F45">
              <w:t>if the context so requires, “singular” means “plural” and vice versa;</w:t>
            </w:r>
            <w:bookmarkEnd w:id="27"/>
          </w:p>
          <w:p w14:paraId="73B9EBE7" w14:textId="77777777" w:rsidR="00380F69" w:rsidRPr="00D32F45" w:rsidRDefault="00380F69" w:rsidP="00A27E3E">
            <w:pPr>
              <w:pStyle w:val="S1-aText"/>
              <w:jc w:val="both"/>
            </w:pPr>
            <w:bookmarkStart w:id="28" w:name="_Toc90018272"/>
            <w:r w:rsidRPr="00D32F45">
              <w:t>“day” means  Working day;</w:t>
            </w:r>
          </w:p>
          <w:p w14:paraId="3E9BF3D4" w14:textId="77777777" w:rsidR="00380F69" w:rsidRPr="00D32F45" w:rsidRDefault="00380F69" w:rsidP="00A27E3E">
            <w:pPr>
              <w:pStyle w:val="S1-aText"/>
              <w:jc w:val="both"/>
            </w:pPr>
            <w:r w:rsidRPr="00D32F45">
              <w:t>the term “Contract Manager” refers to the officer, body or institution appointed under Section 57 of the Public Procurement Act of 2008;</w:t>
            </w:r>
          </w:p>
          <w:p w14:paraId="7FE5F00B" w14:textId="77777777" w:rsidR="00380F69" w:rsidRPr="00D32F45" w:rsidRDefault="00380F69" w:rsidP="00A27E3E">
            <w:pPr>
              <w:pStyle w:val="S1-aText"/>
              <w:jc w:val="both"/>
            </w:pPr>
            <w:r w:rsidRPr="00D32F45">
              <w:t>“Government” refers to the Government of the Republic of Zambia, any Procuring Entity or the relevant approvals authority as defined in the Public Procurement Act of 2008; and</w:t>
            </w:r>
          </w:p>
          <w:p w14:paraId="3336C2A5" w14:textId="77777777" w:rsidR="00380F69" w:rsidRPr="00D32F45" w:rsidRDefault="00380F69" w:rsidP="00A27E3E">
            <w:pPr>
              <w:pStyle w:val="S1-aText"/>
              <w:jc w:val="both"/>
            </w:pPr>
            <w:r w:rsidRPr="00D32F45">
              <w:t>“ZPPA</w:t>
            </w:r>
            <w:r w:rsidRPr="00D32F45">
              <w:rPr>
                <w:sz w:val="24"/>
                <w:szCs w:val="24"/>
              </w:rPr>
              <w:t>” refers to the Zambia Public Procurement Authority</w:t>
            </w:r>
            <w:r w:rsidRPr="00D32F45">
              <w:t>.</w:t>
            </w:r>
            <w:bookmarkEnd w:id="28"/>
          </w:p>
          <w:p w14:paraId="56D5F61A" w14:textId="77777777" w:rsidR="00380F69" w:rsidRPr="00D32F45" w:rsidRDefault="00380F69" w:rsidP="00A27E3E">
            <w:pPr>
              <w:pStyle w:val="S1-aText"/>
              <w:jc w:val="both"/>
            </w:pPr>
            <w:r w:rsidRPr="00D32F45">
              <w:t xml:space="preserve">“Framework Agreement” refers to the </w:t>
            </w:r>
            <w:r w:rsidRPr="00D32F45">
              <w:rPr>
                <w:rFonts w:eastAsia="MS PGothic"/>
              </w:rPr>
              <w:t>contractual arrangement, which establishes a framework of terms,  which</w:t>
            </w:r>
            <w:r w:rsidRPr="00D32F45">
              <w:t xml:space="preserve"> </w:t>
            </w:r>
            <w:r w:rsidRPr="00D32F45">
              <w:rPr>
                <w:rFonts w:eastAsia="MS PGothic"/>
              </w:rPr>
              <w:t xml:space="preserve">will apply to subsequent orders made by the procuring entities for the </w:t>
            </w:r>
            <w:r>
              <w:rPr>
                <w:rFonts w:eastAsia="MS PGothic"/>
              </w:rPr>
              <w:t>G</w:t>
            </w:r>
            <w:r w:rsidRPr="00D32F45">
              <w:rPr>
                <w:rFonts w:eastAsia="MS PGothic"/>
              </w:rPr>
              <w:t>oods</w:t>
            </w:r>
            <w:r>
              <w:rPr>
                <w:rFonts w:eastAsia="MS PGothic"/>
              </w:rPr>
              <w:t xml:space="preserve"> </w:t>
            </w:r>
            <w:r w:rsidRPr="00D32F45">
              <w:rPr>
                <w:rFonts w:eastAsia="MS PGothic"/>
              </w:rPr>
              <w:t xml:space="preserve">and </w:t>
            </w:r>
            <w:r>
              <w:rPr>
                <w:rFonts w:eastAsia="MS PGothic"/>
              </w:rPr>
              <w:t>S</w:t>
            </w:r>
            <w:r w:rsidRPr="00D32F45">
              <w:rPr>
                <w:rFonts w:eastAsia="MS PGothic"/>
              </w:rPr>
              <w:t>ervices or covered by the framework over the period of time during which it is in force</w:t>
            </w:r>
          </w:p>
          <w:p w14:paraId="694F2C31" w14:textId="77777777" w:rsidR="00380F69" w:rsidRPr="00D32F45" w:rsidRDefault="00380F69" w:rsidP="00A27E3E">
            <w:pPr>
              <w:pStyle w:val="S1-aText"/>
              <w:jc w:val="both"/>
            </w:pPr>
            <w:r w:rsidRPr="00D32F45">
              <w:t>“Call off order” refers to a contractual commitment to purchase a particular volume or value of goods or services under the terms of the Framework Agreement. These contracts are normally formed through the placing of a specific purchase order for a quantity of goods or services following the terms set out in the Framework Agreement, under which the call off is made.</w:t>
            </w:r>
          </w:p>
          <w:p w14:paraId="1D5F5175" w14:textId="77777777" w:rsidR="00380F69" w:rsidRPr="00D32F45" w:rsidRDefault="00380F69" w:rsidP="00A27E3E">
            <w:pPr>
              <w:pStyle w:val="S1-aText"/>
              <w:jc w:val="both"/>
            </w:pPr>
            <w:r w:rsidRPr="00D32F45">
              <w:t xml:space="preserve">“Mini-competition” is process of selecting supplier or suppliers, in case of framework agreement with multiple suppliers, through a secondary competition among the suppliers for issuing “Call of Order”. Mini-competition is conducted through </w:t>
            </w:r>
            <w:r>
              <w:t xml:space="preserve">Simplified Bidding </w:t>
            </w:r>
            <w:r w:rsidRPr="00D32F45">
              <w:t xml:space="preserve">  method or reverse auction or any other competitive method defined by the procuring entity. Mini-competitions are conducted, where not all the terms are laid down in the framework agreement, price rates among the suppliers in panel varies much, or market price is fluctuated significantly, when the Suppliers are again in competition on the basis of the same and, if necessary, more precisely formulated terms, and, where appropriate, other terms referred to in the specifications of the framework agreement.</w:t>
            </w:r>
          </w:p>
          <w:p w14:paraId="6CC4C06E" w14:textId="77777777" w:rsidR="00380F69" w:rsidRPr="00D32F45" w:rsidRDefault="00380F69" w:rsidP="00A27E3E">
            <w:pPr>
              <w:jc w:val="both"/>
            </w:pPr>
          </w:p>
          <w:p w14:paraId="53172E60" w14:textId="77777777" w:rsidR="00380F69" w:rsidRPr="00D32F45" w:rsidRDefault="00380F69" w:rsidP="00A27E3E">
            <w:pPr>
              <w:pStyle w:val="S1SubClText"/>
              <w:jc w:val="both"/>
            </w:pPr>
            <w:r w:rsidRPr="00D32F45">
              <w:t xml:space="preserve">The object of the framework agreement is to settle the terms governing the delivery of the </w:t>
            </w:r>
            <w:r>
              <w:t>G</w:t>
            </w:r>
            <w:r w:rsidRPr="00D32F45">
              <w:t>oods</w:t>
            </w:r>
            <w:r>
              <w:t xml:space="preserve"> </w:t>
            </w:r>
            <w:r w:rsidRPr="00D32F45">
              <w:t xml:space="preserve">and </w:t>
            </w:r>
            <w:r>
              <w:t>S</w:t>
            </w:r>
            <w:r w:rsidRPr="00D32F45">
              <w:t xml:space="preserve">ervices </w:t>
            </w:r>
            <w:r w:rsidRPr="00D32F45">
              <w:rPr>
                <w:b/>
              </w:rPr>
              <w:t>specified in the BDS</w:t>
            </w:r>
            <w:r w:rsidRPr="00D32F45">
              <w:t>.</w:t>
            </w:r>
          </w:p>
          <w:p w14:paraId="3B5B00CD" w14:textId="77777777" w:rsidR="00380F69" w:rsidRPr="00D32F45" w:rsidRDefault="00380F69" w:rsidP="00A27E3E">
            <w:pPr>
              <w:pStyle w:val="S1SubClText"/>
              <w:jc w:val="both"/>
            </w:pPr>
            <w:r w:rsidRPr="00D32F45">
              <w:t xml:space="preserve">The Procuring Entity’s intention is to conclude a framework contract as </w:t>
            </w:r>
            <w:r w:rsidRPr="00D32F45">
              <w:rPr>
                <w:b/>
              </w:rPr>
              <w:t>specified in the BDS</w:t>
            </w:r>
            <w:r w:rsidRPr="00D32F45">
              <w:t xml:space="preserve"> with a supplier/s as </w:t>
            </w:r>
            <w:r w:rsidRPr="00D32F45">
              <w:rPr>
                <w:b/>
              </w:rPr>
              <w:t>specified in the BDS.</w:t>
            </w:r>
            <w:r w:rsidRPr="00D32F45">
              <w:t xml:space="preserve"> Accordingly call-off orders will be placed whenever the needs for supply appear using supplier selection method as </w:t>
            </w:r>
            <w:r w:rsidRPr="00D32F45">
              <w:rPr>
                <w:b/>
              </w:rPr>
              <w:t>specified in the BDS</w:t>
            </w:r>
            <w:r w:rsidRPr="00D32F45">
              <w:t>.</w:t>
            </w:r>
          </w:p>
          <w:p w14:paraId="2D3A8FD7" w14:textId="77777777" w:rsidR="00380F69" w:rsidRPr="00D32F45" w:rsidRDefault="00380F69" w:rsidP="00A27E3E">
            <w:pPr>
              <w:pStyle w:val="S1SubClText"/>
              <w:jc w:val="both"/>
            </w:pPr>
            <w:r w:rsidRPr="00D32F45">
              <w:t xml:space="preserve">The Classification of items as per </w:t>
            </w:r>
            <w:r w:rsidRPr="00D32F45">
              <w:rPr>
                <w:lang w:val="en-AU"/>
              </w:rPr>
              <w:t>United Nations Standard Products and Services Code</w:t>
            </w:r>
            <w:r w:rsidRPr="00D32F45">
              <w:t xml:space="preserve"> (UNSPSC) is </w:t>
            </w:r>
            <w:r w:rsidRPr="00D32F45">
              <w:rPr>
                <w:b/>
              </w:rPr>
              <w:t>specified in the BDS</w:t>
            </w:r>
            <w:r w:rsidRPr="00D32F45">
              <w:t>.</w:t>
            </w:r>
          </w:p>
          <w:p w14:paraId="3AACFD01" w14:textId="77777777" w:rsidR="00380F69" w:rsidRPr="00D32F45" w:rsidRDefault="00380F69" w:rsidP="00A27E3E">
            <w:pPr>
              <w:pStyle w:val="S1SubClText"/>
              <w:jc w:val="both"/>
            </w:pPr>
            <w:r w:rsidRPr="00D32F45">
              <w:lastRenderedPageBreak/>
              <w:t>If the contract is divided into lots, each lot may lead to the award of a separate contract. The quantities indicated for different lots will be indivisible. The Bidder must offer the whole of the quantity or quantities indicated for each lot. If the Bidder is awarded contracts for more than one lot, a single contract may be concluded covering all those lots.</w:t>
            </w:r>
          </w:p>
          <w:p w14:paraId="1972D74C" w14:textId="77777777" w:rsidR="00380F69" w:rsidRPr="00D32F45" w:rsidRDefault="00380F69" w:rsidP="00A27E3E">
            <w:pPr>
              <w:pStyle w:val="S1SubClText"/>
              <w:jc w:val="both"/>
            </w:pPr>
            <w:bookmarkStart w:id="29" w:name="_Toc110100944"/>
            <w:r w:rsidRPr="00D32F45">
              <w:t xml:space="preserve">Type of the framework agreement as </w:t>
            </w:r>
            <w:r w:rsidRPr="00D32F45">
              <w:rPr>
                <w:b/>
              </w:rPr>
              <w:t>specified in the BDS.</w:t>
            </w:r>
          </w:p>
          <w:p w14:paraId="65BA4078" w14:textId="77777777" w:rsidR="00380F69" w:rsidRPr="00D32F45" w:rsidRDefault="00380F69" w:rsidP="00A27E3E">
            <w:pPr>
              <w:pStyle w:val="S1SubClText"/>
              <w:jc w:val="both"/>
            </w:pPr>
            <w:r w:rsidRPr="00D32F45">
              <w:t xml:space="preserve">The quantities estimated are only indicative quantities and do NOT compel the procuring entity to buy any of them. The procuring entity may at its own discretion purchase fewer or more quantities than the estimated quantities per item. </w:t>
            </w:r>
          </w:p>
          <w:p w14:paraId="35482ED6" w14:textId="77777777" w:rsidR="00380F69" w:rsidRPr="00D32F45" w:rsidRDefault="00380F69" w:rsidP="00A27E3E">
            <w:pPr>
              <w:pStyle w:val="S1SubClText"/>
              <w:jc w:val="both"/>
            </w:pPr>
            <w:r w:rsidRPr="00D32F45">
              <w:t>The supplier shall NOT be entitled to compensation and shall NOT be allowed to claim for changes of the unit prices in case of unit price based framework agreement, in case the procuring entity decides to purchase fewer or more quantities than the indicative ones and/or in case the procuring entity decides NOT to purchase ANY of these quantities for some items.</w:t>
            </w:r>
          </w:p>
          <w:p w14:paraId="2D398928" w14:textId="77777777" w:rsidR="00380F69" w:rsidRPr="00D32F45" w:rsidRDefault="00380F69" w:rsidP="00A27E3E">
            <w:pPr>
              <w:pStyle w:val="S1SubClText"/>
              <w:jc w:val="both"/>
            </w:pPr>
            <w:r w:rsidRPr="00D32F45">
              <w:t xml:space="preserve">Payments will only be made on the basis of the actual amounts of the Called-off Orders issued during the duration of the framework agreement. </w:t>
            </w:r>
          </w:p>
          <w:p w14:paraId="134F8CF7" w14:textId="77777777" w:rsidR="00380F69" w:rsidRPr="00D32F45" w:rsidRDefault="00380F69" w:rsidP="00A27E3E">
            <w:pPr>
              <w:pStyle w:val="S1SubClText"/>
              <w:jc w:val="both"/>
            </w:pPr>
            <w:r w:rsidRPr="00D32F45">
              <w:t xml:space="preserve">Place for delivery of </w:t>
            </w:r>
            <w:bookmarkEnd w:id="29"/>
            <w:r>
              <w:t>G</w:t>
            </w:r>
            <w:r w:rsidRPr="00D32F45">
              <w:t xml:space="preserve">oods and </w:t>
            </w:r>
            <w:r>
              <w:t>R</w:t>
            </w:r>
            <w:r w:rsidRPr="00D32F45">
              <w:t xml:space="preserve">elated </w:t>
            </w:r>
            <w:r>
              <w:t>S</w:t>
            </w:r>
            <w:r w:rsidRPr="00D32F45">
              <w:t xml:space="preserve">ervices shall be as </w:t>
            </w:r>
            <w:r w:rsidRPr="00D32F45">
              <w:rPr>
                <w:b/>
              </w:rPr>
              <w:t>specified in the BDS</w:t>
            </w:r>
            <w:r w:rsidRPr="00D32F45">
              <w:t>.</w:t>
            </w:r>
          </w:p>
          <w:p w14:paraId="6DDF9381" w14:textId="77777777" w:rsidR="00380F69" w:rsidRPr="00D32F45" w:rsidRDefault="00380F69" w:rsidP="00A27E3E">
            <w:pPr>
              <w:pStyle w:val="S1SubClText"/>
              <w:jc w:val="both"/>
            </w:pPr>
            <w:bookmarkStart w:id="30" w:name="_Toc104710821"/>
            <w:bookmarkStart w:id="31" w:name="_Toc104797509"/>
            <w:bookmarkStart w:id="32" w:name="_Toc104891426"/>
            <w:bookmarkStart w:id="33" w:name="_Toc104891867"/>
            <w:bookmarkStart w:id="34" w:name="_Toc104892629"/>
            <w:bookmarkStart w:id="35" w:name="_Toc110849404"/>
            <w:bookmarkStart w:id="36" w:name="_Toc110850645"/>
            <w:r w:rsidRPr="00D32F45">
              <w:t>INCOTERM of delivery condition</w:t>
            </w:r>
            <w:bookmarkEnd w:id="30"/>
            <w:bookmarkEnd w:id="31"/>
            <w:bookmarkEnd w:id="32"/>
            <w:bookmarkEnd w:id="33"/>
            <w:bookmarkEnd w:id="34"/>
            <w:bookmarkEnd w:id="35"/>
            <w:bookmarkEnd w:id="36"/>
            <w:r w:rsidRPr="00D32F45">
              <w:t xml:space="preserve"> shall be as </w:t>
            </w:r>
            <w:r w:rsidRPr="00D32F45">
              <w:rPr>
                <w:b/>
              </w:rPr>
              <w:t>specified in the BDS.</w:t>
            </w:r>
          </w:p>
          <w:p w14:paraId="352AA969" w14:textId="77777777" w:rsidR="00380F69" w:rsidRPr="00D32F45" w:rsidRDefault="00380F69" w:rsidP="00A27E3E">
            <w:pPr>
              <w:pStyle w:val="S1SubClText"/>
              <w:jc w:val="both"/>
            </w:pPr>
            <w:bookmarkStart w:id="37" w:name="_Toc110100946"/>
            <w:r w:rsidRPr="00D32F45">
              <w:t>Time limits for start and/or completion of the contract</w:t>
            </w:r>
            <w:bookmarkEnd w:id="37"/>
            <w:r w:rsidRPr="00D32F45">
              <w:t xml:space="preserve"> shall be as </w:t>
            </w:r>
            <w:r w:rsidRPr="00D32F45">
              <w:rPr>
                <w:b/>
              </w:rPr>
              <w:t>specified in the BDS</w:t>
            </w:r>
            <w:r w:rsidRPr="00D32F45">
              <w:t>.</w:t>
            </w:r>
          </w:p>
          <w:p w14:paraId="40B1EA33" w14:textId="77777777" w:rsidR="00380F69" w:rsidRPr="00D32F45" w:rsidRDefault="00380F69" w:rsidP="00A27E3E">
            <w:pPr>
              <w:pStyle w:val="S1SubClText"/>
              <w:jc w:val="both"/>
            </w:pPr>
            <w:r w:rsidRPr="00D32F45">
              <w:t xml:space="preserve">Unless otherwise </w:t>
            </w:r>
            <w:r w:rsidRPr="00D32F45">
              <w:rPr>
                <w:b/>
              </w:rPr>
              <w:t>specified in the BDS</w:t>
            </w:r>
            <w:r w:rsidRPr="00D32F45">
              <w:t xml:space="preserve">, the procuring entity has established all Terms of the Agreement. Refer to Part B, Section </w:t>
            </w:r>
            <w:r>
              <w:t>I</w:t>
            </w:r>
            <w:r w:rsidRPr="00D32F45">
              <w:t>V, of this Bidding document for the Draft Framework Agreement.</w:t>
            </w:r>
          </w:p>
          <w:p w14:paraId="04728431" w14:textId="77777777" w:rsidR="00380F69" w:rsidRPr="00D32F45" w:rsidRDefault="00380F69" w:rsidP="00A27E3E">
            <w:pPr>
              <w:pStyle w:val="S1SubClText"/>
              <w:numPr>
                <w:ilvl w:val="0"/>
                <w:numId w:val="0"/>
              </w:numPr>
              <w:ind w:left="567"/>
              <w:jc w:val="both"/>
            </w:pPr>
          </w:p>
        </w:tc>
      </w:tr>
      <w:tr w:rsidR="00380F69" w14:paraId="3E6127C7" w14:textId="77777777" w:rsidTr="00A27E3E">
        <w:trPr>
          <w:gridAfter w:val="1"/>
          <w:wAfter w:w="48" w:type="dxa"/>
        </w:trPr>
        <w:tc>
          <w:tcPr>
            <w:tcW w:w="9540" w:type="dxa"/>
          </w:tcPr>
          <w:p w14:paraId="70A9D51A" w14:textId="77777777" w:rsidR="00380F69" w:rsidRDefault="00380F69" w:rsidP="00A27E3E">
            <w:pPr>
              <w:pStyle w:val="S1ClauseHead"/>
              <w:jc w:val="both"/>
            </w:pPr>
            <w:bookmarkStart w:id="38" w:name="_Toc438438821"/>
            <w:bookmarkStart w:id="39" w:name="_Toc438532556"/>
            <w:bookmarkStart w:id="40" w:name="_Toc438733965"/>
            <w:bookmarkStart w:id="41" w:name="_Toc438907006"/>
            <w:bookmarkStart w:id="42" w:name="_Toc438907205"/>
            <w:bookmarkStart w:id="43" w:name="_Toc323815084"/>
            <w:bookmarkStart w:id="44" w:name="_Toc323824607"/>
            <w:r>
              <w:lastRenderedPageBreak/>
              <w:t>Source of Funds</w:t>
            </w:r>
            <w:bookmarkEnd w:id="38"/>
            <w:bookmarkEnd w:id="39"/>
            <w:bookmarkEnd w:id="40"/>
            <w:bookmarkEnd w:id="41"/>
            <w:bookmarkEnd w:id="42"/>
            <w:bookmarkEnd w:id="43"/>
            <w:bookmarkEnd w:id="44"/>
          </w:p>
        </w:tc>
      </w:tr>
      <w:tr w:rsidR="00380F69" w:rsidRPr="00091982" w14:paraId="2F8CA332" w14:textId="77777777" w:rsidTr="00A27E3E">
        <w:trPr>
          <w:gridAfter w:val="1"/>
          <w:wAfter w:w="48" w:type="dxa"/>
        </w:trPr>
        <w:tc>
          <w:tcPr>
            <w:tcW w:w="9540" w:type="dxa"/>
          </w:tcPr>
          <w:p w14:paraId="303FD556" w14:textId="77777777" w:rsidR="00380F69" w:rsidRDefault="00380F69" w:rsidP="00A27E3E">
            <w:pPr>
              <w:pStyle w:val="S1SubClText"/>
              <w:jc w:val="both"/>
            </w:pPr>
            <w:r>
              <w:t>The Procuring Entity has applied for or received financing (hereinafter called “funds”) from Government toward the cost of the project or programme.  The Procuring Entity intends to apply a portion of the funds to eligible payments under the call of orders/purchase orders/contracts under the Framework Agreement for which these Bidding Documents are issued.</w:t>
            </w:r>
          </w:p>
          <w:p w14:paraId="1BE80821" w14:textId="77777777" w:rsidR="00380F69" w:rsidRDefault="00380F69" w:rsidP="00A27E3E">
            <w:pPr>
              <w:pStyle w:val="S1SubClText"/>
              <w:jc w:val="both"/>
            </w:pPr>
            <w:r>
              <w:t>Payments by Procuring Entity will be made only at the request of the Contract Manager.</w:t>
            </w:r>
          </w:p>
        </w:tc>
      </w:tr>
      <w:tr w:rsidR="00380F69" w14:paraId="3A2D6E9A" w14:textId="77777777" w:rsidTr="00A27E3E">
        <w:trPr>
          <w:gridAfter w:val="1"/>
          <w:wAfter w:w="48" w:type="dxa"/>
        </w:trPr>
        <w:tc>
          <w:tcPr>
            <w:tcW w:w="9540" w:type="dxa"/>
            <w:tcBorders>
              <w:bottom w:val="nil"/>
            </w:tcBorders>
          </w:tcPr>
          <w:p w14:paraId="415D7A66" w14:textId="77777777" w:rsidR="00380F69" w:rsidRDefault="00380F69" w:rsidP="00A27E3E">
            <w:pPr>
              <w:pStyle w:val="S1ClauseHead"/>
              <w:jc w:val="both"/>
            </w:pPr>
            <w:bookmarkStart w:id="45" w:name="_Toc438002631"/>
            <w:bookmarkStart w:id="46" w:name="_Toc438438822"/>
            <w:bookmarkStart w:id="47" w:name="_Toc438532559"/>
            <w:bookmarkStart w:id="48" w:name="_Toc438733966"/>
            <w:bookmarkStart w:id="49" w:name="_Toc438907007"/>
            <w:bookmarkStart w:id="50" w:name="_Toc438907206"/>
            <w:bookmarkStart w:id="51" w:name="_Toc323815085"/>
            <w:bookmarkStart w:id="52" w:name="_Toc323824608"/>
            <w:r>
              <w:t>Fraud and Corruption</w:t>
            </w:r>
            <w:bookmarkEnd w:id="45"/>
            <w:bookmarkEnd w:id="46"/>
            <w:bookmarkEnd w:id="47"/>
            <w:bookmarkEnd w:id="48"/>
            <w:bookmarkEnd w:id="49"/>
            <w:bookmarkEnd w:id="50"/>
            <w:bookmarkEnd w:id="51"/>
            <w:bookmarkEnd w:id="52"/>
          </w:p>
        </w:tc>
      </w:tr>
      <w:tr w:rsidR="00380F69" w14:paraId="154E9EC0" w14:textId="77777777" w:rsidTr="00A27E3E">
        <w:trPr>
          <w:gridAfter w:val="1"/>
          <w:wAfter w:w="48" w:type="dxa"/>
        </w:trPr>
        <w:tc>
          <w:tcPr>
            <w:tcW w:w="9540" w:type="dxa"/>
            <w:tcBorders>
              <w:bottom w:val="nil"/>
            </w:tcBorders>
          </w:tcPr>
          <w:p w14:paraId="7BF8D1B9" w14:textId="77777777" w:rsidR="00380F69" w:rsidRDefault="00380F69" w:rsidP="00A27E3E">
            <w:pPr>
              <w:pStyle w:val="S1SubClText"/>
              <w:jc w:val="both"/>
            </w:pPr>
            <w:bookmarkStart w:id="53" w:name="_Toc438532558"/>
            <w:bookmarkEnd w:id="53"/>
            <w:r>
              <w:t>Government requires that Procuring Entities (including beneficiaries of the funds), as well as bidders, suppliers, contractors, and consultants under Government-financed contracts, observe the highest standard of ethics during the procurement and execution of such contracts.  In pursuit of this policy, Government:</w:t>
            </w:r>
          </w:p>
          <w:p w14:paraId="1392A6DD" w14:textId="77777777" w:rsidR="00380F69" w:rsidRDefault="00380F69" w:rsidP="00A27E3E">
            <w:pPr>
              <w:pStyle w:val="S1-aText"/>
              <w:jc w:val="both"/>
            </w:pPr>
            <w:bookmarkStart w:id="54" w:name="_Toc90018273"/>
            <w:r>
              <w:t>defines, for the purposes of this provision, the terms set forth below as follows:</w:t>
            </w:r>
            <w:bookmarkEnd w:id="54"/>
          </w:p>
          <w:p w14:paraId="7C181B1D" w14:textId="77777777" w:rsidR="00380F69" w:rsidRDefault="00380F69" w:rsidP="00A27E3E">
            <w:pPr>
              <w:pStyle w:val="S1-iText"/>
              <w:jc w:val="both"/>
            </w:pPr>
            <w:r>
              <w:t xml:space="preserve">“corrupt practice” means the offering, giving, receiving, or soliciting, directly or indirectly, of anything of value to influence the action of a public official in the procurement process or in contract execution; </w:t>
            </w:r>
          </w:p>
          <w:p w14:paraId="43D51588" w14:textId="77777777" w:rsidR="00380F69" w:rsidRDefault="00380F69" w:rsidP="00A27E3E">
            <w:pPr>
              <w:pStyle w:val="S1-iText"/>
              <w:jc w:val="both"/>
            </w:pPr>
            <w:r>
              <w:t xml:space="preserve">“fraudulent practice” means a misrepresentation or omission of facts in order to influence a procurement process or the execution of a contract; </w:t>
            </w:r>
          </w:p>
          <w:p w14:paraId="60A7CEC2" w14:textId="77777777" w:rsidR="00380F69" w:rsidRDefault="00380F69" w:rsidP="00A27E3E">
            <w:pPr>
              <w:pStyle w:val="S1-iText"/>
              <w:jc w:val="both"/>
            </w:pPr>
            <w:r>
              <w:t>“collusive practice” means a scheme or arrangement between two or more bidders, with or without the knowledge of the Procuring Entity, designed to establish bid prices at artificial, noncompetitive levels; and</w:t>
            </w:r>
          </w:p>
          <w:p w14:paraId="20B3C5D7" w14:textId="77777777" w:rsidR="00380F69" w:rsidRDefault="00380F69" w:rsidP="00A27E3E">
            <w:pPr>
              <w:pStyle w:val="S1-iText"/>
              <w:jc w:val="both"/>
            </w:pPr>
            <w:r>
              <w:t>“coercive practice” means harming or threatening to harm, directly or indirectly, persons or their property to influence their participation in the procurement process or affect the execution of a contract;</w:t>
            </w:r>
          </w:p>
          <w:p w14:paraId="2BB98905" w14:textId="77777777" w:rsidR="00380F69" w:rsidRDefault="00380F69" w:rsidP="00A27E3E">
            <w:pPr>
              <w:pStyle w:val="S1-aText"/>
              <w:jc w:val="both"/>
            </w:pPr>
            <w:bookmarkStart w:id="55" w:name="_Toc90018274"/>
            <w:r>
              <w:lastRenderedPageBreak/>
              <w:t>will reject a proposal for award if it determines that the Bidder recommended for award has, directly or through an agent, engaged in corrupt, fraudulent, collusive or coercive practices in competing for the Contract in question;</w:t>
            </w:r>
            <w:bookmarkEnd w:id="55"/>
          </w:p>
          <w:p w14:paraId="07CA5C56" w14:textId="77777777" w:rsidR="00380F69" w:rsidRDefault="00380F69" w:rsidP="00A27E3E">
            <w:pPr>
              <w:pStyle w:val="S1-aText"/>
              <w:jc w:val="both"/>
            </w:pPr>
            <w:bookmarkStart w:id="56" w:name="_Toc90018275"/>
            <w:r>
              <w:t xml:space="preserve">will sanction a firm or individual, including </w:t>
            </w:r>
            <w:r>
              <w:rPr>
                <w:lang w:val="en-GB"/>
              </w:rPr>
              <w:t xml:space="preserve">suspending or barring a bidder or supplier in accordance with Sections </w:t>
            </w:r>
            <w:r>
              <w:rPr>
                <w:i/>
                <w:iCs/>
                <w:lang w:val="en-GB"/>
              </w:rPr>
              <w:t xml:space="preserve">sixty-five, sixty-six </w:t>
            </w:r>
            <w:r>
              <w:rPr>
                <w:lang w:val="en-GB"/>
              </w:rPr>
              <w:t xml:space="preserve">and </w:t>
            </w:r>
            <w:r>
              <w:rPr>
                <w:i/>
                <w:iCs/>
                <w:lang w:val="en-GB"/>
              </w:rPr>
              <w:t>sixty-seven</w:t>
            </w:r>
            <w:r>
              <w:rPr>
                <w:lang w:val="en-GB"/>
              </w:rPr>
              <w:t xml:space="preserve"> of the Public Procurement Act of 2008 and in accordance with regulations 162 to 167 of the Public Procu</w:t>
            </w:r>
            <w:r w:rsidRPr="009B4617">
              <w:rPr>
                <w:lang w:val="en-GB"/>
              </w:rPr>
              <w:t xml:space="preserve">rement Regulations of 2011. </w:t>
            </w:r>
            <w:r w:rsidRPr="009B4617">
              <w:t>A bidder or suppli</w:t>
            </w:r>
            <w:r>
              <w:t>er aggrieved by such a decision</w:t>
            </w:r>
            <w:r w:rsidRPr="009B4617">
              <w:t xml:space="preserve"> may appeal in accordance with Section </w:t>
            </w:r>
            <w:r w:rsidRPr="009B4617">
              <w:rPr>
                <w:i/>
              </w:rPr>
              <w:t>sixty-nine</w:t>
            </w:r>
            <w:r w:rsidRPr="009B4617">
              <w:t xml:space="preserve"> of the Public Procurement Act of 2008</w:t>
            </w:r>
            <w:r>
              <w:t>; and</w:t>
            </w:r>
            <w:bookmarkEnd w:id="56"/>
          </w:p>
          <w:p w14:paraId="794508B6" w14:textId="77777777" w:rsidR="00380F69" w:rsidRDefault="00380F69" w:rsidP="00A27E3E">
            <w:pPr>
              <w:pStyle w:val="S1-aText"/>
              <w:jc w:val="both"/>
            </w:pPr>
            <w:bookmarkStart w:id="57" w:name="_Toc90018276"/>
            <w:r>
              <w:t>will have the right to require that a provision be included in Bidding Documents and in contracts financed by Government, requiring bidders, suppliers, contractors and consultants to permit Government to inspect their accounts and records and other documents relating to the Bid submission and contract performance and to have them audited by auditors appointed by Government.</w:t>
            </w:r>
            <w:bookmarkEnd w:id="57"/>
          </w:p>
          <w:p w14:paraId="686C142B" w14:textId="77777777" w:rsidR="00380F69" w:rsidRDefault="00380F69" w:rsidP="00A27E3E">
            <w:pPr>
              <w:pStyle w:val="S1SubClText"/>
              <w:numPr>
                <w:ilvl w:val="0"/>
                <w:numId w:val="0"/>
              </w:numPr>
              <w:ind w:left="567"/>
              <w:jc w:val="both"/>
            </w:pPr>
          </w:p>
        </w:tc>
      </w:tr>
      <w:tr w:rsidR="00380F69" w14:paraId="4793B038" w14:textId="77777777" w:rsidTr="00A27E3E">
        <w:trPr>
          <w:gridAfter w:val="1"/>
          <w:wAfter w:w="48" w:type="dxa"/>
        </w:trPr>
        <w:tc>
          <w:tcPr>
            <w:tcW w:w="9540" w:type="dxa"/>
            <w:tcBorders>
              <w:bottom w:val="nil"/>
            </w:tcBorders>
          </w:tcPr>
          <w:p w14:paraId="042CD929" w14:textId="77777777" w:rsidR="00380F69" w:rsidRDefault="00380F69" w:rsidP="00A27E3E">
            <w:pPr>
              <w:pStyle w:val="S1ClauseHead"/>
              <w:jc w:val="both"/>
            </w:pPr>
            <w:bookmarkStart w:id="58" w:name="_Toc438438823"/>
            <w:bookmarkStart w:id="59" w:name="_Toc438532560"/>
            <w:bookmarkStart w:id="60" w:name="_Toc438733967"/>
            <w:bookmarkStart w:id="61" w:name="_Toc438907008"/>
            <w:bookmarkStart w:id="62" w:name="_Toc438907207"/>
            <w:bookmarkStart w:id="63" w:name="_Toc323815086"/>
            <w:bookmarkStart w:id="64" w:name="_Toc323824609"/>
            <w:r>
              <w:lastRenderedPageBreak/>
              <w:t>Eligible Bidders</w:t>
            </w:r>
            <w:bookmarkEnd w:id="58"/>
            <w:bookmarkEnd w:id="59"/>
            <w:bookmarkEnd w:id="60"/>
            <w:bookmarkEnd w:id="61"/>
            <w:bookmarkEnd w:id="62"/>
            <w:bookmarkEnd w:id="63"/>
            <w:bookmarkEnd w:id="64"/>
          </w:p>
        </w:tc>
      </w:tr>
      <w:tr w:rsidR="00380F69" w14:paraId="4AC0957F" w14:textId="77777777" w:rsidTr="00A27E3E">
        <w:trPr>
          <w:gridAfter w:val="1"/>
          <w:wAfter w:w="48" w:type="dxa"/>
        </w:trPr>
        <w:tc>
          <w:tcPr>
            <w:tcW w:w="9540" w:type="dxa"/>
            <w:tcBorders>
              <w:bottom w:val="nil"/>
            </w:tcBorders>
          </w:tcPr>
          <w:p w14:paraId="07DC2246" w14:textId="77777777" w:rsidR="00380F69" w:rsidRDefault="00380F69" w:rsidP="00A27E3E">
            <w:pPr>
              <w:pStyle w:val="S1SubClText"/>
              <w:jc w:val="both"/>
            </w:pPr>
            <w:r>
              <w:t xml:space="preserve">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231B8750" w14:textId="77777777" w:rsidR="00380F69" w:rsidRDefault="00380F69" w:rsidP="00A27E3E">
            <w:pPr>
              <w:pStyle w:val="S1SubClText"/>
              <w:jc w:val="both"/>
            </w:pPr>
            <w:r>
              <w:t xml:space="preserve">A Bidder shall not have a conflict of interest.  All bidders found to have conflict of interest shall be disqualified.  Bidders may be considered to have a conflict of interest with one or more parties in this bidding process, if they: </w:t>
            </w:r>
          </w:p>
          <w:p w14:paraId="7222BE28" w14:textId="77777777" w:rsidR="00380F69" w:rsidRDefault="00380F69" w:rsidP="00A27E3E">
            <w:pPr>
              <w:pStyle w:val="S1-aText"/>
              <w:jc w:val="both"/>
            </w:pPr>
            <w:bookmarkStart w:id="65" w:name="_Toc90018277"/>
            <w:r>
              <w:t>are associated with a firm which has been engaged by the Procuring Entity to provide consulting services for the preparation of the design, specifications, and other documents to be used for the procurement of the goods to be purchased under these Bidding Documents ; or</w:t>
            </w:r>
            <w:bookmarkEnd w:id="65"/>
            <w:r>
              <w:t xml:space="preserve"> </w:t>
            </w:r>
          </w:p>
          <w:p w14:paraId="39E60A47" w14:textId="77777777" w:rsidR="00380F69" w:rsidRDefault="00380F69" w:rsidP="00A27E3E">
            <w:pPr>
              <w:pStyle w:val="S1-aText"/>
              <w:jc w:val="both"/>
            </w:pPr>
            <w:bookmarkStart w:id="66" w:name="_Toc90018278"/>
            <w:r>
              <w:t>submit more than one bid in this bidding process, except for alternative offers permitted under ITB Clause 13.  However, this does not limit the participation of subcontractors in more than one bid;</w:t>
            </w:r>
            <w:bookmarkEnd w:id="66"/>
            <w:r>
              <w:t xml:space="preserve"> </w:t>
            </w:r>
          </w:p>
          <w:p w14:paraId="49252879" w14:textId="77777777" w:rsidR="00380F69" w:rsidRDefault="00380F69" w:rsidP="00A27E3E">
            <w:pPr>
              <w:pStyle w:val="S1SubClText"/>
              <w:jc w:val="both"/>
            </w:pPr>
            <w:r>
              <w:t xml:space="preserve">A Bidder that is under a declaration of ineligibility by ZPPA in accordance with ITB Clause 3, at the date of contract award, shall be disqualified. The list of debarred firms is available at the electronic address </w:t>
            </w:r>
            <w:r w:rsidRPr="009A5EB4">
              <w:rPr>
                <w:b/>
              </w:rPr>
              <w:t>specified in the BDS</w:t>
            </w:r>
            <w:r>
              <w:t xml:space="preserve">. </w:t>
            </w:r>
          </w:p>
          <w:p w14:paraId="318E8C44" w14:textId="77777777" w:rsidR="00380F69" w:rsidRPr="007A7552" w:rsidRDefault="00380F69" w:rsidP="00A27E3E">
            <w:pPr>
              <w:pStyle w:val="S1SubClText"/>
              <w:jc w:val="both"/>
            </w:pPr>
            <w:r w:rsidRPr="000C3E97">
              <w:t>A statutory corporation or body or company in which Government has a majority or controlling interest shall be eligible only if they meet the provisions of Section 34 of the Public Procurement Act of 2008</w:t>
            </w:r>
            <w:r>
              <w:t xml:space="preserve">. </w:t>
            </w:r>
            <w:r w:rsidRPr="006D0490">
              <w:t>To establish eligibility, the government-owned enterprise or institution should provi</w:t>
            </w:r>
            <w:r>
              <w:t xml:space="preserve">de all relevant documents </w:t>
            </w:r>
            <w:r w:rsidRPr="006D0490">
              <w:t xml:space="preserve">(including its charter) sufficient to demonstrate that it </w:t>
            </w:r>
            <w:r w:rsidRPr="000C3E97">
              <w:t>meet</w:t>
            </w:r>
            <w:r>
              <w:t>s</w:t>
            </w:r>
            <w:r w:rsidRPr="000C3E97">
              <w:t xml:space="preserve"> the provisions of Section 34</w:t>
            </w:r>
            <w:r>
              <w:t>(2)</w:t>
            </w:r>
            <w:r w:rsidRPr="000C3E97">
              <w:t xml:space="preserve"> of the Public Procurement Act of 2008</w:t>
            </w:r>
            <w:r>
              <w:t>.</w:t>
            </w:r>
          </w:p>
          <w:p w14:paraId="44A7CC2B" w14:textId="77777777" w:rsidR="00380F69" w:rsidRDefault="00380F69" w:rsidP="00A27E3E">
            <w:pPr>
              <w:pStyle w:val="S1SubClText"/>
              <w:jc w:val="both"/>
            </w:pPr>
            <w:r>
              <w:t>Bidders shall provide such evidence of their continued eligibility satisfactory to the Procuring Entity, as the Procuring Entity shall reasonably request.</w:t>
            </w:r>
          </w:p>
          <w:p w14:paraId="745061B0" w14:textId="77777777" w:rsidR="00380F69" w:rsidRDefault="00380F69" w:rsidP="00A27E3E">
            <w:pPr>
              <w:jc w:val="both"/>
            </w:pPr>
          </w:p>
        </w:tc>
      </w:tr>
      <w:tr w:rsidR="00380F69" w14:paraId="3CE4312A" w14:textId="77777777" w:rsidTr="00A27E3E">
        <w:trPr>
          <w:gridAfter w:val="1"/>
          <w:wAfter w:w="48" w:type="dxa"/>
        </w:trPr>
        <w:tc>
          <w:tcPr>
            <w:tcW w:w="9540" w:type="dxa"/>
          </w:tcPr>
          <w:p w14:paraId="59340D04" w14:textId="77777777" w:rsidR="00380F69" w:rsidRDefault="00380F69" w:rsidP="00A27E3E">
            <w:pPr>
              <w:pStyle w:val="S1ClauseHead"/>
              <w:jc w:val="both"/>
            </w:pPr>
            <w:bookmarkStart w:id="67" w:name="_Toc438438824"/>
            <w:bookmarkStart w:id="68" w:name="_Toc438532568"/>
            <w:bookmarkStart w:id="69" w:name="_Toc438733968"/>
            <w:bookmarkStart w:id="70" w:name="_Toc438907009"/>
            <w:bookmarkStart w:id="71" w:name="_Toc438907208"/>
            <w:bookmarkStart w:id="72" w:name="_Toc323815087"/>
            <w:bookmarkStart w:id="73" w:name="_Toc323824610"/>
            <w:r>
              <w:t>Eligible Goods and Services</w:t>
            </w:r>
            <w:bookmarkEnd w:id="67"/>
            <w:bookmarkEnd w:id="68"/>
            <w:bookmarkEnd w:id="69"/>
            <w:bookmarkEnd w:id="70"/>
            <w:bookmarkEnd w:id="71"/>
            <w:bookmarkEnd w:id="72"/>
            <w:bookmarkEnd w:id="73"/>
          </w:p>
        </w:tc>
      </w:tr>
      <w:tr w:rsidR="00380F69" w14:paraId="0954159D" w14:textId="77777777" w:rsidTr="00A27E3E">
        <w:trPr>
          <w:gridAfter w:val="1"/>
          <w:wAfter w:w="48" w:type="dxa"/>
        </w:trPr>
        <w:tc>
          <w:tcPr>
            <w:tcW w:w="9540" w:type="dxa"/>
          </w:tcPr>
          <w:p w14:paraId="193EE284" w14:textId="77777777" w:rsidR="00380F69" w:rsidRDefault="00380F69" w:rsidP="00A27E3E">
            <w:pPr>
              <w:pStyle w:val="S1SubClText"/>
              <w:jc w:val="both"/>
            </w:pPr>
            <w:r>
              <w:t>All the Goods and Services to be supplied under the Contract and financed by Government may have their origin in any country in accordance with Section V, Eligible Countries.</w:t>
            </w:r>
          </w:p>
          <w:p w14:paraId="1C8495A8" w14:textId="77777777" w:rsidR="00380F69" w:rsidRDefault="00380F69" w:rsidP="00A27E3E">
            <w:pPr>
              <w:pStyle w:val="S1SubClText"/>
              <w:jc w:val="both"/>
            </w:pPr>
            <w:r>
              <w:lastRenderedPageBreak/>
              <w:t>For purposes of this Clause, the term “Goods” includes commodities, raw material, machinery, equipment, and industrial plants; and “Related Services” includes services such as insurance, installation, training, and initial maintenance.</w:t>
            </w:r>
          </w:p>
          <w:p w14:paraId="256E0E3F" w14:textId="77777777" w:rsidR="00380F69" w:rsidRDefault="00380F69" w:rsidP="00A27E3E">
            <w:pPr>
              <w:jc w:val="both"/>
            </w:pPr>
            <w:r>
              <w:t>“</w:t>
            </w:r>
          </w:p>
          <w:p w14:paraId="0A2553EB" w14:textId="77777777" w:rsidR="00380F69" w:rsidRPr="00C4663A" w:rsidRDefault="00380F69" w:rsidP="00A27E3E">
            <w:pPr>
              <w:jc w:val="both"/>
            </w:pPr>
            <w:r>
              <w:t>“Services” means any object of procurement other than Goods , which involve the furnishing of labour, time or effort,</w:t>
            </w:r>
          </w:p>
          <w:p w14:paraId="609689B7" w14:textId="77777777" w:rsidR="00380F69" w:rsidRDefault="00380F69" w:rsidP="00A27E3E">
            <w:pPr>
              <w:pStyle w:val="S1SubClText"/>
              <w:jc w:val="both"/>
            </w:pPr>
            <w: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5511075B" w14:textId="77777777" w:rsidR="0009525C" w:rsidRPr="0009525C" w:rsidRDefault="0009525C" w:rsidP="0009525C"/>
        </w:tc>
      </w:tr>
      <w:tr w:rsidR="00380F69" w14:paraId="69934073" w14:textId="77777777" w:rsidTr="00A27E3E">
        <w:trPr>
          <w:gridAfter w:val="1"/>
          <w:wAfter w:w="48" w:type="dxa"/>
        </w:trPr>
        <w:tc>
          <w:tcPr>
            <w:tcW w:w="9540" w:type="dxa"/>
          </w:tcPr>
          <w:p w14:paraId="79CDDC8F" w14:textId="77777777" w:rsidR="00380F69" w:rsidRDefault="00380F69" w:rsidP="00380F69">
            <w:pPr>
              <w:pStyle w:val="StyleBodyText2Before0ptAfter10pt"/>
              <w:numPr>
                <w:ilvl w:val="0"/>
                <w:numId w:val="3"/>
              </w:numPr>
              <w:ind w:left="357" w:hanging="357"/>
              <w:jc w:val="both"/>
            </w:pPr>
            <w:bookmarkStart w:id="74" w:name="_Toc505659524"/>
            <w:bookmarkStart w:id="75" w:name="_Toc323815088"/>
            <w:r>
              <w:lastRenderedPageBreak/>
              <w:t>Contents of Bidding Document</w:t>
            </w:r>
            <w:bookmarkEnd w:id="74"/>
            <w:r>
              <w:t>s</w:t>
            </w:r>
            <w:bookmarkEnd w:id="75"/>
          </w:p>
        </w:tc>
      </w:tr>
      <w:tr w:rsidR="00380F69" w14:paraId="49D63FFF" w14:textId="77777777" w:rsidTr="00A27E3E">
        <w:tc>
          <w:tcPr>
            <w:tcW w:w="9588" w:type="dxa"/>
            <w:gridSpan w:val="2"/>
          </w:tcPr>
          <w:p w14:paraId="511C6833" w14:textId="77777777" w:rsidR="00380F69" w:rsidRDefault="00380F69" w:rsidP="00A27E3E">
            <w:pPr>
              <w:pStyle w:val="S1ClauseHead"/>
              <w:jc w:val="both"/>
            </w:pPr>
            <w:bookmarkStart w:id="76" w:name="_Toc438438826"/>
            <w:bookmarkStart w:id="77" w:name="_Toc438532574"/>
            <w:bookmarkStart w:id="78" w:name="_Toc438733970"/>
            <w:bookmarkStart w:id="79" w:name="_Toc438907010"/>
            <w:bookmarkStart w:id="80" w:name="_Toc438907209"/>
            <w:bookmarkStart w:id="81" w:name="_Toc323815089"/>
            <w:bookmarkStart w:id="82" w:name="_Toc323824611"/>
            <w:r>
              <w:t>Sections of Bidding Documents</w:t>
            </w:r>
            <w:bookmarkEnd w:id="76"/>
            <w:bookmarkEnd w:id="77"/>
            <w:bookmarkEnd w:id="78"/>
            <w:bookmarkEnd w:id="79"/>
            <w:bookmarkEnd w:id="80"/>
            <w:bookmarkEnd w:id="81"/>
            <w:bookmarkEnd w:id="82"/>
          </w:p>
        </w:tc>
      </w:tr>
      <w:tr w:rsidR="00380F69" w14:paraId="719AA921" w14:textId="77777777" w:rsidTr="00A27E3E">
        <w:tc>
          <w:tcPr>
            <w:tcW w:w="9588" w:type="dxa"/>
            <w:gridSpan w:val="2"/>
          </w:tcPr>
          <w:p w14:paraId="3B6200D0" w14:textId="77777777" w:rsidR="00380F69" w:rsidRDefault="00380F69" w:rsidP="00A27E3E">
            <w:pPr>
              <w:pStyle w:val="S1SubClText"/>
              <w:jc w:val="both"/>
            </w:pPr>
            <w:bookmarkStart w:id="83" w:name="_Toc438532572"/>
            <w:bookmarkEnd w:id="83"/>
            <w:r>
              <w:t>The Bidding Documents consist of Parts 1, 2, and 3, which include all the Sections indicated below, and should be read in conjunction with any Addendum issued in accordance with ITB Clause 8.</w:t>
            </w:r>
          </w:p>
          <w:p w14:paraId="39C609F9" w14:textId="77777777" w:rsidR="00380F69" w:rsidRDefault="00380F69" w:rsidP="00A27E3E">
            <w:pPr>
              <w:tabs>
                <w:tab w:val="left" w:pos="1152"/>
                <w:tab w:val="left" w:pos="2502"/>
              </w:tabs>
              <w:spacing w:after="200"/>
              <w:ind w:left="612"/>
              <w:jc w:val="both"/>
              <w:rPr>
                <w:b/>
                <w:sz w:val="22"/>
              </w:rPr>
            </w:pPr>
            <w:r>
              <w:rPr>
                <w:b/>
                <w:sz w:val="22"/>
              </w:rPr>
              <w:t>PART 1    Bidding Procedures</w:t>
            </w:r>
          </w:p>
          <w:p w14:paraId="7D796A33" w14:textId="77777777" w:rsidR="00380F69" w:rsidRDefault="00380F69" w:rsidP="00A27E3E">
            <w:pPr>
              <w:pStyle w:val="Style11ptAfter10pt"/>
              <w:ind w:left="1542" w:firstLine="0"/>
              <w:jc w:val="both"/>
            </w:pPr>
            <w:r>
              <w:t>Section I. Instructions to Bidders (ITB)</w:t>
            </w:r>
          </w:p>
          <w:p w14:paraId="35EC1114" w14:textId="77777777" w:rsidR="00380F69" w:rsidRDefault="00380F69" w:rsidP="00A27E3E">
            <w:pPr>
              <w:pStyle w:val="Style11ptAfter10pt"/>
              <w:ind w:left="1542" w:firstLine="0"/>
              <w:jc w:val="both"/>
            </w:pPr>
            <w:r>
              <w:t>Section II. Bidding Data Sheet (BDS)</w:t>
            </w:r>
          </w:p>
          <w:p w14:paraId="3C57EB22" w14:textId="77777777" w:rsidR="00380F69" w:rsidRDefault="00380F69" w:rsidP="00A27E3E">
            <w:pPr>
              <w:pStyle w:val="Style11ptAfter10pt"/>
              <w:ind w:left="1542" w:firstLine="0"/>
              <w:jc w:val="both"/>
            </w:pPr>
            <w:r>
              <w:t>Section III. Evaluation and Qualification Criteria</w:t>
            </w:r>
          </w:p>
          <w:p w14:paraId="13E43A0A" w14:textId="77777777" w:rsidR="00380F69" w:rsidRDefault="00380F69" w:rsidP="00A27E3E">
            <w:pPr>
              <w:pStyle w:val="Style11ptAfter10pt"/>
              <w:ind w:left="1542" w:firstLine="0"/>
              <w:jc w:val="both"/>
            </w:pPr>
            <w:r>
              <w:t>Section IV. Bidding Forms</w:t>
            </w:r>
          </w:p>
          <w:p w14:paraId="35935E6F" w14:textId="77777777" w:rsidR="00380F69" w:rsidRDefault="00380F69" w:rsidP="00A27E3E">
            <w:pPr>
              <w:pStyle w:val="Style11ptAfter10pt"/>
              <w:ind w:left="1542" w:firstLine="0"/>
              <w:jc w:val="both"/>
            </w:pPr>
            <w:r>
              <w:t>Section V. Eligible Countries</w:t>
            </w:r>
          </w:p>
        </w:tc>
      </w:tr>
      <w:tr w:rsidR="00380F69" w14:paraId="3FC2859B" w14:textId="77777777" w:rsidTr="00A27E3E">
        <w:tc>
          <w:tcPr>
            <w:tcW w:w="9588" w:type="dxa"/>
            <w:gridSpan w:val="2"/>
            <w:tcBorders>
              <w:bottom w:val="nil"/>
            </w:tcBorders>
          </w:tcPr>
          <w:p w14:paraId="55574AE7" w14:textId="77777777" w:rsidR="00380F69" w:rsidRDefault="00380F69" w:rsidP="00A27E3E">
            <w:pPr>
              <w:tabs>
                <w:tab w:val="left" w:pos="1152"/>
                <w:tab w:val="left" w:pos="2502"/>
              </w:tabs>
              <w:spacing w:after="200"/>
              <w:ind w:left="612"/>
              <w:jc w:val="both"/>
              <w:rPr>
                <w:b/>
                <w:sz w:val="22"/>
              </w:rPr>
            </w:pPr>
            <w:r>
              <w:rPr>
                <w:b/>
                <w:sz w:val="22"/>
              </w:rPr>
              <w:t>PART 2   Supply Requirements</w:t>
            </w:r>
          </w:p>
          <w:p w14:paraId="10E159C3" w14:textId="77777777" w:rsidR="00380F69" w:rsidRDefault="00380F69" w:rsidP="00A27E3E">
            <w:pPr>
              <w:pStyle w:val="Style11ptAfter10pt"/>
              <w:ind w:left="1542" w:firstLine="0"/>
              <w:jc w:val="both"/>
            </w:pPr>
            <w:r>
              <w:t>Section VI. Schedule of Requirements</w:t>
            </w:r>
          </w:p>
          <w:p w14:paraId="303D3926" w14:textId="77777777" w:rsidR="00380F69" w:rsidRDefault="00380F69" w:rsidP="00A27E3E">
            <w:pPr>
              <w:tabs>
                <w:tab w:val="left" w:pos="1152"/>
                <w:tab w:val="left" w:pos="2502"/>
              </w:tabs>
              <w:spacing w:after="200"/>
              <w:ind w:left="612"/>
              <w:jc w:val="both"/>
              <w:rPr>
                <w:b/>
                <w:sz w:val="22"/>
              </w:rPr>
            </w:pPr>
            <w:r>
              <w:rPr>
                <w:b/>
                <w:sz w:val="22"/>
              </w:rPr>
              <w:t>PART 3   Contract</w:t>
            </w:r>
          </w:p>
          <w:p w14:paraId="37C64032" w14:textId="77777777" w:rsidR="00380F69" w:rsidRDefault="00380F69" w:rsidP="00A27E3E">
            <w:pPr>
              <w:pStyle w:val="Style11ptAfter10pt"/>
              <w:ind w:left="1542" w:firstLine="0"/>
              <w:jc w:val="both"/>
            </w:pPr>
            <w:r>
              <w:t>Section VII. General Conditions of Framework Agreement (GCFA)</w:t>
            </w:r>
          </w:p>
          <w:p w14:paraId="4B998C64" w14:textId="77777777" w:rsidR="00380F69" w:rsidRDefault="00380F69" w:rsidP="00A27E3E">
            <w:pPr>
              <w:pStyle w:val="Style11ptAfter10pt"/>
              <w:ind w:left="1542" w:firstLine="0"/>
              <w:jc w:val="both"/>
            </w:pPr>
            <w:r>
              <w:t>Section VIII. Special Conditions of Framework Agreement (SCFA)</w:t>
            </w:r>
          </w:p>
          <w:p w14:paraId="5CABA414" w14:textId="77777777" w:rsidR="00380F69" w:rsidRDefault="00380F69" w:rsidP="00A27E3E">
            <w:pPr>
              <w:pStyle w:val="Style11ptAfter10pt"/>
              <w:ind w:left="1542" w:firstLine="0"/>
              <w:jc w:val="both"/>
            </w:pPr>
            <w:r>
              <w:t xml:space="preserve">Section IX.  Framework Agreement Forms </w:t>
            </w:r>
          </w:p>
        </w:tc>
      </w:tr>
      <w:tr w:rsidR="00380F69" w14:paraId="18485868" w14:textId="77777777" w:rsidTr="00A27E3E">
        <w:trPr>
          <w:gridAfter w:val="1"/>
          <w:wAfter w:w="48" w:type="dxa"/>
        </w:trPr>
        <w:tc>
          <w:tcPr>
            <w:tcW w:w="9540" w:type="dxa"/>
          </w:tcPr>
          <w:p w14:paraId="248C6C31" w14:textId="77777777" w:rsidR="00380F69" w:rsidRDefault="00380F69" w:rsidP="00A27E3E">
            <w:pPr>
              <w:pStyle w:val="S1SubClText"/>
              <w:jc w:val="both"/>
            </w:pPr>
            <w:r>
              <w:t>The Invitation for Bids issued by the Procuring Entity is not part of the Bidding Documents.</w:t>
            </w:r>
          </w:p>
          <w:p w14:paraId="3A1F6852" w14:textId="77777777" w:rsidR="00380F69" w:rsidRDefault="00380F69" w:rsidP="00A27E3E">
            <w:pPr>
              <w:pStyle w:val="S1SubClText"/>
              <w:jc w:val="both"/>
            </w:pPr>
            <w:r>
              <w:t>The Procuring Entity is not responsible for the completeness of the Bidding Documents and their addendum, if they were not obtained directly from the Procuring Entity.</w:t>
            </w:r>
          </w:p>
          <w:p w14:paraId="61F1E76E" w14:textId="77777777" w:rsidR="00380F69" w:rsidRDefault="00380F69" w:rsidP="00A27E3E">
            <w:pPr>
              <w:pStyle w:val="S1SubClText"/>
              <w:jc w:val="both"/>
            </w:pPr>
            <w:r>
              <w:t>The Bidder is expected to examine all instructions, forms, terms, and specifications in the Bidding Documents.  Failure to furnish all information or documentation required by the Bidding Documents may result in the rejection of the bid.</w:t>
            </w:r>
          </w:p>
        </w:tc>
      </w:tr>
      <w:tr w:rsidR="00380F69" w14:paraId="48FE1264" w14:textId="77777777" w:rsidTr="00A27E3E">
        <w:trPr>
          <w:gridAfter w:val="1"/>
          <w:wAfter w:w="48" w:type="dxa"/>
        </w:trPr>
        <w:tc>
          <w:tcPr>
            <w:tcW w:w="9540" w:type="dxa"/>
          </w:tcPr>
          <w:p w14:paraId="2A744169" w14:textId="77777777" w:rsidR="00380F69" w:rsidRDefault="00380F69" w:rsidP="00A27E3E">
            <w:pPr>
              <w:pStyle w:val="S1ClauseHead"/>
              <w:jc w:val="both"/>
            </w:pPr>
            <w:bookmarkStart w:id="84" w:name="_Toc438438827"/>
            <w:bookmarkStart w:id="85" w:name="_Toc438532575"/>
            <w:bookmarkStart w:id="86" w:name="_Toc438733971"/>
            <w:bookmarkStart w:id="87" w:name="_Toc438907011"/>
            <w:bookmarkStart w:id="88" w:name="_Toc438907210"/>
            <w:bookmarkStart w:id="89" w:name="_Toc323815090"/>
            <w:bookmarkStart w:id="90" w:name="_Toc323824612"/>
            <w:r>
              <w:t>Clarification of Bidding Documents</w:t>
            </w:r>
            <w:bookmarkEnd w:id="84"/>
            <w:bookmarkEnd w:id="85"/>
            <w:bookmarkEnd w:id="86"/>
            <w:bookmarkEnd w:id="87"/>
            <w:bookmarkEnd w:id="88"/>
            <w:bookmarkEnd w:id="89"/>
            <w:bookmarkEnd w:id="90"/>
          </w:p>
        </w:tc>
      </w:tr>
      <w:tr w:rsidR="00380F69" w14:paraId="656CB24B" w14:textId="77777777" w:rsidTr="00A27E3E">
        <w:trPr>
          <w:gridAfter w:val="1"/>
          <w:wAfter w:w="48" w:type="dxa"/>
        </w:trPr>
        <w:tc>
          <w:tcPr>
            <w:tcW w:w="9540" w:type="dxa"/>
          </w:tcPr>
          <w:p w14:paraId="56145779" w14:textId="77777777" w:rsidR="00380F69" w:rsidRDefault="00380F69" w:rsidP="00A27E3E">
            <w:pPr>
              <w:pStyle w:val="S1SubClText"/>
              <w:jc w:val="both"/>
            </w:pPr>
            <w:r>
              <w:t xml:space="preserve">A prospective Bidder requiring any clarification of the Bidding Documents shall contact the Procuring Entity in writing at the Procuring Entity’s address </w:t>
            </w:r>
            <w:r>
              <w:rPr>
                <w:b/>
                <w:bCs/>
              </w:rPr>
              <w:t>specified in the</w:t>
            </w:r>
            <w:r>
              <w:t xml:space="preserve"> </w:t>
            </w:r>
            <w:r>
              <w:rPr>
                <w:b/>
              </w:rPr>
              <w:t>BDS</w:t>
            </w:r>
            <w:r>
              <w:t xml:space="preserve">.  The Procuring Entity will respond in writing to any request for clarification, provided that such request is received no later than fourteen (14) days prior to the deadline for submission of bids.  The Procuring Entity shall forward copies of its response to all those who have acquired the Bidding Documents directly from it, including a description of the inquiry but without identifying its source.  Should the </w:t>
            </w:r>
            <w:r>
              <w:lastRenderedPageBreak/>
              <w:t xml:space="preserve">Procuring Entity deem it necessary to amend the Bidding Documents as a result of a clarification, it shall do so following the procedure under ITB Clause 8 and ITB Sub-Clause 22.2. </w:t>
            </w:r>
          </w:p>
        </w:tc>
      </w:tr>
      <w:tr w:rsidR="00380F69" w14:paraId="38915CEB" w14:textId="77777777" w:rsidTr="00A27E3E">
        <w:trPr>
          <w:gridAfter w:val="1"/>
          <w:wAfter w:w="48" w:type="dxa"/>
        </w:trPr>
        <w:tc>
          <w:tcPr>
            <w:tcW w:w="9540" w:type="dxa"/>
          </w:tcPr>
          <w:p w14:paraId="1600D252" w14:textId="77777777" w:rsidR="00380F69" w:rsidRDefault="00380F69" w:rsidP="00A27E3E">
            <w:pPr>
              <w:pStyle w:val="S1ClauseHead"/>
              <w:jc w:val="both"/>
            </w:pPr>
            <w:bookmarkStart w:id="91" w:name="_Toc438438828"/>
            <w:bookmarkStart w:id="92" w:name="_Toc438532576"/>
            <w:bookmarkStart w:id="93" w:name="_Toc438733972"/>
            <w:bookmarkStart w:id="94" w:name="_Toc438907012"/>
            <w:bookmarkStart w:id="95" w:name="_Toc438907211"/>
            <w:bookmarkStart w:id="96" w:name="_Toc323815091"/>
            <w:bookmarkStart w:id="97" w:name="_Toc323824613"/>
            <w:r>
              <w:lastRenderedPageBreak/>
              <w:t>Amendment of Bidding Documents</w:t>
            </w:r>
            <w:bookmarkEnd w:id="91"/>
            <w:bookmarkEnd w:id="92"/>
            <w:bookmarkEnd w:id="93"/>
            <w:bookmarkEnd w:id="94"/>
            <w:bookmarkEnd w:id="95"/>
            <w:bookmarkEnd w:id="96"/>
            <w:bookmarkEnd w:id="97"/>
          </w:p>
        </w:tc>
      </w:tr>
      <w:tr w:rsidR="00380F69" w14:paraId="5BDD46CA" w14:textId="77777777" w:rsidTr="00A27E3E">
        <w:trPr>
          <w:gridAfter w:val="1"/>
          <w:wAfter w:w="48" w:type="dxa"/>
        </w:trPr>
        <w:tc>
          <w:tcPr>
            <w:tcW w:w="9540" w:type="dxa"/>
          </w:tcPr>
          <w:p w14:paraId="3BA68800" w14:textId="77777777" w:rsidR="00380F69" w:rsidRDefault="00380F69" w:rsidP="00A27E3E">
            <w:pPr>
              <w:pStyle w:val="S1SubClText"/>
              <w:jc w:val="both"/>
            </w:pPr>
            <w:r>
              <w:t>At any time prior to the deadline for submission of bids, the Procuring Entity may amend the Bidding Documents by issuing addendum.</w:t>
            </w:r>
          </w:p>
          <w:p w14:paraId="7EBC3FAA" w14:textId="77777777" w:rsidR="00380F69" w:rsidRDefault="00380F69" w:rsidP="00A27E3E">
            <w:pPr>
              <w:pStyle w:val="S1SubClText"/>
              <w:jc w:val="both"/>
            </w:pPr>
            <w:r>
              <w:t>Any addendum issued shall be part of the Bidding Documents and shall be communicated in writing to all who have obtained the Bidding Documents directly from the Procuring Entity.</w:t>
            </w:r>
          </w:p>
          <w:p w14:paraId="16E34A88" w14:textId="77777777" w:rsidR="00380F69" w:rsidRDefault="00380F69" w:rsidP="00A27E3E">
            <w:pPr>
              <w:pStyle w:val="S1SubClText"/>
              <w:jc w:val="both"/>
            </w:pPr>
            <w:r>
              <w:t>To give prospective Bidders reasonable time in which to take an addendum into account in preparing their bids, the Procuring Entity may, at its discretion, extend the deadline for the submission of bids, pursuant to ITB Sub-Clause 22.2</w:t>
            </w:r>
          </w:p>
          <w:p w14:paraId="28AEFAEE" w14:textId="77777777" w:rsidR="00380F69" w:rsidRPr="00C221C1" w:rsidRDefault="00380F69" w:rsidP="00A27E3E">
            <w:pPr>
              <w:jc w:val="both"/>
            </w:pPr>
          </w:p>
        </w:tc>
      </w:tr>
      <w:tr w:rsidR="00380F69" w14:paraId="18D788F7" w14:textId="77777777" w:rsidTr="00A27E3E">
        <w:trPr>
          <w:gridAfter w:val="1"/>
          <w:wAfter w:w="48" w:type="dxa"/>
        </w:trPr>
        <w:tc>
          <w:tcPr>
            <w:tcW w:w="9540" w:type="dxa"/>
          </w:tcPr>
          <w:p w14:paraId="52F1946A" w14:textId="77777777" w:rsidR="00380F69" w:rsidRDefault="00380F69" w:rsidP="00380F69">
            <w:pPr>
              <w:pStyle w:val="StyleBodyText2Before0ptAfter10pt"/>
              <w:numPr>
                <w:ilvl w:val="0"/>
                <w:numId w:val="3"/>
              </w:numPr>
              <w:ind w:left="357" w:hanging="357"/>
              <w:jc w:val="both"/>
            </w:pPr>
            <w:bookmarkStart w:id="98" w:name="_Toc505659525"/>
            <w:bookmarkStart w:id="99" w:name="_Toc323815092"/>
            <w:r>
              <w:t>Preparation of Bids</w:t>
            </w:r>
            <w:bookmarkEnd w:id="98"/>
            <w:bookmarkEnd w:id="99"/>
          </w:p>
        </w:tc>
      </w:tr>
      <w:tr w:rsidR="00380F69" w14:paraId="79D2992D" w14:textId="77777777" w:rsidTr="00A27E3E">
        <w:trPr>
          <w:gridAfter w:val="1"/>
          <w:wAfter w:w="48" w:type="dxa"/>
        </w:trPr>
        <w:tc>
          <w:tcPr>
            <w:tcW w:w="9540" w:type="dxa"/>
          </w:tcPr>
          <w:p w14:paraId="1FAE3922" w14:textId="77777777" w:rsidR="00380F69" w:rsidRDefault="00380F69" w:rsidP="00A27E3E">
            <w:pPr>
              <w:pStyle w:val="S1ClauseHead"/>
              <w:jc w:val="both"/>
            </w:pPr>
            <w:bookmarkStart w:id="100" w:name="_Toc438438830"/>
            <w:bookmarkStart w:id="101" w:name="_Toc438532578"/>
            <w:bookmarkStart w:id="102" w:name="_Toc438733974"/>
            <w:bookmarkStart w:id="103" w:name="_Toc438907013"/>
            <w:bookmarkStart w:id="104" w:name="_Toc438907212"/>
            <w:bookmarkStart w:id="105" w:name="_Toc323815093"/>
            <w:bookmarkStart w:id="106" w:name="_Toc323824614"/>
            <w:r>
              <w:t>Cost of Bidding</w:t>
            </w:r>
            <w:bookmarkEnd w:id="100"/>
            <w:bookmarkEnd w:id="101"/>
            <w:bookmarkEnd w:id="102"/>
            <w:bookmarkEnd w:id="103"/>
            <w:bookmarkEnd w:id="104"/>
            <w:bookmarkEnd w:id="105"/>
            <w:bookmarkEnd w:id="106"/>
          </w:p>
        </w:tc>
      </w:tr>
      <w:tr w:rsidR="00380F69" w14:paraId="26C8A5DF" w14:textId="77777777" w:rsidTr="00A27E3E">
        <w:trPr>
          <w:gridAfter w:val="1"/>
          <w:wAfter w:w="48" w:type="dxa"/>
        </w:trPr>
        <w:tc>
          <w:tcPr>
            <w:tcW w:w="9540" w:type="dxa"/>
          </w:tcPr>
          <w:p w14:paraId="1F4B4CA9" w14:textId="77777777" w:rsidR="00380F69" w:rsidRDefault="00380F69" w:rsidP="00A27E3E">
            <w:pPr>
              <w:pStyle w:val="S1SubClText"/>
              <w:jc w:val="both"/>
            </w:pPr>
            <w:r>
              <w:t>The Bidder shall bear all costs associated with the preparation and submission of its bid, and the Procuring Entity shall not be responsible or liable for those costs, regardless of the conduct or outcome of the bidding process.</w:t>
            </w:r>
          </w:p>
        </w:tc>
      </w:tr>
      <w:tr w:rsidR="00380F69" w14:paraId="03FC9C98" w14:textId="77777777" w:rsidTr="00A27E3E">
        <w:trPr>
          <w:gridAfter w:val="1"/>
          <w:wAfter w:w="48" w:type="dxa"/>
        </w:trPr>
        <w:tc>
          <w:tcPr>
            <w:tcW w:w="9540" w:type="dxa"/>
          </w:tcPr>
          <w:p w14:paraId="7A901182" w14:textId="77777777" w:rsidR="00380F69" w:rsidRDefault="00380F69" w:rsidP="00A27E3E">
            <w:pPr>
              <w:pStyle w:val="S1ClauseHead"/>
              <w:jc w:val="both"/>
            </w:pPr>
            <w:bookmarkStart w:id="107" w:name="_Toc438438831"/>
            <w:bookmarkStart w:id="108" w:name="_Toc438532579"/>
            <w:bookmarkStart w:id="109" w:name="_Toc438733975"/>
            <w:bookmarkStart w:id="110" w:name="_Toc438907014"/>
            <w:bookmarkStart w:id="111" w:name="_Toc438907213"/>
            <w:bookmarkStart w:id="112" w:name="_Toc323815094"/>
            <w:bookmarkStart w:id="113" w:name="_Toc323824615"/>
            <w:r>
              <w:t>Language of Bid</w:t>
            </w:r>
            <w:bookmarkEnd w:id="107"/>
            <w:bookmarkEnd w:id="108"/>
            <w:bookmarkEnd w:id="109"/>
            <w:bookmarkEnd w:id="110"/>
            <w:bookmarkEnd w:id="111"/>
            <w:bookmarkEnd w:id="112"/>
            <w:bookmarkEnd w:id="113"/>
          </w:p>
        </w:tc>
      </w:tr>
      <w:tr w:rsidR="00380F69" w14:paraId="402D8663" w14:textId="77777777" w:rsidTr="00A27E3E">
        <w:trPr>
          <w:gridAfter w:val="1"/>
          <w:wAfter w:w="48" w:type="dxa"/>
        </w:trPr>
        <w:tc>
          <w:tcPr>
            <w:tcW w:w="9540" w:type="dxa"/>
          </w:tcPr>
          <w:p w14:paraId="0D102A25" w14:textId="77777777" w:rsidR="00380F69" w:rsidRDefault="00380F69" w:rsidP="00A27E3E">
            <w:pPr>
              <w:pStyle w:val="S1SubClText"/>
              <w:jc w:val="both"/>
            </w:pPr>
            <w:r>
              <w:t xml:space="preserve">The Bid, as well as all correspondence and documents relating to the bid exchanged by the Bidder and the Procuring Entity, shall be written in </w:t>
            </w:r>
            <w:r w:rsidRPr="006027D4">
              <w:rPr>
                <w:b/>
              </w:rPr>
              <w:t>English</w:t>
            </w:r>
            <w:r>
              <w:t xml:space="preserve">.  Supporting documents and printed literature that are part of the Bid may be in another language provided they are accompanied by an accurate translation of the relevant passages into the language </w:t>
            </w:r>
            <w:r>
              <w:rPr>
                <w:b/>
                <w:bCs/>
              </w:rPr>
              <w:t>specified in the</w:t>
            </w:r>
            <w:r>
              <w:t xml:space="preserve"> </w:t>
            </w:r>
            <w:r>
              <w:rPr>
                <w:b/>
              </w:rPr>
              <w:t>BDS</w:t>
            </w:r>
            <w:r>
              <w:t>, in which case, for purposes of interpretation of the Bid, such translation shall govern.</w:t>
            </w:r>
          </w:p>
        </w:tc>
      </w:tr>
      <w:tr w:rsidR="00380F69" w14:paraId="0A257668" w14:textId="77777777" w:rsidTr="00A27E3E">
        <w:trPr>
          <w:gridAfter w:val="1"/>
          <w:wAfter w:w="48" w:type="dxa"/>
        </w:trPr>
        <w:tc>
          <w:tcPr>
            <w:tcW w:w="9540" w:type="dxa"/>
          </w:tcPr>
          <w:p w14:paraId="2D895F9B" w14:textId="77777777" w:rsidR="00380F69" w:rsidRDefault="00380F69" w:rsidP="00A27E3E">
            <w:pPr>
              <w:pStyle w:val="S1ClauseHead"/>
              <w:jc w:val="both"/>
            </w:pPr>
            <w:bookmarkStart w:id="114" w:name="_Toc438438832"/>
            <w:bookmarkStart w:id="115" w:name="_Toc438532580"/>
            <w:bookmarkStart w:id="116" w:name="_Toc438733976"/>
            <w:bookmarkStart w:id="117" w:name="_Toc438907015"/>
            <w:bookmarkStart w:id="118" w:name="_Toc438907214"/>
            <w:bookmarkStart w:id="119" w:name="_Toc323815095"/>
            <w:bookmarkStart w:id="120" w:name="_Toc323824616"/>
            <w:r>
              <w:t>Documents Comprising the Bid</w:t>
            </w:r>
            <w:bookmarkEnd w:id="114"/>
            <w:bookmarkEnd w:id="115"/>
            <w:bookmarkEnd w:id="116"/>
            <w:bookmarkEnd w:id="117"/>
            <w:bookmarkEnd w:id="118"/>
            <w:bookmarkEnd w:id="119"/>
            <w:bookmarkEnd w:id="120"/>
          </w:p>
        </w:tc>
      </w:tr>
      <w:tr w:rsidR="00380F69" w14:paraId="16D89DAD" w14:textId="77777777" w:rsidTr="00A27E3E">
        <w:trPr>
          <w:gridAfter w:val="1"/>
          <w:wAfter w:w="48" w:type="dxa"/>
        </w:trPr>
        <w:tc>
          <w:tcPr>
            <w:tcW w:w="9540" w:type="dxa"/>
          </w:tcPr>
          <w:p w14:paraId="5A3C36FE" w14:textId="77777777" w:rsidR="00380F69" w:rsidRDefault="00380F69" w:rsidP="00A27E3E">
            <w:pPr>
              <w:pStyle w:val="S1SubClText"/>
              <w:jc w:val="both"/>
            </w:pPr>
            <w:r>
              <w:t>The Bid shall comprise the following:</w:t>
            </w:r>
          </w:p>
          <w:p w14:paraId="5316857D" w14:textId="77777777" w:rsidR="00380F69" w:rsidRDefault="00380F69" w:rsidP="00A27E3E">
            <w:pPr>
              <w:pStyle w:val="S1-aText"/>
              <w:jc w:val="both"/>
            </w:pPr>
            <w:bookmarkStart w:id="121" w:name="_Toc90018279"/>
            <w:r>
              <w:t>Bid Submission Form and the applicable Price Schedules, in accordance with ITB Clauses 12 and 14;</w:t>
            </w:r>
            <w:bookmarkEnd w:id="121"/>
          </w:p>
          <w:p w14:paraId="220BF6BC" w14:textId="77777777" w:rsidR="00380F69" w:rsidRDefault="00380F69" w:rsidP="00A27E3E">
            <w:pPr>
              <w:pStyle w:val="S1-aText"/>
              <w:jc w:val="both"/>
            </w:pPr>
            <w:bookmarkStart w:id="122" w:name="_Toc90018280"/>
            <w:r>
              <w:t>Bid Security or Bid-Securing Declaration, in accordance with ITB Clause 19, if required;</w:t>
            </w:r>
            <w:bookmarkEnd w:id="122"/>
          </w:p>
          <w:p w14:paraId="40055A78" w14:textId="77777777" w:rsidR="00380F69" w:rsidRDefault="00380F69" w:rsidP="00A27E3E">
            <w:pPr>
              <w:pStyle w:val="S1-aText"/>
              <w:jc w:val="both"/>
            </w:pPr>
            <w:bookmarkStart w:id="123" w:name="_Toc90018281"/>
            <w:r>
              <w:t>written confirmation authorizing the signatory of the Bid to commit the Bidder, in accordance with ITB Clause 20;</w:t>
            </w:r>
            <w:bookmarkEnd w:id="123"/>
          </w:p>
          <w:p w14:paraId="286C9512" w14:textId="77777777" w:rsidR="00380F69" w:rsidRDefault="00380F69" w:rsidP="00A27E3E">
            <w:pPr>
              <w:pStyle w:val="S1-aText"/>
              <w:jc w:val="both"/>
            </w:pPr>
            <w:bookmarkStart w:id="124" w:name="_Toc90018282"/>
            <w:r>
              <w:t>documentary evidence in accordance with ITB Clauses 16 and 27, that the Goods and Services conform to the Bidding Documents;</w:t>
            </w:r>
            <w:bookmarkEnd w:id="124"/>
          </w:p>
          <w:p w14:paraId="689FA775" w14:textId="77777777" w:rsidR="00380F69" w:rsidRDefault="00380F69" w:rsidP="00A27E3E">
            <w:pPr>
              <w:pStyle w:val="S1-aText"/>
              <w:jc w:val="both"/>
            </w:pPr>
            <w:bookmarkStart w:id="125" w:name="_Toc90018283"/>
            <w:r>
              <w:t>documentary evidence in accordance with ITB Clause 17 establishing the Bidder’s qualifications to perform the contract if its bid is accepted;  and</w:t>
            </w:r>
            <w:bookmarkEnd w:id="125"/>
          </w:p>
          <w:p w14:paraId="4FE81E20" w14:textId="77777777" w:rsidR="00380F69" w:rsidRDefault="00380F69" w:rsidP="00A27E3E">
            <w:pPr>
              <w:pStyle w:val="S1-aText"/>
              <w:jc w:val="both"/>
            </w:pPr>
            <w:bookmarkStart w:id="126" w:name="_Toc90018284"/>
            <w:r>
              <w:t xml:space="preserve">any other document </w:t>
            </w:r>
            <w:r>
              <w:rPr>
                <w:b/>
              </w:rPr>
              <w:t>specified in the BDS</w:t>
            </w:r>
            <w:r>
              <w:t>.</w:t>
            </w:r>
            <w:bookmarkEnd w:id="126"/>
          </w:p>
        </w:tc>
      </w:tr>
      <w:tr w:rsidR="00380F69" w14:paraId="32706BBD" w14:textId="77777777" w:rsidTr="00A27E3E">
        <w:trPr>
          <w:gridAfter w:val="1"/>
          <w:wAfter w:w="48" w:type="dxa"/>
        </w:trPr>
        <w:tc>
          <w:tcPr>
            <w:tcW w:w="9540" w:type="dxa"/>
          </w:tcPr>
          <w:p w14:paraId="0F25A67B" w14:textId="77777777" w:rsidR="00380F69" w:rsidRDefault="00380F69" w:rsidP="00A27E3E">
            <w:pPr>
              <w:pStyle w:val="S1ClauseHead"/>
              <w:jc w:val="both"/>
            </w:pPr>
            <w:bookmarkStart w:id="127" w:name="_Toc323815096"/>
            <w:bookmarkStart w:id="128" w:name="_Toc323824617"/>
            <w:r>
              <w:t>Bid Submission Form and Price Schedules</w:t>
            </w:r>
            <w:bookmarkEnd w:id="127"/>
            <w:bookmarkEnd w:id="128"/>
          </w:p>
        </w:tc>
      </w:tr>
      <w:tr w:rsidR="00380F69" w14:paraId="4533F870" w14:textId="77777777" w:rsidTr="00A27E3E">
        <w:trPr>
          <w:gridAfter w:val="1"/>
          <w:wAfter w:w="48" w:type="dxa"/>
        </w:trPr>
        <w:tc>
          <w:tcPr>
            <w:tcW w:w="9540" w:type="dxa"/>
          </w:tcPr>
          <w:p w14:paraId="1DE20E33" w14:textId="77777777" w:rsidR="00380F69" w:rsidRDefault="00380F69" w:rsidP="00A27E3E">
            <w:pPr>
              <w:pStyle w:val="S1SubClText"/>
              <w:jc w:val="both"/>
            </w:pPr>
            <w: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04477A85" w14:textId="77777777" w:rsidR="00380F69" w:rsidRDefault="00380F69" w:rsidP="00A27E3E">
            <w:pPr>
              <w:pStyle w:val="S1SubClText"/>
              <w:jc w:val="both"/>
            </w:pPr>
            <w:r>
              <w:t>The Bidder shall submit the Price Schedules for Goods and Related Services, according to their origin as appropriate, using the forms furnished in Section IV, Bidding Forms</w:t>
            </w:r>
          </w:p>
        </w:tc>
      </w:tr>
      <w:tr w:rsidR="00380F69" w14:paraId="171E7B7C" w14:textId="77777777" w:rsidTr="00A27E3E">
        <w:trPr>
          <w:gridAfter w:val="1"/>
          <w:wAfter w:w="48" w:type="dxa"/>
        </w:trPr>
        <w:tc>
          <w:tcPr>
            <w:tcW w:w="9540" w:type="dxa"/>
          </w:tcPr>
          <w:p w14:paraId="75CEBC66" w14:textId="77777777" w:rsidR="00380F69" w:rsidRDefault="00380F69" w:rsidP="00A27E3E">
            <w:pPr>
              <w:pStyle w:val="S1ClauseHead"/>
              <w:jc w:val="both"/>
            </w:pPr>
            <w:bookmarkStart w:id="129" w:name="_Toc438438834"/>
            <w:bookmarkStart w:id="130" w:name="_Toc438532587"/>
            <w:bookmarkStart w:id="131" w:name="_Toc438733978"/>
            <w:bookmarkStart w:id="132" w:name="_Toc438907017"/>
            <w:bookmarkStart w:id="133" w:name="_Toc438907216"/>
            <w:bookmarkStart w:id="134" w:name="_Toc323815097"/>
            <w:bookmarkStart w:id="135" w:name="_Toc323824618"/>
            <w:r>
              <w:t>Alternative Bids</w:t>
            </w:r>
            <w:bookmarkEnd w:id="129"/>
            <w:bookmarkEnd w:id="130"/>
            <w:bookmarkEnd w:id="131"/>
            <w:bookmarkEnd w:id="132"/>
            <w:bookmarkEnd w:id="133"/>
            <w:bookmarkEnd w:id="134"/>
            <w:bookmarkEnd w:id="135"/>
          </w:p>
        </w:tc>
      </w:tr>
      <w:tr w:rsidR="00380F69" w14:paraId="08AC0D2E" w14:textId="77777777" w:rsidTr="00A27E3E">
        <w:trPr>
          <w:gridAfter w:val="1"/>
          <w:wAfter w:w="48" w:type="dxa"/>
        </w:trPr>
        <w:tc>
          <w:tcPr>
            <w:tcW w:w="9540" w:type="dxa"/>
          </w:tcPr>
          <w:p w14:paraId="07740337" w14:textId="77777777" w:rsidR="00380F69" w:rsidRDefault="00380F69" w:rsidP="00A27E3E">
            <w:pPr>
              <w:pStyle w:val="S1SubClText"/>
              <w:jc w:val="both"/>
            </w:pPr>
            <w:r>
              <w:t xml:space="preserve">Unless otherwise </w:t>
            </w:r>
            <w:r>
              <w:rPr>
                <w:b/>
                <w:bCs/>
              </w:rPr>
              <w:t>specified in the</w:t>
            </w:r>
            <w:r>
              <w:t xml:space="preserve"> </w:t>
            </w:r>
            <w:r>
              <w:rPr>
                <w:b/>
              </w:rPr>
              <w:t>BDS</w:t>
            </w:r>
            <w:r>
              <w:t>, alternative bids shall not be considered.</w:t>
            </w:r>
          </w:p>
        </w:tc>
      </w:tr>
      <w:tr w:rsidR="00380F69" w14:paraId="62C4A0D9" w14:textId="77777777" w:rsidTr="00A27E3E">
        <w:trPr>
          <w:gridAfter w:val="1"/>
          <w:wAfter w:w="48" w:type="dxa"/>
        </w:trPr>
        <w:tc>
          <w:tcPr>
            <w:tcW w:w="9540" w:type="dxa"/>
          </w:tcPr>
          <w:p w14:paraId="4B825A07" w14:textId="77777777" w:rsidR="00380F69" w:rsidRDefault="00380F69" w:rsidP="00A27E3E">
            <w:pPr>
              <w:pStyle w:val="S1ClauseHead"/>
              <w:jc w:val="both"/>
            </w:pPr>
            <w:bookmarkStart w:id="136" w:name="_Toc438438835"/>
            <w:bookmarkStart w:id="137" w:name="_Toc438532588"/>
            <w:bookmarkStart w:id="138" w:name="_Toc438733979"/>
            <w:bookmarkStart w:id="139" w:name="_Toc438907018"/>
            <w:bookmarkStart w:id="140" w:name="_Toc438907217"/>
            <w:bookmarkStart w:id="141" w:name="_Toc323815098"/>
            <w:bookmarkStart w:id="142" w:name="_Toc323824619"/>
            <w:r>
              <w:lastRenderedPageBreak/>
              <w:t>Bid Prices and Discounts</w:t>
            </w:r>
            <w:bookmarkEnd w:id="136"/>
            <w:bookmarkEnd w:id="137"/>
            <w:bookmarkEnd w:id="138"/>
            <w:bookmarkEnd w:id="139"/>
            <w:bookmarkEnd w:id="140"/>
            <w:bookmarkEnd w:id="141"/>
            <w:bookmarkEnd w:id="142"/>
          </w:p>
        </w:tc>
      </w:tr>
      <w:tr w:rsidR="00380F69" w14:paraId="6D6A027B" w14:textId="77777777" w:rsidTr="00A27E3E">
        <w:trPr>
          <w:gridAfter w:val="1"/>
          <w:wAfter w:w="48" w:type="dxa"/>
        </w:trPr>
        <w:tc>
          <w:tcPr>
            <w:tcW w:w="9540" w:type="dxa"/>
          </w:tcPr>
          <w:p w14:paraId="2C5B8AA9" w14:textId="77777777" w:rsidR="00380F69" w:rsidRDefault="00380F69" w:rsidP="00A27E3E">
            <w:pPr>
              <w:pStyle w:val="S1SubClText"/>
              <w:jc w:val="both"/>
            </w:pPr>
            <w:r>
              <w:t>The prices and discounts quoted by the Bidder in the Bid Submission Form and in the Price Schedules shall conform to the requirements specified below.</w:t>
            </w:r>
          </w:p>
          <w:p w14:paraId="4EE34977" w14:textId="77777777" w:rsidR="00380F69" w:rsidRDefault="00380F69" w:rsidP="00A27E3E">
            <w:pPr>
              <w:pStyle w:val="S1SubClText"/>
              <w:jc w:val="both"/>
            </w:pPr>
            <w:r>
              <w:t xml:space="preserve">All lots and items must be listed and priced separately in the Price Schedules. If a Price Schedule shows items listed but not priced, their prices shall be assumed to be included in the prices of other items.  Lots or items not listed in the Price Schedule shall be assumed to be not included in the bid, and provided that the bid is substantially responsive, the corresponding adjustment, as appropriate, shall be applied in accordance with ITB Clause 29. </w:t>
            </w:r>
          </w:p>
          <w:p w14:paraId="00862C6E" w14:textId="77777777" w:rsidR="00380F69" w:rsidRDefault="00380F69" w:rsidP="00A27E3E">
            <w:pPr>
              <w:pStyle w:val="S1SubClText"/>
              <w:jc w:val="both"/>
            </w:pPr>
            <w:r>
              <w:t xml:space="preserve">The price to be quoted in the Bid Submission Form shall be the total price of the bid, excluding any discounts offered. </w:t>
            </w:r>
          </w:p>
          <w:p w14:paraId="36633567" w14:textId="77777777" w:rsidR="00380F69" w:rsidRDefault="00380F69" w:rsidP="00A27E3E">
            <w:pPr>
              <w:pStyle w:val="S1SubClText"/>
              <w:jc w:val="both"/>
            </w:pPr>
            <w:r>
              <w:t>The Bidder shall quote any unconditional discounts and indicate the method for their application in the Bid Submission Form.</w:t>
            </w:r>
          </w:p>
          <w:p w14:paraId="1704882A" w14:textId="77777777" w:rsidR="00380F69" w:rsidRDefault="00380F69" w:rsidP="00A27E3E">
            <w:pPr>
              <w:pStyle w:val="S1SubClText"/>
              <w:jc w:val="both"/>
            </w:pPr>
            <w:r>
              <w:t xml:space="preserve">Prices shall be quoted in Zambian Kwacha, inclusive of all taxes and duties (Delivered Duties Paid). </w:t>
            </w:r>
          </w:p>
          <w:p w14:paraId="23E866BC" w14:textId="77777777" w:rsidR="00380F69" w:rsidRDefault="00380F69" w:rsidP="00A27E3E">
            <w:pPr>
              <w:pStyle w:val="S1SubClText"/>
              <w:jc w:val="both"/>
            </w:pPr>
            <w:r>
              <w:t>Prices quoted by the Bidder shall be fixed during the Bidder’s performance of the Contract and not subject to variation on any account.</w:t>
            </w:r>
          </w:p>
          <w:p w14:paraId="25BA0BF8" w14:textId="77777777" w:rsidR="00380F69" w:rsidRDefault="00380F69" w:rsidP="00A27E3E">
            <w:pPr>
              <w:pStyle w:val="S1SubClText"/>
              <w:jc w:val="both"/>
            </w:pPr>
            <w:r>
              <w:t xml:space="preserve">If so indicated in ITB Sub-Clause 1.1, bids are being invited for individual contracts (lots) or for any combination of contracts (packages).  Unless otherwise </w:t>
            </w:r>
            <w:r>
              <w:rPr>
                <w:b/>
              </w:rPr>
              <w:t>indicated in the BDS</w:t>
            </w:r>
            <w: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tc>
      </w:tr>
      <w:tr w:rsidR="00380F69" w14:paraId="47E5D22F" w14:textId="77777777" w:rsidTr="00A27E3E">
        <w:trPr>
          <w:gridAfter w:val="1"/>
          <w:wAfter w:w="48" w:type="dxa"/>
        </w:trPr>
        <w:tc>
          <w:tcPr>
            <w:tcW w:w="9540" w:type="dxa"/>
          </w:tcPr>
          <w:p w14:paraId="16EE1D46" w14:textId="77777777" w:rsidR="00380F69" w:rsidRDefault="00380F69" w:rsidP="00A27E3E">
            <w:pPr>
              <w:pStyle w:val="S1ClauseHead"/>
              <w:jc w:val="both"/>
            </w:pPr>
            <w:bookmarkStart w:id="143" w:name="_Toc438438837"/>
            <w:bookmarkStart w:id="144" w:name="_Toc438532598"/>
            <w:bookmarkStart w:id="145" w:name="_Toc438733981"/>
            <w:bookmarkStart w:id="146" w:name="_Toc438907020"/>
            <w:bookmarkStart w:id="147" w:name="_Toc438907219"/>
            <w:bookmarkStart w:id="148" w:name="_Toc323815099"/>
            <w:bookmarkStart w:id="149" w:name="_Toc323824620"/>
            <w:r>
              <w:t xml:space="preserve">Documents </w:t>
            </w:r>
            <w:bookmarkStart w:id="150" w:name="_Hlt438531760"/>
            <w:bookmarkEnd w:id="150"/>
            <w:r>
              <w:t>Establishing the Eligibility of the Bidder</w:t>
            </w:r>
            <w:bookmarkEnd w:id="143"/>
            <w:bookmarkEnd w:id="144"/>
            <w:bookmarkEnd w:id="145"/>
            <w:bookmarkEnd w:id="146"/>
            <w:bookmarkEnd w:id="147"/>
            <w:bookmarkEnd w:id="148"/>
            <w:bookmarkEnd w:id="149"/>
          </w:p>
        </w:tc>
      </w:tr>
      <w:tr w:rsidR="00380F69" w14:paraId="30A9D09B" w14:textId="77777777" w:rsidTr="00A27E3E">
        <w:trPr>
          <w:gridAfter w:val="1"/>
          <w:wAfter w:w="48" w:type="dxa"/>
        </w:trPr>
        <w:tc>
          <w:tcPr>
            <w:tcW w:w="9540" w:type="dxa"/>
          </w:tcPr>
          <w:p w14:paraId="56BD210D" w14:textId="77777777" w:rsidR="00380F69" w:rsidRDefault="00380F69" w:rsidP="00A27E3E">
            <w:pPr>
              <w:pStyle w:val="S1SubClText"/>
              <w:jc w:val="both"/>
            </w:pPr>
            <w:r>
              <w:t>To establish their eligibility in accordance with ITB Clause 4, Bidders shall complete the Bid Submission Form, included in Section IV, Bidding Forms.</w:t>
            </w:r>
          </w:p>
        </w:tc>
      </w:tr>
      <w:tr w:rsidR="00380F69" w14:paraId="153E00A9" w14:textId="77777777" w:rsidTr="00A27E3E">
        <w:trPr>
          <w:gridAfter w:val="1"/>
          <w:wAfter w:w="48" w:type="dxa"/>
        </w:trPr>
        <w:tc>
          <w:tcPr>
            <w:tcW w:w="9540" w:type="dxa"/>
          </w:tcPr>
          <w:p w14:paraId="7DB49ED3" w14:textId="77777777" w:rsidR="00380F69" w:rsidRDefault="00380F69" w:rsidP="00A27E3E">
            <w:pPr>
              <w:pStyle w:val="S1ClauseHead"/>
              <w:jc w:val="both"/>
            </w:pPr>
            <w:bookmarkStart w:id="151" w:name="_Toc438438839"/>
            <w:bookmarkStart w:id="152" w:name="_Toc438532600"/>
            <w:bookmarkStart w:id="153" w:name="_Toc438733983"/>
            <w:bookmarkStart w:id="154" w:name="_Toc438907022"/>
            <w:bookmarkStart w:id="155" w:name="_Toc438907221"/>
            <w:bookmarkStart w:id="156" w:name="_Toc323815100"/>
            <w:bookmarkStart w:id="157" w:name="_Toc323824621"/>
            <w:r>
              <w:t>Documents Establishing the Conformity of the Goods and Services</w:t>
            </w:r>
            <w:bookmarkEnd w:id="151"/>
            <w:bookmarkEnd w:id="152"/>
            <w:bookmarkEnd w:id="153"/>
            <w:bookmarkEnd w:id="154"/>
            <w:bookmarkEnd w:id="155"/>
            <w:bookmarkEnd w:id="156"/>
            <w:bookmarkEnd w:id="157"/>
          </w:p>
        </w:tc>
      </w:tr>
      <w:tr w:rsidR="00380F69" w14:paraId="2B737C5C" w14:textId="77777777" w:rsidTr="00A27E3E">
        <w:trPr>
          <w:gridAfter w:val="1"/>
          <w:wAfter w:w="48" w:type="dxa"/>
        </w:trPr>
        <w:tc>
          <w:tcPr>
            <w:tcW w:w="9540" w:type="dxa"/>
          </w:tcPr>
          <w:p w14:paraId="06AC1E8D" w14:textId="77777777" w:rsidR="00380F69" w:rsidRDefault="00380F69" w:rsidP="00A27E3E">
            <w:pPr>
              <w:pStyle w:val="S1SubClText"/>
              <w:jc w:val="both"/>
            </w:pPr>
            <w: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41CC1D2" w14:textId="77777777" w:rsidR="00380F69" w:rsidRDefault="00380F69" w:rsidP="00A27E3E">
            <w:pPr>
              <w:pStyle w:val="S1SubClText"/>
              <w:jc w:val="both"/>
            </w:pPr>
            <w: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E444A6A" w14:textId="77777777" w:rsidR="00380F69" w:rsidRDefault="00380F69" w:rsidP="00A27E3E">
            <w:pPr>
              <w:pStyle w:val="S1SubClText"/>
              <w:jc w:val="both"/>
            </w:pPr>
            <w:r>
              <w:t xml:space="preserve">The Bidder shall also furnish a list giving full particulars, including available sources and current prices of spare parts, special tools, etc., necessary for the proper and continuing functioning of the Goods during the period </w:t>
            </w:r>
            <w:r>
              <w:rPr>
                <w:b/>
              </w:rPr>
              <w:t>specified in the BDS</w:t>
            </w:r>
            <w:r>
              <w:t xml:space="preserve"> following commencement of the use of the goods by the Procuring Entity.</w:t>
            </w:r>
          </w:p>
          <w:p w14:paraId="0CE79609" w14:textId="77777777" w:rsidR="00380F69" w:rsidRDefault="00380F69" w:rsidP="00A27E3E">
            <w:pPr>
              <w:pStyle w:val="S1SubClText"/>
              <w:jc w:val="both"/>
            </w:pPr>
            <w:r>
              <w:t>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380F69" w14:paraId="4BAD14D5" w14:textId="77777777" w:rsidTr="00A27E3E">
        <w:trPr>
          <w:gridAfter w:val="1"/>
          <w:wAfter w:w="48" w:type="dxa"/>
        </w:trPr>
        <w:tc>
          <w:tcPr>
            <w:tcW w:w="9540" w:type="dxa"/>
          </w:tcPr>
          <w:p w14:paraId="0876ABE5" w14:textId="77777777" w:rsidR="00380F69" w:rsidRDefault="00380F69" w:rsidP="00A27E3E">
            <w:pPr>
              <w:pStyle w:val="S1ClauseHead"/>
              <w:jc w:val="both"/>
            </w:pPr>
            <w:bookmarkStart w:id="158" w:name="_Toc438438840"/>
            <w:bookmarkStart w:id="159" w:name="_Toc438532603"/>
            <w:bookmarkStart w:id="160" w:name="_Toc438733984"/>
            <w:bookmarkStart w:id="161" w:name="_Toc438907023"/>
            <w:bookmarkStart w:id="162" w:name="_Toc438907222"/>
            <w:bookmarkStart w:id="163" w:name="_Toc323815101"/>
            <w:bookmarkStart w:id="164" w:name="_Toc323824622"/>
            <w:r>
              <w:t>Documents Establishing the Qualifications of the Bidder</w:t>
            </w:r>
            <w:bookmarkEnd w:id="158"/>
            <w:bookmarkEnd w:id="159"/>
            <w:bookmarkEnd w:id="160"/>
            <w:bookmarkEnd w:id="161"/>
            <w:bookmarkEnd w:id="162"/>
            <w:bookmarkEnd w:id="163"/>
            <w:bookmarkEnd w:id="164"/>
          </w:p>
        </w:tc>
      </w:tr>
      <w:tr w:rsidR="00380F69" w14:paraId="71577DCA" w14:textId="77777777" w:rsidTr="00A27E3E">
        <w:trPr>
          <w:gridAfter w:val="1"/>
          <w:wAfter w:w="48" w:type="dxa"/>
        </w:trPr>
        <w:tc>
          <w:tcPr>
            <w:tcW w:w="9540" w:type="dxa"/>
          </w:tcPr>
          <w:p w14:paraId="4A050266" w14:textId="77777777" w:rsidR="00380F69" w:rsidRDefault="00380F69" w:rsidP="00A27E3E">
            <w:pPr>
              <w:pStyle w:val="S1SubClText"/>
              <w:jc w:val="both"/>
            </w:pPr>
            <w:r>
              <w:lastRenderedPageBreak/>
              <w:t xml:space="preserve">The documentary evidence of the Bidder’s qualifications to perform the contract if its bid is accepted shall establish to the Procuring Entity’s satisfaction: </w:t>
            </w:r>
          </w:p>
          <w:p w14:paraId="3D39E6C9" w14:textId="77777777" w:rsidR="00380F69" w:rsidRDefault="00380F69" w:rsidP="00A27E3E">
            <w:pPr>
              <w:pStyle w:val="S1-aText"/>
              <w:jc w:val="both"/>
            </w:pPr>
            <w:bookmarkStart w:id="165" w:name="_Toc90018286"/>
            <w:r>
              <w:t>that the Bidder meets each of the qualification criterion specified in Section III, Evaluation and Qualification Criteria.</w:t>
            </w:r>
            <w:bookmarkEnd w:id="165"/>
          </w:p>
        </w:tc>
      </w:tr>
      <w:tr w:rsidR="00380F69" w14:paraId="3CF9CEEA" w14:textId="77777777" w:rsidTr="00A27E3E">
        <w:trPr>
          <w:gridAfter w:val="1"/>
          <w:wAfter w:w="48" w:type="dxa"/>
        </w:trPr>
        <w:tc>
          <w:tcPr>
            <w:tcW w:w="9540" w:type="dxa"/>
            <w:tcBorders>
              <w:bottom w:val="nil"/>
            </w:tcBorders>
          </w:tcPr>
          <w:p w14:paraId="4481A73E" w14:textId="77777777" w:rsidR="00380F69" w:rsidRDefault="00380F69" w:rsidP="00A27E3E">
            <w:pPr>
              <w:pStyle w:val="S1ClauseHead"/>
              <w:jc w:val="both"/>
            </w:pPr>
            <w:bookmarkStart w:id="166" w:name="_Toc438438841"/>
            <w:bookmarkStart w:id="167" w:name="_Toc438532604"/>
            <w:bookmarkStart w:id="168" w:name="_Toc438733985"/>
            <w:bookmarkStart w:id="169" w:name="_Toc438907024"/>
            <w:bookmarkStart w:id="170" w:name="_Toc438907223"/>
            <w:bookmarkStart w:id="171" w:name="_Toc323815102"/>
            <w:bookmarkStart w:id="172" w:name="_Toc323824623"/>
            <w:r>
              <w:t>Period of Validity of Bids</w:t>
            </w:r>
            <w:bookmarkEnd w:id="166"/>
            <w:bookmarkEnd w:id="167"/>
            <w:bookmarkEnd w:id="168"/>
            <w:bookmarkEnd w:id="169"/>
            <w:bookmarkEnd w:id="170"/>
            <w:bookmarkEnd w:id="171"/>
            <w:bookmarkEnd w:id="172"/>
          </w:p>
        </w:tc>
      </w:tr>
      <w:tr w:rsidR="00380F69" w14:paraId="62EC0F33" w14:textId="77777777" w:rsidTr="00A27E3E">
        <w:trPr>
          <w:gridAfter w:val="1"/>
          <w:wAfter w:w="48" w:type="dxa"/>
        </w:trPr>
        <w:tc>
          <w:tcPr>
            <w:tcW w:w="9540" w:type="dxa"/>
            <w:tcBorders>
              <w:bottom w:val="nil"/>
            </w:tcBorders>
          </w:tcPr>
          <w:p w14:paraId="5683B53B" w14:textId="77777777" w:rsidR="00380F69" w:rsidRDefault="00380F69" w:rsidP="00A27E3E">
            <w:pPr>
              <w:pStyle w:val="S1SubClText"/>
              <w:jc w:val="both"/>
            </w:pPr>
            <w:r>
              <w:t xml:space="preserve">Bids shall remain valid for the period </w:t>
            </w:r>
            <w:r>
              <w:rPr>
                <w:b/>
                <w:bCs/>
              </w:rPr>
              <w:t>specified in the</w:t>
            </w:r>
            <w:r>
              <w:t xml:space="preserve"> </w:t>
            </w:r>
            <w:r>
              <w:rPr>
                <w:b/>
              </w:rPr>
              <w:t>BDS</w:t>
            </w:r>
            <w:r>
              <w:t xml:space="preserve"> after the bid submission deadline date prescribed by the Procuring Entity.  A bid valid for a shorter period shall be rejected by the Procuring Entity as no-responsive.</w:t>
            </w:r>
          </w:p>
          <w:p w14:paraId="15CC8A8D" w14:textId="77777777" w:rsidR="00380F69" w:rsidRDefault="00380F69" w:rsidP="00A27E3E">
            <w:pPr>
              <w:pStyle w:val="S1SubClText"/>
              <w:jc w:val="both"/>
            </w:pPr>
            <w:r>
              <w:t xml:space="preserve">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19, it shall also be extended for a corresponding period. A Bidder may refuse the request without forfeiting its Bid Security. </w:t>
            </w:r>
          </w:p>
        </w:tc>
      </w:tr>
      <w:tr w:rsidR="00380F69" w14:paraId="20B9A8AA" w14:textId="77777777" w:rsidTr="00A27E3E">
        <w:trPr>
          <w:gridAfter w:val="1"/>
          <w:wAfter w:w="48" w:type="dxa"/>
        </w:trPr>
        <w:tc>
          <w:tcPr>
            <w:tcW w:w="9540" w:type="dxa"/>
          </w:tcPr>
          <w:p w14:paraId="150FF86A" w14:textId="77777777" w:rsidR="00380F69" w:rsidRDefault="00380F69" w:rsidP="00A27E3E">
            <w:pPr>
              <w:pStyle w:val="S1ClauseHead"/>
              <w:jc w:val="both"/>
            </w:pPr>
            <w:bookmarkStart w:id="173" w:name="_Toc438438842"/>
            <w:bookmarkStart w:id="174" w:name="_Toc438532605"/>
            <w:bookmarkStart w:id="175" w:name="_Toc438733986"/>
            <w:bookmarkStart w:id="176" w:name="_Toc438907025"/>
            <w:bookmarkStart w:id="177" w:name="_Toc438907224"/>
            <w:bookmarkStart w:id="178" w:name="_Toc323815103"/>
            <w:bookmarkStart w:id="179" w:name="_Toc323824624"/>
            <w:r>
              <w:t>Bid Security</w:t>
            </w:r>
            <w:bookmarkEnd w:id="173"/>
            <w:bookmarkEnd w:id="174"/>
            <w:bookmarkEnd w:id="175"/>
            <w:bookmarkEnd w:id="176"/>
            <w:bookmarkEnd w:id="177"/>
            <w:bookmarkEnd w:id="178"/>
            <w:bookmarkEnd w:id="179"/>
          </w:p>
        </w:tc>
      </w:tr>
      <w:tr w:rsidR="00380F69" w14:paraId="1ACDC93E" w14:textId="77777777" w:rsidTr="00A27E3E">
        <w:trPr>
          <w:gridAfter w:val="1"/>
          <w:wAfter w:w="48" w:type="dxa"/>
        </w:trPr>
        <w:tc>
          <w:tcPr>
            <w:tcW w:w="9540" w:type="dxa"/>
          </w:tcPr>
          <w:p w14:paraId="0D885767" w14:textId="77777777" w:rsidR="00380F69" w:rsidRDefault="00380F69" w:rsidP="00A27E3E">
            <w:pPr>
              <w:pStyle w:val="S1SubClText"/>
              <w:jc w:val="both"/>
            </w:pPr>
            <w:r>
              <w:t xml:space="preserve">The Bidder shall furnish as part of its bid, a Bid Security or a Bid-Securing Declaration, in case of One Supplier based framework agreement, if required, as </w:t>
            </w:r>
            <w:r>
              <w:rPr>
                <w:b/>
                <w:bCs/>
              </w:rPr>
              <w:t>specified in the</w:t>
            </w:r>
            <w:r>
              <w:t xml:space="preserve"> </w:t>
            </w:r>
            <w:r>
              <w:rPr>
                <w:b/>
              </w:rPr>
              <w:t>BDS</w:t>
            </w:r>
            <w:r>
              <w:t xml:space="preserve">. </w:t>
            </w:r>
            <w:r w:rsidRPr="00345431">
              <w:t xml:space="preserve">In case of a framework agreement with multiple suppliers, the </w:t>
            </w:r>
            <w:r>
              <w:t>Supplier</w:t>
            </w:r>
            <w:r w:rsidRPr="00345431">
              <w:t xml:space="preserve"> shall submit the bid security during the mini-competition process.</w:t>
            </w:r>
          </w:p>
          <w:p w14:paraId="428DD57F" w14:textId="77777777" w:rsidR="00380F69" w:rsidRDefault="00380F69" w:rsidP="00A27E3E">
            <w:pPr>
              <w:pStyle w:val="S1SubClText"/>
              <w:jc w:val="both"/>
            </w:pPr>
            <w:r>
              <w:t xml:space="preserve">The Bid Security shall be in the amount </w:t>
            </w:r>
            <w:r>
              <w:rPr>
                <w:b/>
              </w:rPr>
              <w:t>specified in the BDS</w:t>
            </w:r>
            <w:r>
              <w:t xml:space="preserve"> and denominated in Zambian Kwacha, and shall:</w:t>
            </w:r>
          </w:p>
          <w:p w14:paraId="56444320" w14:textId="77777777" w:rsidR="00380F69" w:rsidRDefault="00380F69" w:rsidP="00A27E3E">
            <w:pPr>
              <w:pStyle w:val="S1-aText"/>
              <w:jc w:val="both"/>
            </w:pPr>
            <w:bookmarkStart w:id="180" w:name="_Toc90018287"/>
            <w:r>
              <w:t>at the bidder’s option, be in the form of either a letter of credit, or a bank guarantee from a banking institution, or a bond issued by a surety;</w:t>
            </w:r>
            <w:bookmarkEnd w:id="180"/>
            <w:r>
              <w:t xml:space="preserve"> </w:t>
            </w:r>
          </w:p>
          <w:p w14:paraId="13D0023D" w14:textId="77777777" w:rsidR="00380F69" w:rsidRDefault="00380F69" w:rsidP="00A27E3E">
            <w:pPr>
              <w:pStyle w:val="S1-aText"/>
              <w:jc w:val="both"/>
            </w:pPr>
            <w:bookmarkStart w:id="181" w:name="_Toc90018288"/>
            <w:r>
              <w:t>be issued by a reputable institution selected by the bidder. If the institution issuing the bond is located outside Zambia, it shall have a correspondent financial institution located in Zambia to make it enforceable.</w:t>
            </w:r>
            <w:bookmarkEnd w:id="181"/>
          </w:p>
          <w:p w14:paraId="2DF288F2" w14:textId="77777777" w:rsidR="00380F69" w:rsidRDefault="00380F69" w:rsidP="00A27E3E">
            <w:pPr>
              <w:pStyle w:val="S1-aText"/>
              <w:jc w:val="both"/>
            </w:pPr>
            <w:bookmarkStart w:id="182" w:name="_Toc90018289"/>
            <w:r>
              <w:t>be substantially in accordance with one of the forms of Bid Security  included in Section IV, Bidding Forms, or other form approved by the  Procuring Entity prior to bid submission;</w:t>
            </w:r>
            <w:bookmarkEnd w:id="182"/>
          </w:p>
          <w:p w14:paraId="4C7C7AE3" w14:textId="77777777" w:rsidR="00380F69" w:rsidRDefault="00380F69" w:rsidP="00A27E3E">
            <w:pPr>
              <w:pStyle w:val="S1-aText"/>
              <w:jc w:val="both"/>
            </w:pPr>
            <w:bookmarkStart w:id="183" w:name="_Toc90018290"/>
            <w:r>
              <w:t>be payable promptly upon written demand by the Procuring Entity in case the conditions listed in ITB Clause 19.5 are invoked;</w:t>
            </w:r>
            <w:bookmarkEnd w:id="183"/>
          </w:p>
          <w:p w14:paraId="5E834189" w14:textId="77777777" w:rsidR="00380F69" w:rsidRDefault="00380F69" w:rsidP="00A27E3E">
            <w:pPr>
              <w:pStyle w:val="S1-aText"/>
              <w:jc w:val="both"/>
            </w:pPr>
            <w:bookmarkStart w:id="184" w:name="_Toc90018291"/>
            <w:r>
              <w:t>be submitted in its original form; copies will not be accepted;</w:t>
            </w:r>
            <w:bookmarkEnd w:id="184"/>
          </w:p>
          <w:p w14:paraId="6C761443" w14:textId="77777777" w:rsidR="00380F69" w:rsidRDefault="00380F69" w:rsidP="00A27E3E">
            <w:pPr>
              <w:pStyle w:val="S1-aText"/>
              <w:jc w:val="both"/>
            </w:pPr>
            <w:bookmarkStart w:id="185" w:name="_Toc90018292"/>
            <w:r>
              <w:t>remain valid for a period of 28 days beyond the  validity period of the bids, as extended, if applicable, in accordance with ITB Clause 18.2.</w:t>
            </w:r>
            <w:bookmarkEnd w:id="185"/>
            <w:r>
              <w:t xml:space="preserve">  </w:t>
            </w:r>
          </w:p>
          <w:p w14:paraId="08F432F9" w14:textId="77777777" w:rsidR="00380F69" w:rsidRDefault="00380F69" w:rsidP="00A27E3E">
            <w:pPr>
              <w:pStyle w:val="S1SubClText"/>
              <w:jc w:val="both"/>
            </w:pPr>
            <w:r>
              <w:t>If a Bid Security or a Bid- Securing Declaration is required in accordance with ITB Sub-Clause 19.1, any bid not accompanied by a substantially responsive Bid Security or Bid Securing Declaration in accordance with ITB Sub-Clause 19.1, shall be rejected by the Procuring Entity as non-responsive.</w:t>
            </w:r>
          </w:p>
          <w:p w14:paraId="1B542BD6" w14:textId="77777777" w:rsidR="00380F69" w:rsidRDefault="00380F69" w:rsidP="00A27E3E">
            <w:pPr>
              <w:pStyle w:val="S1SubClText"/>
              <w:jc w:val="both"/>
            </w:pPr>
            <w:r>
              <w:t>The Bid Security of unsuccessful Bidders shall be returned as promptly as possible upon the successful Bidder’s furnishing of the Performance Security pursuant to ITB Clause 40.</w:t>
            </w:r>
          </w:p>
          <w:p w14:paraId="07227F1F" w14:textId="77777777" w:rsidR="00380F69" w:rsidRDefault="00380F69" w:rsidP="00A27E3E">
            <w:pPr>
              <w:pStyle w:val="S1SubClText"/>
              <w:jc w:val="both"/>
            </w:pPr>
            <w:r>
              <w:t>The Bid Security may be forfeited or the Bid Securing Declaration executed:</w:t>
            </w:r>
          </w:p>
          <w:p w14:paraId="51737B96" w14:textId="77777777" w:rsidR="00380F69" w:rsidRDefault="00380F69" w:rsidP="00A27E3E">
            <w:pPr>
              <w:pStyle w:val="S1-aText"/>
              <w:jc w:val="both"/>
            </w:pPr>
            <w:bookmarkStart w:id="186" w:name="_Toc90018293"/>
            <w:r>
              <w:t>if a Bidder</w:t>
            </w:r>
            <w:bookmarkStart w:id="187" w:name="_Toc438267890"/>
            <w:r>
              <w:t xml:space="preserve"> withdraws its bid during the period of bid validity specified by the Bidder on the Bid Submission Form, except as provided in ITB Sub-Clause 18.2; or</w:t>
            </w:r>
            <w:bookmarkEnd w:id="186"/>
            <w:bookmarkEnd w:id="187"/>
          </w:p>
          <w:p w14:paraId="56591397" w14:textId="77777777" w:rsidR="00380F69" w:rsidRDefault="00380F69" w:rsidP="00A27E3E">
            <w:pPr>
              <w:pStyle w:val="S1-aText"/>
              <w:jc w:val="both"/>
            </w:pPr>
            <w:bookmarkStart w:id="188" w:name="_Toc90018294"/>
            <w:r>
              <w:t>if the successful Bidder fails to:</w:t>
            </w:r>
            <w:bookmarkStart w:id="189" w:name="_Toc438267892"/>
            <w:bookmarkEnd w:id="188"/>
            <w:r>
              <w:t xml:space="preserve"> </w:t>
            </w:r>
            <w:bookmarkEnd w:id="189"/>
          </w:p>
          <w:p w14:paraId="3251697D" w14:textId="77777777" w:rsidR="00380F69" w:rsidRDefault="00380F69" w:rsidP="00A27E3E">
            <w:pPr>
              <w:pStyle w:val="S1-iText"/>
              <w:jc w:val="both"/>
            </w:pPr>
            <w:r>
              <w:t xml:space="preserve">sign the Contract in accordance with ITB Clause 39; </w:t>
            </w:r>
          </w:p>
          <w:p w14:paraId="7848ADE2" w14:textId="77777777" w:rsidR="00380F69" w:rsidRDefault="00380F69" w:rsidP="00A27E3E">
            <w:pPr>
              <w:pStyle w:val="S1-iText"/>
              <w:jc w:val="both"/>
            </w:pPr>
            <w:bookmarkStart w:id="190" w:name="_Toc438267893"/>
            <w:r>
              <w:t>furnish a Performance Security in accordance with ITB Clause 40.</w:t>
            </w:r>
            <w:bookmarkStart w:id="191" w:name="_Toc438267894"/>
            <w:bookmarkEnd w:id="190"/>
          </w:p>
          <w:bookmarkEnd w:id="191"/>
          <w:p w14:paraId="1743B043" w14:textId="77777777" w:rsidR="00380F69" w:rsidRDefault="00380F69" w:rsidP="00A27E3E">
            <w:pPr>
              <w:pStyle w:val="S1SubClText"/>
              <w:jc w:val="both"/>
            </w:pPr>
            <w:r>
              <w:t>The Bid Security or Bid- Securing Declaration of a JV must be in the name of the JV that submits the bid. If the JV has not been legally constituted at the time of bidding, the Bid Security or Bid-</w:t>
            </w:r>
            <w:r>
              <w:lastRenderedPageBreak/>
              <w:t xml:space="preserve">Securing Declaration shall be in the names of all future partners as named in the letter of intent mentioned. </w:t>
            </w:r>
          </w:p>
        </w:tc>
      </w:tr>
      <w:tr w:rsidR="00380F69" w14:paraId="273FB6F5" w14:textId="77777777" w:rsidTr="00A27E3E">
        <w:trPr>
          <w:gridAfter w:val="1"/>
          <w:wAfter w:w="48" w:type="dxa"/>
        </w:trPr>
        <w:tc>
          <w:tcPr>
            <w:tcW w:w="9540" w:type="dxa"/>
            <w:tcBorders>
              <w:bottom w:val="nil"/>
            </w:tcBorders>
          </w:tcPr>
          <w:p w14:paraId="63AE0D43" w14:textId="77777777" w:rsidR="00380F69" w:rsidRDefault="00380F69" w:rsidP="00A27E3E">
            <w:pPr>
              <w:pStyle w:val="S1ClauseHead"/>
              <w:jc w:val="both"/>
            </w:pPr>
            <w:bookmarkStart w:id="192" w:name="_Toc438438843"/>
            <w:bookmarkStart w:id="193" w:name="_Toc438532612"/>
            <w:bookmarkStart w:id="194" w:name="_Toc438733987"/>
            <w:bookmarkStart w:id="195" w:name="_Toc438907026"/>
            <w:bookmarkStart w:id="196" w:name="_Toc438907225"/>
            <w:bookmarkStart w:id="197" w:name="_Toc61936859"/>
            <w:bookmarkStart w:id="198" w:name="_Toc323815104"/>
            <w:bookmarkStart w:id="199" w:name="_Toc323824625"/>
            <w:r>
              <w:lastRenderedPageBreak/>
              <w:t>Format and Signing of Bid</w:t>
            </w:r>
            <w:bookmarkEnd w:id="192"/>
            <w:bookmarkEnd w:id="193"/>
            <w:bookmarkEnd w:id="194"/>
            <w:bookmarkEnd w:id="195"/>
            <w:bookmarkEnd w:id="196"/>
            <w:bookmarkEnd w:id="197"/>
            <w:bookmarkEnd w:id="198"/>
            <w:bookmarkEnd w:id="199"/>
          </w:p>
        </w:tc>
      </w:tr>
      <w:tr w:rsidR="00380F69" w14:paraId="74000B9D" w14:textId="77777777" w:rsidTr="00A27E3E">
        <w:trPr>
          <w:gridAfter w:val="1"/>
          <w:wAfter w:w="48" w:type="dxa"/>
        </w:trPr>
        <w:tc>
          <w:tcPr>
            <w:tcW w:w="9540" w:type="dxa"/>
            <w:tcBorders>
              <w:bottom w:val="nil"/>
            </w:tcBorders>
          </w:tcPr>
          <w:p w14:paraId="525A92E5" w14:textId="77777777" w:rsidR="00380F69" w:rsidRDefault="00380F69" w:rsidP="00A27E3E">
            <w:pPr>
              <w:pStyle w:val="S1SubClText"/>
              <w:jc w:val="both"/>
            </w:pPr>
            <w:r>
              <w:t xml:space="preserve">The Bidder shall prepare one original of the documents comprising the bid as described in ITB Clause 11 and clearly mark it “ORIGINAL.”  In addition, the Bidder shall submit copies of the bid, in the number </w:t>
            </w:r>
            <w:r>
              <w:rPr>
                <w:b/>
              </w:rPr>
              <w:t>specified in the BDS</w:t>
            </w:r>
            <w:r>
              <w:t xml:space="preserve"> and clearly mark them “COPY.”  In the event of any discrepancy between the original and the copies, the original shall prevail. In case of electronic bidding, bid submitted by the bidder using e-Procurement system and available in the e-Procurement System will be treated as the “ORIGINAL”, and any print copy or snapshot taken, as seen and available in different document formats in the e-Procurement system for the purpose of reference and evaluation by the procuring entity and its assigned persons will be treated as the “COPY”</w:t>
            </w:r>
          </w:p>
          <w:p w14:paraId="77C23660" w14:textId="77777777" w:rsidR="00380F69" w:rsidRDefault="00380F69" w:rsidP="00A27E3E">
            <w:pPr>
              <w:pStyle w:val="S1SubClText"/>
              <w:jc w:val="both"/>
            </w:pPr>
            <w:r>
              <w:t xml:space="preserve">The original and all copies of the bid shall be typed or written in indelible ink and shall be signed by a person duly authorized to sign on behalf of the Bidder. </w:t>
            </w:r>
          </w:p>
          <w:p w14:paraId="70AD033F" w14:textId="77777777" w:rsidR="00380F69" w:rsidRDefault="00380F69" w:rsidP="00A27E3E">
            <w:pPr>
              <w:pStyle w:val="S1SubClText"/>
              <w:jc w:val="both"/>
            </w:pPr>
            <w:r>
              <w:t xml:space="preserve">Any interlineation, erasures, or overwriting shall be valid only if they are signed or initialed by the person signing the Bid. </w:t>
            </w:r>
          </w:p>
          <w:p w14:paraId="38628A30" w14:textId="77777777" w:rsidR="00380F69" w:rsidRDefault="00380F69" w:rsidP="00A27E3E">
            <w:pPr>
              <w:pStyle w:val="S1SubClText"/>
              <w:jc w:val="both"/>
            </w:pPr>
            <w:r>
              <w:t>In case of e-Procurement all documents will be available in electronic format accepted by the system, and will be electronically signed by the authorized person on behalf of the Bidder using the technology provision available in the e-Procurement system.</w:t>
            </w:r>
          </w:p>
          <w:p w14:paraId="375C287B" w14:textId="77777777" w:rsidR="00380F69" w:rsidRDefault="00380F69" w:rsidP="00A27E3E">
            <w:pPr>
              <w:jc w:val="both"/>
            </w:pPr>
          </w:p>
          <w:p w14:paraId="6589D6BD" w14:textId="77777777" w:rsidR="00380F69" w:rsidRPr="00236BC2" w:rsidRDefault="00380F69" w:rsidP="00A27E3E">
            <w:pPr>
              <w:jc w:val="both"/>
            </w:pPr>
          </w:p>
        </w:tc>
      </w:tr>
      <w:tr w:rsidR="00380F69" w14:paraId="34F6FF0C" w14:textId="77777777" w:rsidTr="00A27E3E">
        <w:trPr>
          <w:gridAfter w:val="1"/>
          <w:wAfter w:w="48" w:type="dxa"/>
        </w:trPr>
        <w:tc>
          <w:tcPr>
            <w:tcW w:w="9540" w:type="dxa"/>
          </w:tcPr>
          <w:p w14:paraId="40CA8903" w14:textId="77777777" w:rsidR="00380F69" w:rsidRDefault="00380F69" w:rsidP="00380F69">
            <w:pPr>
              <w:pStyle w:val="StyleBodyText2Before0ptAfter10pt"/>
              <w:numPr>
                <w:ilvl w:val="0"/>
                <w:numId w:val="3"/>
              </w:numPr>
              <w:ind w:left="357" w:hanging="357"/>
              <w:jc w:val="both"/>
            </w:pPr>
            <w:bookmarkStart w:id="200" w:name="_Toc505659526"/>
            <w:bookmarkStart w:id="201" w:name="_Toc323815105"/>
            <w:r>
              <w:t>Submission and Opening of Bids</w:t>
            </w:r>
            <w:bookmarkEnd w:id="200"/>
            <w:bookmarkEnd w:id="201"/>
          </w:p>
        </w:tc>
      </w:tr>
      <w:tr w:rsidR="00380F69" w14:paraId="4D501A4B" w14:textId="77777777" w:rsidTr="00A27E3E">
        <w:trPr>
          <w:gridAfter w:val="1"/>
          <w:wAfter w:w="48" w:type="dxa"/>
        </w:trPr>
        <w:tc>
          <w:tcPr>
            <w:tcW w:w="9540" w:type="dxa"/>
          </w:tcPr>
          <w:p w14:paraId="02A349BA" w14:textId="77777777" w:rsidR="00380F69" w:rsidRDefault="00380F69" w:rsidP="00A27E3E">
            <w:pPr>
              <w:pStyle w:val="S1ClauseHead"/>
              <w:jc w:val="both"/>
            </w:pPr>
            <w:bookmarkStart w:id="202" w:name="_Toc438438845"/>
            <w:bookmarkStart w:id="203" w:name="_Toc438532614"/>
            <w:bookmarkStart w:id="204" w:name="_Toc438733989"/>
            <w:bookmarkStart w:id="205" w:name="_Toc438907027"/>
            <w:bookmarkStart w:id="206" w:name="_Toc438907226"/>
            <w:bookmarkStart w:id="207" w:name="_Toc323815106"/>
            <w:bookmarkStart w:id="208" w:name="_Toc323824626"/>
            <w:r>
              <w:t>Submission, Sealing and Marking of Bids</w:t>
            </w:r>
            <w:bookmarkEnd w:id="202"/>
            <w:bookmarkEnd w:id="203"/>
            <w:bookmarkEnd w:id="204"/>
            <w:bookmarkEnd w:id="205"/>
            <w:bookmarkEnd w:id="206"/>
            <w:bookmarkEnd w:id="207"/>
            <w:bookmarkEnd w:id="208"/>
          </w:p>
        </w:tc>
      </w:tr>
      <w:tr w:rsidR="00380F69" w14:paraId="43DC8DE0" w14:textId="77777777" w:rsidTr="00A27E3E">
        <w:trPr>
          <w:gridAfter w:val="1"/>
          <w:wAfter w:w="48" w:type="dxa"/>
        </w:trPr>
        <w:tc>
          <w:tcPr>
            <w:tcW w:w="9540" w:type="dxa"/>
          </w:tcPr>
          <w:p w14:paraId="150D9228" w14:textId="77777777" w:rsidR="00380F69" w:rsidRDefault="00380F69" w:rsidP="00A27E3E">
            <w:pPr>
              <w:pStyle w:val="S1SubClText"/>
              <w:jc w:val="both"/>
            </w:pPr>
            <w:r>
              <w:t xml:space="preserve">Bidders submit their bids as </w:t>
            </w:r>
            <w:r w:rsidRPr="000A39A1">
              <w:rPr>
                <w:b/>
              </w:rPr>
              <w:t>specified in the BDS</w:t>
            </w:r>
            <w:r>
              <w:t xml:space="preserve">. </w:t>
            </w:r>
          </w:p>
          <w:p w14:paraId="44ACCA05" w14:textId="77777777" w:rsidR="00380F69" w:rsidRDefault="00380F69" w:rsidP="00A27E3E">
            <w:pPr>
              <w:pStyle w:val="S1-aText"/>
              <w:jc w:val="both"/>
            </w:pPr>
            <w:bookmarkStart w:id="209" w:name="_Toc90018295"/>
            <w:r>
              <w:t>Bidders submitting bids by mail or by hand, shall enclose the original and each copy of the Bid, including alternative bids,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20.2 and 20.3.</w:t>
            </w:r>
            <w:bookmarkEnd w:id="209"/>
          </w:p>
          <w:p w14:paraId="33CEF237" w14:textId="77777777" w:rsidR="00380F69" w:rsidRDefault="00380F69" w:rsidP="00A27E3E">
            <w:pPr>
              <w:pStyle w:val="S1-aText"/>
              <w:jc w:val="both"/>
            </w:pPr>
            <w:bookmarkStart w:id="210" w:name="_Toc90018296"/>
            <w:r>
              <w:t>Bidders submitting bids electronically shall follow the e-Procurement system bid submission procedures.</w:t>
            </w:r>
            <w:bookmarkEnd w:id="210"/>
            <w:r>
              <w:t xml:space="preserve">   </w:t>
            </w:r>
          </w:p>
          <w:p w14:paraId="252EFE00" w14:textId="77777777" w:rsidR="00380F69" w:rsidRDefault="00380F69" w:rsidP="00A27E3E">
            <w:pPr>
              <w:pStyle w:val="S1SubClText"/>
              <w:jc w:val="both"/>
            </w:pPr>
            <w:r>
              <w:t>The inner and outer envelopes in case of mail or by hand submission shall:</w:t>
            </w:r>
          </w:p>
          <w:p w14:paraId="16D30D8F" w14:textId="77777777" w:rsidR="00380F69" w:rsidRDefault="00380F69" w:rsidP="00A27E3E">
            <w:pPr>
              <w:pStyle w:val="S1-aText"/>
              <w:jc w:val="both"/>
            </w:pPr>
            <w:bookmarkStart w:id="211" w:name="_Toc90018297"/>
            <w:r>
              <w:t>Bear the name and address of the Bidder;</w:t>
            </w:r>
            <w:bookmarkEnd w:id="211"/>
          </w:p>
          <w:p w14:paraId="39BBEC55" w14:textId="77777777" w:rsidR="00380F69" w:rsidRDefault="00380F69" w:rsidP="00A27E3E">
            <w:pPr>
              <w:pStyle w:val="S1-aText"/>
              <w:jc w:val="both"/>
            </w:pPr>
            <w:bookmarkStart w:id="212" w:name="_Toc90018298"/>
            <w:r>
              <w:t>be addressed to the Procuring Entity in accordance with ITB Sub-Clause 22.1;</w:t>
            </w:r>
            <w:bookmarkEnd w:id="212"/>
          </w:p>
          <w:p w14:paraId="79665A5C" w14:textId="77777777" w:rsidR="00380F69" w:rsidRDefault="00380F69" w:rsidP="00A27E3E">
            <w:pPr>
              <w:pStyle w:val="S1-aText"/>
              <w:jc w:val="both"/>
            </w:pPr>
            <w:bookmarkStart w:id="213" w:name="_Toc90018299"/>
            <w:r>
              <w:t>bear the specific identification of this bidding process indicated in ITB Sub-Clause 1.1 and any additional identification marks as specified in the BDS; and</w:t>
            </w:r>
            <w:bookmarkEnd w:id="213"/>
          </w:p>
          <w:p w14:paraId="66A56153" w14:textId="77777777" w:rsidR="00380F69" w:rsidRDefault="00380F69" w:rsidP="00A27E3E">
            <w:pPr>
              <w:pStyle w:val="S1-aText"/>
              <w:jc w:val="both"/>
            </w:pPr>
            <w:bookmarkStart w:id="214" w:name="_Toc90018300"/>
            <w:r>
              <w:t>bear a warning not to open before the time and date for bid opening, in accordance with ITB Sub-Clause 25.1.</w:t>
            </w:r>
            <w:bookmarkEnd w:id="214"/>
          </w:p>
          <w:p w14:paraId="71938830" w14:textId="77777777" w:rsidR="00380F69" w:rsidRDefault="00380F69" w:rsidP="00A27E3E">
            <w:pPr>
              <w:pStyle w:val="S1SubClText"/>
              <w:jc w:val="both"/>
            </w:pPr>
            <w:r>
              <w:t>If all envelopes are not sealed and marked as required, the Procuring Entity will assume no responsibility for the misplacement or premature opening of the bid. For bid submissions on the e-Procurement System, no bids shall be allowed t until all documents are properly signed using e-Signature as provisioned in the e-Procurement system.</w:t>
            </w:r>
          </w:p>
        </w:tc>
      </w:tr>
      <w:tr w:rsidR="00380F69" w14:paraId="2FAA118C" w14:textId="77777777" w:rsidTr="00A27E3E">
        <w:trPr>
          <w:gridAfter w:val="1"/>
          <w:wAfter w:w="48" w:type="dxa"/>
        </w:trPr>
        <w:tc>
          <w:tcPr>
            <w:tcW w:w="9540" w:type="dxa"/>
          </w:tcPr>
          <w:p w14:paraId="7F3BAEB3" w14:textId="77777777" w:rsidR="00380F69" w:rsidRDefault="00380F69" w:rsidP="00A27E3E">
            <w:pPr>
              <w:pStyle w:val="S1ClauseHead"/>
              <w:jc w:val="both"/>
            </w:pPr>
            <w:bookmarkStart w:id="215" w:name="_Toc424009124"/>
            <w:bookmarkStart w:id="216" w:name="_Toc438438846"/>
            <w:bookmarkStart w:id="217" w:name="_Toc438532618"/>
            <w:bookmarkStart w:id="218" w:name="_Toc438733990"/>
            <w:bookmarkStart w:id="219" w:name="_Toc438907028"/>
            <w:bookmarkStart w:id="220" w:name="_Toc438907227"/>
            <w:bookmarkStart w:id="221" w:name="_Toc323815107"/>
            <w:bookmarkStart w:id="222" w:name="_Toc323824627"/>
            <w:r>
              <w:t>Deadline for Submission of Bids</w:t>
            </w:r>
            <w:bookmarkEnd w:id="215"/>
            <w:bookmarkEnd w:id="216"/>
            <w:bookmarkEnd w:id="217"/>
            <w:bookmarkEnd w:id="218"/>
            <w:bookmarkEnd w:id="219"/>
            <w:bookmarkEnd w:id="220"/>
            <w:bookmarkEnd w:id="221"/>
            <w:bookmarkEnd w:id="222"/>
          </w:p>
        </w:tc>
      </w:tr>
      <w:tr w:rsidR="00380F69" w14:paraId="45FA1C0A" w14:textId="77777777" w:rsidTr="00A27E3E">
        <w:trPr>
          <w:gridAfter w:val="1"/>
          <w:wAfter w:w="48" w:type="dxa"/>
        </w:trPr>
        <w:tc>
          <w:tcPr>
            <w:tcW w:w="9540" w:type="dxa"/>
          </w:tcPr>
          <w:p w14:paraId="2A6FFFE7" w14:textId="77777777" w:rsidR="00380F69" w:rsidRDefault="00380F69" w:rsidP="00A27E3E">
            <w:pPr>
              <w:pStyle w:val="S1SubClText"/>
              <w:jc w:val="both"/>
            </w:pPr>
            <w:r>
              <w:t>Bids must be received by the Procuring Entity at the address and no later than the date and time specified in the BDS.</w:t>
            </w:r>
          </w:p>
          <w:p w14:paraId="25B904CE" w14:textId="77777777" w:rsidR="00380F69" w:rsidRDefault="00380F69" w:rsidP="00A27E3E">
            <w:pPr>
              <w:pStyle w:val="S1SubClText"/>
              <w:jc w:val="both"/>
            </w:pPr>
            <w:r>
              <w:lastRenderedPageBreak/>
              <w:t>The Procuring Entity may, at its discretion, extend the deadline for the submission of bids by amending the Bidding Documents in accordance with ITB Clause 8, in which case all rights and obligations of the Procuring Entity and Bidders previously subject to the deadline shall thereafter be subject to the deadline as extended.</w:t>
            </w:r>
          </w:p>
        </w:tc>
      </w:tr>
      <w:tr w:rsidR="00380F69" w14:paraId="0F4085FB" w14:textId="77777777" w:rsidTr="00A27E3E">
        <w:trPr>
          <w:gridAfter w:val="1"/>
          <w:wAfter w:w="48" w:type="dxa"/>
        </w:trPr>
        <w:tc>
          <w:tcPr>
            <w:tcW w:w="9540" w:type="dxa"/>
          </w:tcPr>
          <w:p w14:paraId="2712973B" w14:textId="77777777" w:rsidR="00380F69" w:rsidRDefault="00380F69" w:rsidP="00A27E3E">
            <w:pPr>
              <w:pStyle w:val="S1ClauseHead"/>
              <w:jc w:val="both"/>
            </w:pPr>
            <w:bookmarkStart w:id="223" w:name="_Toc438438847"/>
            <w:bookmarkStart w:id="224" w:name="_Toc438532619"/>
            <w:bookmarkStart w:id="225" w:name="_Toc438733991"/>
            <w:bookmarkStart w:id="226" w:name="_Toc438907029"/>
            <w:bookmarkStart w:id="227" w:name="_Toc438907228"/>
            <w:bookmarkStart w:id="228" w:name="_Toc323815108"/>
            <w:bookmarkStart w:id="229" w:name="_Toc323824628"/>
            <w:r>
              <w:lastRenderedPageBreak/>
              <w:t>Late Bids</w:t>
            </w:r>
            <w:bookmarkEnd w:id="223"/>
            <w:bookmarkEnd w:id="224"/>
            <w:bookmarkEnd w:id="225"/>
            <w:bookmarkEnd w:id="226"/>
            <w:bookmarkEnd w:id="227"/>
            <w:bookmarkEnd w:id="228"/>
            <w:bookmarkEnd w:id="229"/>
          </w:p>
        </w:tc>
      </w:tr>
      <w:tr w:rsidR="00380F69" w14:paraId="4E319F05" w14:textId="77777777" w:rsidTr="00A27E3E">
        <w:trPr>
          <w:gridAfter w:val="1"/>
          <w:wAfter w:w="48" w:type="dxa"/>
        </w:trPr>
        <w:tc>
          <w:tcPr>
            <w:tcW w:w="9540" w:type="dxa"/>
          </w:tcPr>
          <w:p w14:paraId="3960B5F7" w14:textId="77777777" w:rsidR="00380F69" w:rsidRDefault="00380F69" w:rsidP="00A27E3E">
            <w:pPr>
              <w:pStyle w:val="S1SubClText"/>
              <w:jc w:val="both"/>
            </w:pPr>
            <w:r>
              <w:t>The Procuring Entity shall not consider any bid that arrives after the deadline for submission of bids, in accordance with ITB Clause 22.  Any bid received by the Procuring Entity after the deadline for submission of bids shall be declared late, rejected, and returned unopened to the Bidder. In case of e-Procurement system, it does not allow to submit bids after the deadline for submission.</w:t>
            </w:r>
          </w:p>
        </w:tc>
      </w:tr>
      <w:tr w:rsidR="00380F69" w14:paraId="1B7052DA" w14:textId="77777777" w:rsidTr="00A27E3E">
        <w:trPr>
          <w:gridAfter w:val="1"/>
          <w:wAfter w:w="48" w:type="dxa"/>
        </w:trPr>
        <w:tc>
          <w:tcPr>
            <w:tcW w:w="9540" w:type="dxa"/>
            <w:tcBorders>
              <w:bottom w:val="nil"/>
            </w:tcBorders>
          </w:tcPr>
          <w:p w14:paraId="60AE57EF" w14:textId="77777777" w:rsidR="00380F69" w:rsidRDefault="00380F69" w:rsidP="00A27E3E">
            <w:pPr>
              <w:pStyle w:val="S1ClauseHead"/>
              <w:jc w:val="both"/>
            </w:pPr>
            <w:bookmarkStart w:id="230" w:name="_Toc424009126"/>
            <w:bookmarkStart w:id="231" w:name="_Toc438438848"/>
            <w:bookmarkStart w:id="232" w:name="_Toc438532620"/>
            <w:bookmarkStart w:id="233" w:name="_Toc438733992"/>
            <w:bookmarkStart w:id="234" w:name="_Toc438907030"/>
            <w:bookmarkStart w:id="235" w:name="_Toc438907229"/>
            <w:bookmarkStart w:id="236" w:name="_Toc323815109"/>
            <w:bookmarkStart w:id="237" w:name="_Toc323824629"/>
            <w:r>
              <w:t>Withdrawal,  Substitution, and Modification of Bids</w:t>
            </w:r>
            <w:bookmarkEnd w:id="230"/>
            <w:bookmarkEnd w:id="231"/>
            <w:bookmarkEnd w:id="232"/>
            <w:bookmarkEnd w:id="233"/>
            <w:bookmarkEnd w:id="234"/>
            <w:bookmarkEnd w:id="235"/>
            <w:bookmarkEnd w:id="236"/>
            <w:bookmarkEnd w:id="237"/>
            <w:r>
              <w:t xml:space="preserve"> </w:t>
            </w:r>
          </w:p>
        </w:tc>
      </w:tr>
      <w:tr w:rsidR="00380F69" w14:paraId="78660C38" w14:textId="77777777" w:rsidTr="00A27E3E">
        <w:trPr>
          <w:gridAfter w:val="1"/>
          <w:wAfter w:w="48" w:type="dxa"/>
        </w:trPr>
        <w:tc>
          <w:tcPr>
            <w:tcW w:w="9540" w:type="dxa"/>
            <w:tcBorders>
              <w:bottom w:val="nil"/>
            </w:tcBorders>
          </w:tcPr>
          <w:p w14:paraId="3F2745AB" w14:textId="77777777" w:rsidR="00380F69" w:rsidRDefault="00380F69" w:rsidP="00A27E3E">
            <w:pPr>
              <w:pStyle w:val="S1SubClText"/>
              <w:jc w:val="both"/>
            </w:pPr>
            <w:r>
              <w:t>A Bidder may withdraw, substitute, or modify its Bid after it has been submitted by sending a written notice in accordance with ITB Clause 10, duly signed by an authorized representative, and shall include a copy of the authorization in accordance with ITB Sub-Clause 20.2, (except that no copies of the withdrawal notice are required). The corresponding substitution or modification of the bid must accompany the respective written notice.  All notices must be:</w:t>
            </w:r>
          </w:p>
          <w:p w14:paraId="60A88E1B" w14:textId="77777777" w:rsidR="00380F69" w:rsidRDefault="00380F69" w:rsidP="00A27E3E">
            <w:pPr>
              <w:pStyle w:val="S1-aText"/>
              <w:jc w:val="both"/>
            </w:pPr>
            <w:bookmarkStart w:id="238" w:name="_Toc90018301"/>
            <w:r>
              <w:t>submitted in accordance with ITB Clauses 20 and 21 (except that withdrawal notices do not require copies), and in addition, the respective envelopes shall be clearly marked “Withdrawal,” “Substitution,” or “Modification;” and</w:t>
            </w:r>
            <w:bookmarkEnd w:id="238"/>
          </w:p>
          <w:p w14:paraId="3D608B9C" w14:textId="77777777" w:rsidR="00380F69" w:rsidRDefault="00380F69" w:rsidP="00A27E3E">
            <w:pPr>
              <w:pStyle w:val="S1-aText"/>
              <w:jc w:val="both"/>
            </w:pPr>
            <w:bookmarkStart w:id="239" w:name="_Toc90018302"/>
            <w:r>
              <w:t>received by the Procuring Entity prior to the deadline prescribed for submission of bids, in accordance with ITB Clause 22.</w:t>
            </w:r>
            <w:bookmarkEnd w:id="239"/>
          </w:p>
          <w:p w14:paraId="3BD8A56E" w14:textId="77777777" w:rsidR="00380F69" w:rsidRDefault="00380F69" w:rsidP="00A27E3E">
            <w:pPr>
              <w:pStyle w:val="S1SubClText"/>
              <w:jc w:val="both"/>
            </w:pPr>
            <w:r>
              <w:t>Bids requested to be withdrawn in accordance with ITB Sub-Clause 24.1 shall be returned unopened to the Bidders.</w:t>
            </w:r>
          </w:p>
          <w:p w14:paraId="014F4AED" w14:textId="77777777" w:rsidR="00380F69" w:rsidRDefault="00380F69" w:rsidP="00A27E3E">
            <w:pPr>
              <w:pStyle w:val="S1SubClText"/>
              <w:jc w:val="both"/>
            </w:pPr>
            <w:r>
              <w:t xml:space="preserve">No bid may be withdrawn, substituted, or modified in the interval between the deadline for submission of bids and the expiration of the period of bid validity specified by the Bidder on the Bid Submission Form or any extension thereof. </w:t>
            </w:r>
          </w:p>
          <w:p w14:paraId="59FA1108" w14:textId="77777777" w:rsidR="00380F69" w:rsidRDefault="00380F69" w:rsidP="00A27E3E">
            <w:pPr>
              <w:pStyle w:val="S1SubClText"/>
              <w:jc w:val="both"/>
            </w:pPr>
            <w:r>
              <w:t>In case of e-Procurement system the Bidder has to follow the process of Withdraw, substitution or modification as provisioned in the system.</w:t>
            </w:r>
          </w:p>
          <w:p w14:paraId="696C3CD1" w14:textId="77777777" w:rsidR="00380F69" w:rsidRPr="00E67587" w:rsidRDefault="00380F69" w:rsidP="00A27E3E">
            <w:pPr>
              <w:jc w:val="both"/>
            </w:pPr>
          </w:p>
        </w:tc>
      </w:tr>
      <w:tr w:rsidR="00380F69" w14:paraId="6E22B5FD" w14:textId="77777777" w:rsidTr="00A27E3E">
        <w:trPr>
          <w:gridAfter w:val="1"/>
          <w:wAfter w:w="48" w:type="dxa"/>
        </w:trPr>
        <w:tc>
          <w:tcPr>
            <w:tcW w:w="9540" w:type="dxa"/>
            <w:tcBorders>
              <w:bottom w:val="nil"/>
            </w:tcBorders>
          </w:tcPr>
          <w:p w14:paraId="7DEFA891" w14:textId="77777777" w:rsidR="00380F69" w:rsidRDefault="00380F69" w:rsidP="00A27E3E">
            <w:pPr>
              <w:pStyle w:val="S1ClauseHead"/>
              <w:jc w:val="both"/>
            </w:pPr>
            <w:bookmarkStart w:id="240" w:name="_Toc438438849"/>
            <w:bookmarkStart w:id="241" w:name="_Toc438532623"/>
            <w:bookmarkStart w:id="242" w:name="_Toc438733993"/>
            <w:bookmarkStart w:id="243" w:name="_Toc438907031"/>
            <w:bookmarkStart w:id="244" w:name="_Toc438907230"/>
            <w:bookmarkStart w:id="245" w:name="_Toc323815110"/>
            <w:bookmarkStart w:id="246" w:name="_Toc323824630"/>
            <w:r>
              <w:t>Bid Opening</w:t>
            </w:r>
            <w:bookmarkEnd w:id="240"/>
            <w:bookmarkEnd w:id="241"/>
            <w:bookmarkEnd w:id="242"/>
            <w:bookmarkEnd w:id="243"/>
            <w:bookmarkEnd w:id="244"/>
            <w:bookmarkEnd w:id="245"/>
            <w:bookmarkEnd w:id="246"/>
          </w:p>
        </w:tc>
      </w:tr>
      <w:tr w:rsidR="00380F69" w14:paraId="5389DFED" w14:textId="77777777" w:rsidTr="00A27E3E">
        <w:trPr>
          <w:gridAfter w:val="1"/>
          <w:wAfter w:w="48" w:type="dxa"/>
        </w:trPr>
        <w:tc>
          <w:tcPr>
            <w:tcW w:w="9540" w:type="dxa"/>
            <w:tcBorders>
              <w:bottom w:val="nil"/>
            </w:tcBorders>
          </w:tcPr>
          <w:p w14:paraId="44AC99BB" w14:textId="77777777" w:rsidR="00380F69" w:rsidRDefault="00380F69" w:rsidP="00A27E3E">
            <w:pPr>
              <w:pStyle w:val="S1SubClText"/>
              <w:jc w:val="both"/>
            </w:pPr>
            <w:r>
              <w:t xml:space="preserve">The Procuring Entity shall conduct the bid opening in public at the address, date and time </w:t>
            </w:r>
            <w:r>
              <w:rPr>
                <w:b/>
              </w:rPr>
              <w:t>specified in the BDS</w:t>
            </w:r>
            <w:r>
              <w:t xml:space="preserve">.  Any specific electronic bid opening procedures required if electronic bidding is permitted in accordance with ITB Sub-clause 21.1, shall be as </w:t>
            </w:r>
            <w:r>
              <w:rPr>
                <w:b/>
              </w:rPr>
              <w:t>specified in the BDS</w:t>
            </w:r>
            <w:r>
              <w:t xml:space="preserve">. </w:t>
            </w:r>
          </w:p>
          <w:p w14:paraId="2C926749" w14:textId="77777777" w:rsidR="00380F69" w:rsidRDefault="00380F69" w:rsidP="00A27E3E">
            <w:pPr>
              <w:pStyle w:val="S1SubClText"/>
              <w:jc w:val="both"/>
            </w:pPr>
            <w: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079138E2" w14:textId="77777777" w:rsidR="00380F69" w:rsidRDefault="00380F69" w:rsidP="00A27E3E">
            <w:pPr>
              <w:pStyle w:val="S1SubClText"/>
              <w:jc w:val="both"/>
            </w:pPr>
            <w: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w:t>
            </w:r>
            <w:r>
              <w:lastRenderedPageBreak/>
              <w:t>Entity may consider appropriate.  Only discounts and alternative offers read out at Bid opening shall be considered for evaluation.  No Bid shall be rejected at Bid opening except for late bids, in accordance with ITB Sub-Clause 23.1.</w:t>
            </w:r>
          </w:p>
          <w:p w14:paraId="693FF603" w14:textId="77777777" w:rsidR="00380F69" w:rsidRDefault="00380F69" w:rsidP="00A27E3E">
            <w:pPr>
              <w:pStyle w:val="S1SubClText"/>
              <w:jc w:val="both"/>
            </w:pPr>
            <w:r>
              <w:t>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p w14:paraId="55CDCEF8" w14:textId="77777777" w:rsidR="00380F69" w:rsidRPr="005557AD" w:rsidRDefault="00380F69" w:rsidP="00A27E3E">
            <w:pPr>
              <w:jc w:val="both"/>
            </w:pPr>
          </w:p>
        </w:tc>
      </w:tr>
      <w:tr w:rsidR="00380F69" w14:paraId="6D4833C7" w14:textId="77777777" w:rsidTr="00A27E3E">
        <w:trPr>
          <w:gridAfter w:val="1"/>
          <w:wAfter w:w="48" w:type="dxa"/>
        </w:trPr>
        <w:tc>
          <w:tcPr>
            <w:tcW w:w="9540" w:type="dxa"/>
          </w:tcPr>
          <w:p w14:paraId="6B606D26" w14:textId="77777777" w:rsidR="00380F69" w:rsidRDefault="00380F69" w:rsidP="00380F69">
            <w:pPr>
              <w:pStyle w:val="StyleBodyText2Before0ptAfter10pt"/>
              <w:numPr>
                <w:ilvl w:val="0"/>
                <w:numId w:val="3"/>
              </w:numPr>
              <w:ind w:left="357" w:hanging="357"/>
              <w:jc w:val="both"/>
            </w:pPr>
            <w:bookmarkStart w:id="247" w:name="_Toc505659527"/>
            <w:bookmarkStart w:id="248" w:name="_Toc323815111"/>
            <w:r>
              <w:lastRenderedPageBreak/>
              <w:t>Evaluation and Comparison of Bids</w:t>
            </w:r>
            <w:bookmarkEnd w:id="247"/>
            <w:bookmarkEnd w:id="248"/>
          </w:p>
        </w:tc>
      </w:tr>
      <w:tr w:rsidR="00380F69" w14:paraId="7A349148" w14:textId="77777777" w:rsidTr="00A27E3E">
        <w:trPr>
          <w:gridAfter w:val="1"/>
          <w:wAfter w:w="48" w:type="dxa"/>
        </w:trPr>
        <w:tc>
          <w:tcPr>
            <w:tcW w:w="9540" w:type="dxa"/>
          </w:tcPr>
          <w:p w14:paraId="05F74591" w14:textId="77777777" w:rsidR="00380F69" w:rsidRDefault="00380F69" w:rsidP="00A27E3E">
            <w:pPr>
              <w:pStyle w:val="S1ClauseHead"/>
              <w:jc w:val="both"/>
            </w:pPr>
            <w:bookmarkStart w:id="249" w:name="_Toc323815112"/>
            <w:bookmarkStart w:id="250" w:name="_Toc323824631"/>
            <w:r>
              <w:t>Confidentiality</w:t>
            </w:r>
            <w:bookmarkEnd w:id="249"/>
            <w:bookmarkEnd w:id="250"/>
          </w:p>
        </w:tc>
      </w:tr>
      <w:tr w:rsidR="00380F69" w14:paraId="68C465D5" w14:textId="77777777" w:rsidTr="00A27E3E">
        <w:trPr>
          <w:gridAfter w:val="1"/>
          <w:wAfter w:w="48" w:type="dxa"/>
        </w:trPr>
        <w:tc>
          <w:tcPr>
            <w:tcW w:w="9540" w:type="dxa"/>
          </w:tcPr>
          <w:p w14:paraId="4DB66D8B" w14:textId="77777777" w:rsidR="00380F69" w:rsidRDefault="00380F69" w:rsidP="00A27E3E">
            <w:pPr>
              <w:pStyle w:val="S1SubClText"/>
              <w:jc w:val="both"/>
            </w:pPr>
            <w:r>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6A954708" w14:textId="77777777" w:rsidR="00380F69" w:rsidRDefault="00380F69" w:rsidP="00A27E3E">
            <w:pPr>
              <w:pStyle w:val="S1SubClText"/>
              <w:jc w:val="both"/>
            </w:pPr>
            <w:r>
              <w:t>Any effort by a Bidder to influence the Procuring Entity in the examination, evaluation, comparison, and post-qualification of the bids or contract award decisions may result in the rejection of its Bid.</w:t>
            </w:r>
          </w:p>
          <w:p w14:paraId="7BD3006E" w14:textId="77777777" w:rsidR="00380F69" w:rsidRDefault="00380F69" w:rsidP="00A27E3E">
            <w:pPr>
              <w:pStyle w:val="S1SubClText"/>
              <w:jc w:val="both"/>
            </w:pPr>
            <w:r>
              <w:t>Notwithstanding ITB Sub-Clause 26.2, from the time of bid opening to the time of Contract Award, if any Bidder wishes to contact the Procuring Entity on any matter related to the bidding process, it should do so in writing.</w:t>
            </w:r>
          </w:p>
        </w:tc>
      </w:tr>
      <w:tr w:rsidR="00380F69" w14:paraId="3F26A84E" w14:textId="77777777" w:rsidTr="00A27E3E">
        <w:trPr>
          <w:gridAfter w:val="1"/>
          <w:wAfter w:w="48" w:type="dxa"/>
        </w:trPr>
        <w:tc>
          <w:tcPr>
            <w:tcW w:w="9540" w:type="dxa"/>
          </w:tcPr>
          <w:p w14:paraId="51838F8B" w14:textId="77777777" w:rsidR="00380F69" w:rsidRDefault="00380F69" w:rsidP="00A27E3E">
            <w:pPr>
              <w:pStyle w:val="S1ClauseHead"/>
              <w:jc w:val="both"/>
            </w:pPr>
            <w:bookmarkStart w:id="251" w:name="_Toc323815113"/>
            <w:bookmarkStart w:id="252" w:name="_Toc323824632"/>
            <w:r>
              <w:t>Clarification of Bids</w:t>
            </w:r>
            <w:bookmarkEnd w:id="251"/>
            <w:bookmarkEnd w:id="252"/>
          </w:p>
        </w:tc>
      </w:tr>
      <w:tr w:rsidR="00380F69" w14:paraId="07F5DD3B" w14:textId="77777777" w:rsidTr="00A27E3E">
        <w:trPr>
          <w:gridAfter w:val="1"/>
          <w:wAfter w:w="48" w:type="dxa"/>
        </w:trPr>
        <w:tc>
          <w:tcPr>
            <w:tcW w:w="9540" w:type="dxa"/>
          </w:tcPr>
          <w:p w14:paraId="491385E3" w14:textId="77777777" w:rsidR="00380F69" w:rsidRDefault="00380F69" w:rsidP="00A27E3E">
            <w:pPr>
              <w:pStyle w:val="S1SubClText"/>
              <w:jc w:val="both"/>
            </w:pPr>
            <w:r>
              <w:t>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29.</w:t>
            </w:r>
          </w:p>
          <w:p w14:paraId="0D042F3B" w14:textId="77777777" w:rsidR="00380F69" w:rsidRDefault="00380F69" w:rsidP="00A27E3E">
            <w:pPr>
              <w:pStyle w:val="S1SubClText"/>
              <w:jc w:val="both"/>
            </w:pPr>
            <w:r w:rsidRPr="00F94ADE">
              <w:t>In cases of a discrepancy between the unit price and the total amount</w:t>
            </w:r>
            <w:r>
              <w:t xml:space="preserve"> the unit price will prevail.</w:t>
            </w:r>
            <w:r w:rsidRPr="00F94ADE">
              <w:t xml:space="preserve"> </w:t>
            </w:r>
            <w:r>
              <w:t xml:space="preserve"> In cases of a discrepancy between the</w:t>
            </w:r>
            <w:r w:rsidRPr="00F94ADE">
              <w:t xml:space="preserve"> words and figures</w:t>
            </w:r>
            <w:r>
              <w:t>,</w:t>
            </w:r>
            <w:r w:rsidRPr="001F6969">
              <w:t xml:space="preserve"> the </w:t>
            </w:r>
            <w:r>
              <w:t xml:space="preserve">amount in words </w:t>
            </w:r>
            <w:r w:rsidRPr="001F6969">
              <w:t>will preva</w:t>
            </w:r>
            <w:r w:rsidRPr="00517678">
              <w:t>il.</w:t>
            </w:r>
          </w:p>
          <w:p w14:paraId="7494B522" w14:textId="77777777" w:rsidR="00380F69" w:rsidRPr="001F6969" w:rsidRDefault="00380F69" w:rsidP="00A27E3E">
            <w:pPr>
              <w:jc w:val="both"/>
            </w:pPr>
          </w:p>
        </w:tc>
      </w:tr>
      <w:tr w:rsidR="00380F69" w14:paraId="49E67802" w14:textId="77777777" w:rsidTr="00A27E3E">
        <w:trPr>
          <w:gridAfter w:val="1"/>
          <w:wAfter w:w="48" w:type="dxa"/>
        </w:trPr>
        <w:tc>
          <w:tcPr>
            <w:tcW w:w="9540" w:type="dxa"/>
          </w:tcPr>
          <w:p w14:paraId="7E34C7EB" w14:textId="77777777" w:rsidR="00380F69" w:rsidRDefault="00380F69" w:rsidP="00A27E3E">
            <w:pPr>
              <w:pStyle w:val="S1ClauseHead"/>
              <w:jc w:val="both"/>
            </w:pPr>
            <w:bookmarkStart w:id="253" w:name="_Toc424009130"/>
            <w:bookmarkStart w:id="254" w:name="_Toc438438853"/>
            <w:bookmarkStart w:id="255" w:name="_Toc438532632"/>
            <w:bookmarkStart w:id="256" w:name="_Toc438733997"/>
            <w:bookmarkStart w:id="257" w:name="_Toc438907034"/>
            <w:bookmarkStart w:id="258" w:name="_Toc438907233"/>
            <w:bookmarkStart w:id="259" w:name="_Toc323815114"/>
            <w:bookmarkStart w:id="260" w:name="_Toc323824633"/>
            <w:r>
              <w:t>Responsiveness</w:t>
            </w:r>
            <w:bookmarkEnd w:id="253"/>
            <w:r>
              <w:t xml:space="preserve"> of Bids</w:t>
            </w:r>
            <w:bookmarkEnd w:id="254"/>
            <w:bookmarkEnd w:id="255"/>
            <w:bookmarkEnd w:id="256"/>
            <w:bookmarkEnd w:id="257"/>
            <w:bookmarkEnd w:id="258"/>
            <w:bookmarkEnd w:id="259"/>
            <w:bookmarkEnd w:id="260"/>
          </w:p>
        </w:tc>
      </w:tr>
      <w:tr w:rsidR="00380F69" w14:paraId="31851D45" w14:textId="77777777" w:rsidTr="00A27E3E">
        <w:trPr>
          <w:gridAfter w:val="1"/>
          <w:wAfter w:w="48" w:type="dxa"/>
        </w:trPr>
        <w:tc>
          <w:tcPr>
            <w:tcW w:w="9540" w:type="dxa"/>
          </w:tcPr>
          <w:p w14:paraId="2996C576" w14:textId="77777777" w:rsidR="00380F69" w:rsidRDefault="00380F69" w:rsidP="00A27E3E">
            <w:pPr>
              <w:pStyle w:val="S1SubClText"/>
              <w:jc w:val="both"/>
            </w:pPr>
            <w:r>
              <w:t xml:space="preserve">The Procuring Entity’s determination of a bid’s responsiveness is to be based on the contents of the bid itself. </w:t>
            </w:r>
          </w:p>
          <w:p w14:paraId="18220674" w14:textId="77777777" w:rsidR="00380F69" w:rsidRDefault="00380F69" w:rsidP="00A27E3E">
            <w:pPr>
              <w:pStyle w:val="S1SubClText"/>
              <w:jc w:val="both"/>
            </w:pPr>
            <w:r>
              <w:t>A substantially responsive Bid is one that conforms to all the terms, conditions, and specifications of the Bidding Documents without material deviation, reservation, or omission.  A material deviation, reservation, or omission is one that:</w:t>
            </w:r>
          </w:p>
          <w:p w14:paraId="6C5E47A9" w14:textId="77777777" w:rsidR="00380F69" w:rsidRDefault="00380F69" w:rsidP="00A27E3E">
            <w:pPr>
              <w:pStyle w:val="S1-aText"/>
              <w:jc w:val="both"/>
            </w:pPr>
            <w:bookmarkStart w:id="261" w:name="_Toc90018303"/>
            <w:r>
              <w:t>affects in any substantial way the scope, quality, or performance of the Goods and Related Services specified in the Contract; or</w:t>
            </w:r>
            <w:bookmarkEnd w:id="261"/>
          </w:p>
          <w:p w14:paraId="77F00F15" w14:textId="77777777" w:rsidR="00380F69" w:rsidRDefault="00380F69" w:rsidP="00A27E3E">
            <w:pPr>
              <w:pStyle w:val="S1-aText"/>
              <w:jc w:val="both"/>
            </w:pPr>
            <w:bookmarkStart w:id="262" w:name="_Toc90018304"/>
            <w:r>
              <w:t>limits in any substantial way, inconsistent with the Bidding Documents, the Procuring Entity’s rights or the Bidder’s obligations under the Contract; or</w:t>
            </w:r>
            <w:bookmarkEnd w:id="262"/>
          </w:p>
          <w:p w14:paraId="4F7FA006" w14:textId="77777777" w:rsidR="00380F69" w:rsidRDefault="00380F69" w:rsidP="00A27E3E">
            <w:pPr>
              <w:pStyle w:val="S1-aText"/>
              <w:jc w:val="both"/>
            </w:pPr>
            <w:bookmarkStart w:id="263" w:name="_Toc90018305"/>
            <w:r>
              <w:t>if rectified would unfairly affect the competitive position of other bidders presenting substantially responsive bids.</w:t>
            </w:r>
            <w:bookmarkEnd w:id="263"/>
          </w:p>
          <w:p w14:paraId="6E2AE8B5" w14:textId="77777777" w:rsidR="00380F69" w:rsidRDefault="00380F69" w:rsidP="00A27E3E">
            <w:pPr>
              <w:pStyle w:val="S1SubClText"/>
              <w:jc w:val="both"/>
            </w:pPr>
            <w:r>
              <w:lastRenderedPageBreak/>
              <w:t>If a bid is not substantially responsive to the Bidding Documents, it shall be rejected by the Procuring Entity and may not subsequently be made responsive by the Bidder by correction of the material deviation, reservation, or omission.</w:t>
            </w:r>
          </w:p>
          <w:p w14:paraId="7F2E627C" w14:textId="77777777" w:rsidR="00380F69" w:rsidRPr="00517678" w:rsidRDefault="00380F69" w:rsidP="00A27E3E">
            <w:pPr>
              <w:jc w:val="both"/>
            </w:pPr>
          </w:p>
        </w:tc>
      </w:tr>
      <w:tr w:rsidR="00380F69" w14:paraId="2A08803D" w14:textId="77777777" w:rsidTr="00A27E3E">
        <w:trPr>
          <w:gridAfter w:val="1"/>
          <w:wAfter w:w="48" w:type="dxa"/>
        </w:trPr>
        <w:tc>
          <w:tcPr>
            <w:tcW w:w="9540" w:type="dxa"/>
            <w:tcBorders>
              <w:bottom w:val="nil"/>
            </w:tcBorders>
          </w:tcPr>
          <w:p w14:paraId="5AC09B09" w14:textId="77777777" w:rsidR="00380F69" w:rsidRDefault="00380F69" w:rsidP="00A27E3E">
            <w:pPr>
              <w:pStyle w:val="S1ClauseHead"/>
              <w:jc w:val="both"/>
            </w:pPr>
            <w:bookmarkStart w:id="264" w:name="_Toc438438854"/>
            <w:bookmarkStart w:id="265" w:name="_Toc438532636"/>
            <w:bookmarkStart w:id="266" w:name="_Toc438733998"/>
            <w:bookmarkStart w:id="267" w:name="_Toc438907035"/>
            <w:bookmarkStart w:id="268" w:name="_Toc438907234"/>
            <w:bookmarkStart w:id="269" w:name="_Toc323815115"/>
            <w:bookmarkStart w:id="270" w:name="_Toc323824634"/>
            <w:r>
              <w:lastRenderedPageBreak/>
              <w:t>Non-conformities, Errors</w:t>
            </w:r>
            <w:r>
              <w:rPr>
                <w:lang w:val="fr-FR"/>
              </w:rPr>
              <w:t xml:space="preserve">, </w:t>
            </w:r>
            <w:r>
              <w:rPr>
                <w:lang w:val="en-GB"/>
              </w:rPr>
              <w:t>and</w:t>
            </w:r>
            <w:r>
              <w:rPr>
                <w:lang w:val="fr-FR"/>
              </w:rPr>
              <w:t xml:space="preserve"> Omissions</w:t>
            </w:r>
            <w:bookmarkEnd w:id="264"/>
            <w:bookmarkEnd w:id="265"/>
            <w:bookmarkEnd w:id="266"/>
            <w:bookmarkEnd w:id="267"/>
            <w:bookmarkEnd w:id="268"/>
            <w:bookmarkEnd w:id="269"/>
            <w:bookmarkEnd w:id="270"/>
          </w:p>
        </w:tc>
      </w:tr>
      <w:tr w:rsidR="00380F69" w14:paraId="5FF04843" w14:textId="77777777" w:rsidTr="00A27E3E">
        <w:trPr>
          <w:gridAfter w:val="1"/>
          <w:wAfter w:w="48" w:type="dxa"/>
        </w:trPr>
        <w:tc>
          <w:tcPr>
            <w:tcW w:w="9540" w:type="dxa"/>
            <w:tcBorders>
              <w:bottom w:val="nil"/>
            </w:tcBorders>
          </w:tcPr>
          <w:p w14:paraId="232C6114" w14:textId="77777777" w:rsidR="00380F69" w:rsidRDefault="00380F69" w:rsidP="00A27E3E">
            <w:pPr>
              <w:pStyle w:val="S1SubClText"/>
              <w:jc w:val="both"/>
            </w:pPr>
            <w:bookmarkStart w:id="271" w:name="_Hlt438533232"/>
            <w:bookmarkEnd w:id="271"/>
            <w:r>
              <w:t>Provided that a Bid is substantially responsive, the Procuring Entity may waive any non-conformities or omissions in the Bid that do not constitute a material deviation.</w:t>
            </w:r>
          </w:p>
          <w:p w14:paraId="78950997" w14:textId="77777777" w:rsidR="00380F69" w:rsidRDefault="00380F69" w:rsidP="00A27E3E">
            <w:pPr>
              <w:pStyle w:val="S1SubClText"/>
              <w:jc w:val="both"/>
            </w:pPr>
            <w: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089DD115" w14:textId="77777777" w:rsidR="00380F69" w:rsidRDefault="00380F69" w:rsidP="00A27E3E">
            <w:pPr>
              <w:pStyle w:val="S1SubClText"/>
              <w:jc w:val="both"/>
            </w:pPr>
            <w:r>
              <w:t>Provided that the Bid is substantially responsive, the Procuring Entity shall correct arithmetical errors on the following basis:</w:t>
            </w:r>
          </w:p>
          <w:p w14:paraId="296AC369" w14:textId="77777777" w:rsidR="00380F69" w:rsidRDefault="00380F69" w:rsidP="00A27E3E">
            <w:pPr>
              <w:pStyle w:val="S1-aText"/>
              <w:jc w:val="both"/>
            </w:pPr>
            <w:bookmarkStart w:id="272" w:name="_Toc90018306"/>
            <w: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bookmarkEnd w:id="272"/>
          </w:p>
          <w:p w14:paraId="7FD75022" w14:textId="77777777" w:rsidR="00380F69" w:rsidRDefault="00380F69" w:rsidP="00A27E3E">
            <w:pPr>
              <w:pStyle w:val="S1-aText"/>
              <w:jc w:val="both"/>
            </w:pPr>
            <w:bookmarkStart w:id="273" w:name="_Toc90018307"/>
            <w:r>
              <w:t>if there is an error in a total corresponding to the addition or subtraction of subtotals, the subtotals shall prevail and the total shall be corrected; and</w:t>
            </w:r>
            <w:bookmarkEnd w:id="273"/>
          </w:p>
          <w:p w14:paraId="022A2303" w14:textId="77777777" w:rsidR="00380F69" w:rsidRDefault="00380F69" w:rsidP="00A27E3E">
            <w:pPr>
              <w:pStyle w:val="S1-aText"/>
              <w:jc w:val="both"/>
            </w:pPr>
            <w:bookmarkStart w:id="274" w:name="_Toc90018308"/>
            <w:r>
              <w:t>if there is a discrepancy between words and figures, the amount in words shall prevail, unless the amount expressed in words is related to an arithmetic error, in which case the amount in figures shall prevail subject to (a) and (b) above.</w:t>
            </w:r>
            <w:bookmarkEnd w:id="274"/>
          </w:p>
          <w:p w14:paraId="258DEAE8" w14:textId="77777777" w:rsidR="00380F69" w:rsidRDefault="00380F69" w:rsidP="00A27E3E">
            <w:pPr>
              <w:pStyle w:val="S1SubClText"/>
              <w:jc w:val="both"/>
            </w:pPr>
            <w:r>
              <w:t>If the Bidder that submitted the best-evaluated Bid does not accept the correction of errors, its Bid shall be disqualified and its Bid Security may be forfeited or its Bid-Securing Declaration executed.</w:t>
            </w:r>
          </w:p>
          <w:p w14:paraId="50797E54" w14:textId="77777777" w:rsidR="00380F69" w:rsidRPr="00517678" w:rsidRDefault="00380F69" w:rsidP="00A27E3E">
            <w:pPr>
              <w:jc w:val="both"/>
            </w:pPr>
          </w:p>
        </w:tc>
      </w:tr>
      <w:tr w:rsidR="00380F69" w14:paraId="4A324531" w14:textId="77777777" w:rsidTr="00A27E3E">
        <w:trPr>
          <w:gridAfter w:val="1"/>
          <w:wAfter w:w="48" w:type="dxa"/>
        </w:trPr>
        <w:tc>
          <w:tcPr>
            <w:tcW w:w="9540" w:type="dxa"/>
          </w:tcPr>
          <w:p w14:paraId="201113D3" w14:textId="77777777" w:rsidR="00380F69" w:rsidRDefault="00380F69" w:rsidP="00A27E3E">
            <w:pPr>
              <w:pStyle w:val="S1ClauseHead"/>
              <w:jc w:val="both"/>
            </w:pPr>
            <w:bookmarkStart w:id="275" w:name="_Toc438438855"/>
            <w:bookmarkStart w:id="276" w:name="_Toc438532642"/>
            <w:bookmarkStart w:id="277" w:name="_Toc438733999"/>
            <w:bookmarkStart w:id="278" w:name="_Toc438907036"/>
            <w:bookmarkStart w:id="279" w:name="_Toc438907235"/>
            <w:bookmarkStart w:id="280" w:name="_Toc323815116"/>
            <w:bookmarkStart w:id="281" w:name="_Toc323824635"/>
            <w:r>
              <w:t>Preliminary Examination of Bids</w:t>
            </w:r>
            <w:bookmarkEnd w:id="275"/>
            <w:bookmarkEnd w:id="276"/>
            <w:bookmarkEnd w:id="277"/>
            <w:bookmarkEnd w:id="278"/>
            <w:bookmarkEnd w:id="279"/>
            <w:bookmarkEnd w:id="280"/>
            <w:bookmarkEnd w:id="281"/>
          </w:p>
        </w:tc>
      </w:tr>
      <w:tr w:rsidR="00380F69" w14:paraId="7E0BCCBB" w14:textId="77777777" w:rsidTr="00A27E3E">
        <w:trPr>
          <w:gridAfter w:val="1"/>
          <w:wAfter w:w="48" w:type="dxa"/>
          <w:trHeight w:val="2694"/>
        </w:trPr>
        <w:tc>
          <w:tcPr>
            <w:tcW w:w="9540" w:type="dxa"/>
          </w:tcPr>
          <w:p w14:paraId="059543D8" w14:textId="77777777" w:rsidR="00380F69" w:rsidRDefault="00380F69" w:rsidP="00A27E3E">
            <w:pPr>
              <w:pStyle w:val="S1SubClText"/>
              <w:jc w:val="both"/>
            </w:pPr>
            <w:r>
              <w:t>The Procuring Entity shall examine the bids to confirm that all documents and technical documentation requested in ITB Clause 11 have been provided, and to determine the completeness of each document submitted.</w:t>
            </w:r>
          </w:p>
          <w:p w14:paraId="4A585D2E" w14:textId="77777777" w:rsidR="00380F69" w:rsidRDefault="00380F69" w:rsidP="00A27E3E">
            <w:pPr>
              <w:pStyle w:val="S1SubClText"/>
              <w:jc w:val="both"/>
            </w:pPr>
            <w:r>
              <w:t>The Procuring Entity shall confirm that the following documents and information have been provided in the Bid.  If any of these documents or information is missing, the offer shall be rejected.</w:t>
            </w:r>
          </w:p>
          <w:p w14:paraId="3AFB91E4" w14:textId="77777777" w:rsidR="00380F69" w:rsidRDefault="00380F69" w:rsidP="00A27E3E">
            <w:pPr>
              <w:pStyle w:val="S1-aText"/>
              <w:jc w:val="both"/>
            </w:pPr>
            <w:bookmarkStart w:id="282" w:name="_Toc90018309"/>
            <w:r>
              <w:t>Bid Submission Form, in accordance with ITB Sub-Clause 12.1;</w:t>
            </w:r>
            <w:bookmarkEnd w:id="282"/>
          </w:p>
          <w:p w14:paraId="6018AC0C" w14:textId="77777777" w:rsidR="00380F69" w:rsidRDefault="00380F69" w:rsidP="00A27E3E">
            <w:pPr>
              <w:pStyle w:val="S1-aText"/>
              <w:jc w:val="both"/>
            </w:pPr>
            <w:bookmarkStart w:id="283" w:name="_Toc90018310"/>
            <w:r>
              <w:t>Price Schedules, in accordance with ITB Sub-Clause 12.2;</w:t>
            </w:r>
            <w:bookmarkEnd w:id="283"/>
          </w:p>
          <w:p w14:paraId="2D8D287E" w14:textId="77777777" w:rsidR="00380F69" w:rsidRDefault="00380F69" w:rsidP="00A27E3E">
            <w:pPr>
              <w:pStyle w:val="S1-aText"/>
              <w:jc w:val="both"/>
            </w:pPr>
            <w:bookmarkStart w:id="284" w:name="_Toc90018311"/>
            <w:r>
              <w:t>Bid Security or Bid Securing Declaration, in accordance with ITB Clause 19 if applicable.</w:t>
            </w:r>
            <w:bookmarkEnd w:id="284"/>
            <w:r>
              <w:t xml:space="preserve"> </w:t>
            </w:r>
          </w:p>
          <w:p w14:paraId="1B574557" w14:textId="77777777" w:rsidR="00380F69" w:rsidRPr="00517678" w:rsidRDefault="00380F69" w:rsidP="00A27E3E">
            <w:pPr>
              <w:jc w:val="both"/>
            </w:pPr>
          </w:p>
        </w:tc>
      </w:tr>
      <w:tr w:rsidR="00380F69" w14:paraId="6DF66A54" w14:textId="77777777" w:rsidTr="00A27E3E">
        <w:trPr>
          <w:gridAfter w:val="1"/>
          <w:wAfter w:w="48" w:type="dxa"/>
        </w:trPr>
        <w:tc>
          <w:tcPr>
            <w:tcW w:w="9540" w:type="dxa"/>
          </w:tcPr>
          <w:p w14:paraId="25BA0FA1" w14:textId="77777777" w:rsidR="00380F69" w:rsidRDefault="00380F69" w:rsidP="00A27E3E">
            <w:pPr>
              <w:pStyle w:val="S1ClauseHead"/>
              <w:jc w:val="both"/>
            </w:pPr>
            <w:bookmarkStart w:id="285" w:name="_Toc323815117"/>
            <w:bookmarkStart w:id="286" w:name="_Toc323824636"/>
            <w:r>
              <w:t>Examination of Terms and Conditions; Technical Evaluation</w:t>
            </w:r>
            <w:bookmarkEnd w:id="285"/>
            <w:bookmarkEnd w:id="286"/>
          </w:p>
        </w:tc>
      </w:tr>
      <w:tr w:rsidR="00380F69" w14:paraId="7C7F07EA" w14:textId="77777777" w:rsidTr="00A27E3E">
        <w:trPr>
          <w:gridAfter w:val="1"/>
          <w:wAfter w:w="48" w:type="dxa"/>
        </w:trPr>
        <w:tc>
          <w:tcPr>
            <w:tcW w:w="9540" w:type="dxa"/>
          </w:tcPr>
          <w:p w14:paraId="215A065D" w14:textId="77777777" w:rsidR="00380F69" w:rsidRDefault="00380F69" w:rsidP="00A27E3E">
            <w:pPr>
              <w:pStyle w:val="S1SubClText"/>
              <w:jc w:val="both"/>
            </w:pPr>
            <w:r>
              <w:t>The Procuring Entity shall examine the Bid to confirm that all terms and conditions specified in the GCFA and the SCFA have been accepted by the Bidder without any material deviation or reservation.</w:t>
            </w:r>
          </w:p>
          <w:p w14:paraId="15B2DC5A" w14:textId="77777777" w:rsidR="00380F69" w:rsidRDefault="00380F69" w:rsidP="00A27E3E">
            <w:pPr>
              <w:pStyle w:val="S1SubClText"/>
              <w:jc w:val="both"/>
            </w:pPr>
            <w:r>
              <w:t>The Procuring Entity shall evaluate the technical aspects of the Bid submitted in accordance with ITB Clause 16, to confirm that all requirements specified in Section VI, Schedule of Requirements of the Bidding Documents have been met without any material deviation or reservation.</w:t>
            </w:r>
          </w:p>
          <w:p w14:paraId="09BC35E0" w14:textId="77777777" w:rsidR="00380F69" w:rsidRDefault="00380F69" w:rsidP="00A27E3E">
            <w:pPr>
              <w:pStyle w:val="S1SubClText"/>
              <w:jc w:val="both"/>
            </w:pPr>
            <w:r>
              <w:lastRenderedPageBreak/>
              <w:t>If, after the examination of the terms and conditions and the technical evaluation, the Procuring Entity determines that the Bid is not substantially responsive in accordance with ITB Clause 28, it shall reject the Bid.</w:t>
            </w:r>
          </w:p>
          <w:p w14:paraId="146B894D" w14:textId="77777777" w:rsidR="00380F69" w:rsidRPr="003F68C9" w:rsidRDefault="00380F69" w:rsidP="00A27E3E">
            <w:pPr>
              <w:jc w:val="both"/>
            </w:pPr>
          </w:p>
        </w:tc>
      </w:tr>
      <w:tr w:rsidR="00380F69" w14:paraId="5F3D9242" w14:textId="77777777" w:rsidTr="00A27E3E">
        <w:trPr>
          <w:gridAfter w:val="1"/>
          <w:wAfter w:w="48" w:type="dxa"/>
        </w:trPr>
        <w:tc>
          <w:tcPr>
            <w:tcW w:w="9540" w:type="dxa"/>
            <w:tcBorders>
              <w:bottom w:val="nil"/>
            </w:tcBorders>
          </w:tcPr>
          <w:p w14:paraId="305F9E02" w14:textId="77777777" w:rsidR="00380F69" w:rsidRDefault="00380F69" w:rsidP="00A27E3E">
            <w:pPr>
              <w:pStyle w:val="S1ClauseHead"/>
              <w:jc w:val="both"/>
            </w:pPr>
            <w:bookmarkStart w:id="287" w:name="_Toc438438859"/>
            <w:bookmarkStart w:id="288" w:name="_Toc438532648"/>
            <w:bookmarkStart w:id="289" w:name="_Toc438734003"/>
            <w:bookmarkStart w:id="290" w:name="_Toc438907040"/>
            <w:bookmarkStart w:id="291" w:name="_Toc438907239"/>
            <w:bookmarkStart w:id="292" w:name="_Toc323815118"/>
            <w:bookmarkStart w:id="293" w:name="_Toc323824637"/>
            <w:r>
              <w:lastRenderedPageBreak/>
              <w:t>Evaluation of Bids</w:t>
            </w:r>
            <w:bookmarkEnd w:id="287"/>
            <w:bookmarkEnd w:id="288"/>
            <w:bookmarkEnd w:id="289"/>
            <w:bookmarkEnd w:id="290"/>
            <w:bookmarkEnd w:id="291"/>
            <w:bookmarkEnd w:id="292"/>
            <w:bookmarkEnd w:id="293"/>
          </w:p>
        </w:tc>
      </w:tr>
      <w:tr w:rsidR="00380F69" w14:paraId="7C741D89" w14:textId="77777777" w:rsidTr="00A27E3E">
        <w:trPr>
          <w:gridAfter w:val="1"/>
          <w:wAfter w:w="48" w:type="dxa"/>
        </w:trPr>
        <w:tc>
          <w:tcPr>
            <w:tcW w:w="9540" w:type="dxa"/>
            <w:tcBorders>
              <w:bottom w:val="nil"/>
            </w:tcBorders>
          </w:tcPr>
          <w:p w14:paraId="5820DE85" w14:textId="77777777" w:rsidR="00380F69" w:rsidRDefault="00380F69" w:rsidP="00A27E3E">
            <w:pPr>
              <w:pStyle w:val="S1SubClText"/>
              <w:jc w:val="both"/>
            </w:pPr>
            <w:bookmarkStart w:id="294" w:name="_Hlt438533055"/>
            <w:bookmarkEnd w:id="294"/>
            <w:r>
              <w:t>The Procuring Entity shall evaluate each bid manually, electronically or semi-electronically that has been determined, up to this stage of the evaluation, to be substantially responsive.</w:t>
            </w:r>
          </w:p>
          <w:p w14:paraId="0005676B" w14:textId="77777777" w:rsidR="00380F69" w:rsidRDefault="00380F69" w:rsidP="00A27E3E">
            <w:pPr>
              <w:pStyle w:val="S1SubClText"/>
              <w:jc w:val="both"/>
            </w:pPr>
            <w:r>
              <w:t>To evaluate a Bid, the Procuring Entity shall only use all the factors, methodologies and criteria defined in ITB Clause 32.  No other criteria or methodology shall be permitted.</w:t>
            </w:r>
          </w:p>
          <w:p w14:paraId="6A5D11D7" w14:textId="77777777" w:rsidR="00380F69" w:rsidRDefault="00380F69" w:rsidP="00A27E3E">
            <w:pPr>
              <w:pStyle w:val="S1SubClText"/>
              <w:jc w:val="both"/>
            </w:pPr>
            <w:r>
              <w:t>To evaluate a Bid, the Procuring Entity shall consider the following:</w:t>
            </w:r>
          </w:p>
          <w:p w14:paraId="0F825820" w14:textId="77777777" w:rsidR="00380F69" w:rsidRDefault="00380F69" w:rsidP="00A27E3E">
            <w:pPr>
              <w:pStyle w:val="S1-aText"/>
              <w:jc w:val="both"/>
            </w:pPr>
            <w:bookmarkStart w:id="295" w:name="_Toc90018312"/>
            <w:r>
              <w:t>the Bid Price as quoted in accordance with clause 14;</w:t>
            </w:r>
            <w:bookmarkEnd w:id="295"/>
          </w:p>
          <w:p w14:paraId="167B7DFF" w14:textId="77777777" w:rsidR="00380F69" w:rsidRDefault="00380F69" w:rsidP="00A27E3E">
            <w:pPr>
              <w:pStyle w:val="S1-aText"/>
              <w:jc w:val="both"/>
            </w:pPr>
            <w:bookmarkStart w:id="296" w:name="_Toc90018313"/>
            <w:r>
              <w:t>price adjustment for correction of arithmetic errors in accordance with ITB Sub-Clause 29.3;</w:t>
            </w:r>
            <w:bookmarkEnd w:id="296"/>
          </w:p>
          <w:p w14:paraId="1A9D6639" w14:textId="77777777" w:rsidR="00380F69" w:rsidRDefault="00380F69" w:rsidP="00A27E3E">
            <w:pPr>
              <w:pStyle w:val="S1-aText"/>
              <w:jc w:val="both"/>
            </w:pPr>
            <w:bookmarkStart w:id="297" w:name="_Toc90018314"/>
            <w:r>
              <w:t>price adjustment due to discounts offered in accordance with ITB Sub-Clause 14.4;</w:t>
            </w:r>
            <w:bookmarkEnd w:id="297"/>
          </w:p>
          <w:p w14:paraId="2367503B" w14:textId="77777777" w:rsidR="00380F69" w:rsidRDefault="00380F69" w:rsidP="00A27E3E">
            <w:pPr>
              <w:pStyle w:val="S1-aText"/>
              <w:jc w:val="both"/>
            </w:pPr>
            <w:bookmarkStart w:id="298" w:name="_Toc90018315"/>
            <w:r>
              <w:t xml:space="preserve">adjustments due to the application of the evaluation criteria </w:t>
            </w:r>
            <w:r>
              <w:rPr>
                <w:b/>
              </w:rPr>
              <w:t>specified in the BDS</w:t>
            </w:r>
            <w:r>
              <w:t xml:space="preserve"> from amongst those set out in Section III, Evaluation and Qualification Criteria;</w:t>
            </w:r>
            <w:bookmarkEnd w:id="298"/>
          </w:p>
          <w:p w14:paraId="4D7DB1C3" w14:textId="77777777" w:rsidR="00380F69" w:rsidRPr="000E2D25" w:rsidRDefault="00380F69" w:rsidP="00A27E3E">
            <w:pPr>
              <w:jc w:val="both"/>
            </w:pPr>
          </w:p>
          <w:p w14:paraId="6A1966DF" w14:textId="77777777" w:rsidR="00380F69" w:rsidRDefault="00380F69" w:rsidP="00A27E3E">
            <w:pPr>
              <w:pStyle w:val="S1SubClText"/>
              <w:jc w:val="both"/>
            </w:pPr>
            <w:r>
              <w:t>The Procuring Entity’s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Sub-Clause 32.3 (d).</w:t>
            </w:r>
          </w:p>
          <w:p w14:paraId="6B8C5B77" w14:textId="77777777" w:rsidR="00380F69" w:rsidRDefault="00380F69" w:rsidP="00A27E3E">
            <w:pPr>
              <w:pStyle w:val="S1SubClText"/>
              <w:jc w:val="both"/>
            </w:pPr>
            <w:r>
              <w:t xml:space="preserve">If so </w:t>
            </w:r>
            <w:r>
              <w:rPr>
                <w:b/>
              </w:rPr>
              <w:t>specified in the BDS</w:t>
            </w:r>
            <w:r>
              <w:t>, these Bidding Documents shall allow Bidders to quote separate prices for one or more lots, and shall allow the Procuring Entity to award one or multiple lots to more than one Bidder. The methodology of evaluation to determine the best-evaluated lot combinations is specified in Section III, Evaluation and Qualification Criteria.</w:t>
            </w:r>
          </w:p>
          <w:p w14:paraId="029DD800" w14:textId="77777777" w:rsidR="00380F69" w:rsidRPr="00D358A4" w:rsidRDefault="00380F69" w:rsidP="00A27E3E">
            <w:pPr>
              <w:jc w:val="both"/>
            </w:pPr>
          </w:p>
        </w:tc>
      </w:tr>
      <w:tr w:rsidR="00380F69" w14:paraId="0400E915" w14:textId="77777777" w:rsidTr="00A27E3E">
        <w:trPr>
          <w:gridAfter w:val="1"/>
          <w:wAfter w:w="48" w:type="dxa"/>
        </w:trPr>
        <w:tc>
          <w:tcPr>
            <w:tcW w:w="9540" w:type="dxa"/>
          </w:tcPr>
          <w:p w14:paraId="0D9E110D" w14:textId="77777777" w:rsidR="00380F69" w:rsidRDefault="00380F69" w:rsidP="00A27E3E">
            <w:pPr>
              <w:pStyle w:val="S1ClauseHead"/>
              <w:jc w:val="both"/>
            </w:pPr>
            <w:bookmarkStart w:id="299" w:name="_Toc323815119"/>
            <w:bookmarkStart w:id="300" w:name="_Toc323824638"/>
            <w:r>
              <w:t>Comparison of Bids</w:t>
            </w:r>
            <w:bookmarkEnd w:id="299"/>
            <w:bookmarkEnd w:id="300"/>
          </w:p>
        </w:tc>
      </w:tr>
      <w:tr w:rsidR="00380F69" w14:paraId="70C4CEFD" w14:textId="77777777" w:rsidTr="00A27E3E">
        <w:trPr>
          <w:gridAfter w:val="1"/>
          <w:wAfter w:w="48" w:type="dxa"/>
        </w:trPr>
        <w:tc>
          <w:tcPr>
            <w:tcW w:w="9540" w:type="dxa"/>
          </w:tcPr>
          <w:p w14:paraId="31FA7770" w14:textId="77777777" w:rsidR="00380F69" w:rsidRDefault="00380F69" w:rsidP="00A27E3E">
            <w:pPr>
              <w:pStyle w:val="S1SubClText"/>
              <w:jc w:val="both"/>
            </w:pPr>
            <w:r>
              <w:t xml:space="preserve">The Procuring Entity shall compare all substantially responsive bids to determine the best-evaluated bid, in accordance with ITB Clause 32 </w:t>
            </w:r>
            <w:r w:rsidRPr="000D243F">
              <w:t xml:space="preserve">and by application of  </w:t>
            </w:r>
            <w:r>
              <w:t xml:space="preserve"> preferential </w:t>
            </w:r>
            <w:r w:rsidRPr="000D243F">
              <w:t xml:space="preserve">treatment in accordance with </w:t>
            </w:r>
            <w:r w:rsidRPr="000D243F">
              <w:rPr>
                <w:lang w:val="en-GB" w:eastAsia="en-GB"/>
              </w:rPr>
              <w:t>the Citizens Economic</w:t>
            </w:r>
            <w:r w:rsidRPr="000D243F">
              <w:t xml:space="preserve"> </w:t>
            </w:r>
            <w:r w:rsidRPr="000D243F">
              <w:rPr>
                <w:lang w:val="en-GB" w:eastAsia="en-GB"/>
              </w:rPr>
              <w:t>Empowerment Act, 2006 to c</w:t>
            </w:r>
            <w:r w:rsidRPr="000D243F">
              <w:rPr>
                <w:lang w:val="en-GB"/>
              </w:rPr>
              <w:t xml:space="preserve">itizen </w:t>
            </w:r>
            <w:r w:rsidRPr="000D243F">
              <w:t xml:space="preserve">influenced, citizen empowered and citizen owned companies as well as domestically manufactured goods by </w:t>
            </w:r>
            <w:r>
              <w:t>c</w:t>
            </w:r>
            <w:r w:rsidRPr="00A01A62">
              <w:t>itizen influenced, citizen empowered or citizen owned compan</w:t>
            </w:r>
            <w:r>
              <w:t xml:space="preserve">ies. </w:t>
            </w:r>
          </w:p>
        </w:tc>
      </w:tr>
      <w:tr w:rsidR="00380F69" w14:paraId="114FE816" w14:textId="77777777" w:rsidTr="00A27E3E">
        <w:trPr>
          <w:gridAfter w:val="1"/>
          <w:wAfter w:w="48" w:type="dxa"/>
        </w:trPr>
        <w:tc>
          <w:tcPr>
            <w:tcW w:w="9540" w:type="dxa"/>
          </w:tcPr>
          <w:p w14:paraId="4945AECE" w14:textId="77777777" w:rsidR="00380F69" w:rsidRDefault="00380F69" w:rsidP="00A27E3E">
            <w:pPr>
              <w:pStyle w:val="S1ClauseHead"/>
              <w:jc w:val="both"/>
            </w:pPr>
            <w:bookmarkStart w:id="301" w:name="_Toc438438861"/>
            <w:bookmarkStart w:id="302" w:name="_Toc438532655"/>
            <w:bookmarkStart w:id="303" w:name="_Toc438734005"/>
            <w:bookmarkStart w:id="304" w:name="_Toc438907042"/>
            <w:bookmarkStart w:id="305" w:name="_Toc438907241"/>
            <w:bookmarkStart w:id="306" w:name="_Toc323815120"/>
            <w:bookmarkStart w:id="307" w:name="_Toc323824639"/>
            <w:r>
              <w:t>Post-qualification of the Bidder</w:t>
            </w:r>
            <w:bookmarkEnd w:id="301"/>
            <w:bookmarkEnd w:id="302"/>
            <w:bookmarkEnd w:id="303"/>
            <w:bookmarkEnd w:id="304"/>
            <w:bookmarkEnd w:id="305"/>
            <w:bookmarkEnd w:id="306"/>
            <w:bookmarkEnd w:id="307"/>
          </w:p>
        </w:tc>
      </w:tr>
      <w:tr w:rsidR="00380F69" w14:paraId="0873BC78" w14:textId="77777777" w:rsidTr="00A27E3E">
        <w:trPr>
          <w:gridAfter w:val="1"/>
          <w:wAfter w:w="48" w:type="dxa"/>
        </w:trPr>
        <w:tc>
          <w:tcPr>
            <w:tcW w:w="9540" w:type="dxa"/>
          </w:tcPr>
          <w:p w14:paraId="41873FE7" w14:textId="77777777" w:rsidR="00380F69" w:rsidRDefault="00380F69" w:rsidP="00A27E3E">
            <w:pPr>
              <w:pStyle w:val="S1SubClText"/>
              <w:jc w:val="both"/>
            </w:pPr>
            <w:r>
              <w:t>The Procuring Entity shall determine to its satisfaction whether the Bidder that is selected as having submitted the best-evaluated and substantially responsive bid is qualified to perform the Contract satisfactorily.</w:t>
            </w:r>
          </w:p>
          <w:p w14:paraId="7CAB4553" w14:textId="77777777" w:rsidR="00380F69" w:rsidRDefault="00380F69" w:rsidP="00A27E3E">
            <w:pPr>
              <w:pStyle w:val="S1SubClText"/>
              <w:jc w:val="both"/>
            </w:pPr>
            <w:r>
              <w:t>The determination shall be based upon an examination of the documentary evidence of the Bidder’s qualifications submitted by the Bidder, pursuant to ITB Clause 17.</w:t>
            </w:r>
          </w:p>
          <w:p w14:paraId="518F7B23" w14:textId="77777777" w:rsidR="00380F69" w:rsidRDefault="00380F69" w:rsidP="00A27E3E">
            <w:pPr>
              <w:pStyle w:val="S1SubClText"/>
              <w:jc w:val="both"/>
            </w:pPr>
            <w:r>
              <w:t>An affirmative determination shall be a prerequisite for award of the Contract to the Bidder.  A negative determination shall result in disqualification of the bid, in which event the Procuring Entity shall proceed to the next best-evaluated bid to make a similar determination of that Bidder’s capabilities to perform satisfactorily.</w:t>
            </w:r>
          </w:p>
        </w:tc>
      </w:tr>
      <w:tr w:rsidR="00380F69" w14:paraId="5B4CD98C" w14:textId="77777777" w:rsidTr="00A27E3E">
        <w:trPr>
          <w:gridAfter w:val="1"/>
          <w:wAfter w:w="48" w:type="dxa"/>
        </w:trPr>
        <w:tc>
          <w:tcPr>
            <w:tcW w:w="9540" w:type="dxa"/>
          </w:tcPr>
          <w:p w14:paraId="5B11F766" w14:textId="77777777" w:rsidR="00380F69" w:rsidRDefault="00380F69" w:rsidP="00A27E3E">
            <w:pPr>
              <w:pStyle w:val="S1ClauseHead"/>
              <w:jc w:val="both"/>
            </w:pPr>
            <w:bookmarkStart w:id="308" w:name="_Toc438438862"/>
            <w:bookmarkStart w:id="309" w:name="_Toc438532656"/>
            <w:bookmarkStart w:id="310" w:name="_Toc438734006"/>
            <w:bookmarkStart w:id="311" w:name="_Toc438907043"/>
            <w:bookmarkStart w:id="312" w:name="_Toc438907242"/>
            <w:bookmarkStart w:id="313" w:name="_Toc323815121"/>
            <w:bookmarkStart w:id="314" w:name="_Toc323824640"/>
            <w:r>
              <w:t>Procuring Entity’s Right to Accept Any Bid, and to Reject Any or All Bids</w:t>
            </w:r>
            <w:bookmarkEnd w:id="308"/>
            <w:bookmarkEnd w:id="309"/>
            <w:bookmarkEnd w:id="310"/>
            <w:bookmarkEnd w:id="311"/>
            <w:bookmarkEnd w:id="312"/>
            <w:bookmarkEnd w:id="313"/>
            <w:bookmarkEnd w:id="314"/>
          </w:p>
        </w:tc>
      </w:tr>
      <w:tr w:rsidR="00380F69" w14:paraId="4FE7D904" w14:textId="77777777" w:rsidTr="00A27E3E">
        <w:trPr>
          <w:gridAfter w:val="1"/>
          <w:wAfter w:w="48" w:type="dxa"/>
        </w:trPr>
        <w:tc>
          <w:tcPr>
            <w:tcW w:w="9540" w:type="dxa"/>
          </w:tcPr>
          <w:p w14:paraId="2E42B35E" w14:textId="77777777" w:rsidR="00380F69" w:rsidRDefault="00380F69" w:rsidP="00A27E3E">
            <w:pPr>
              <w:pStyle w:val="S1SubClText"/>
              <w:jc w:val="both"/>
            </w:pPr>
            <w:r>
              <w:lastRenderedPageBreak/>
              <w:t>The Procuring Entity reserves the right to accept or reject any bid, and to annul the bidding process and reject all bids at any time prior to Agreement award, without thereby incurring any liability to Bidders.</w:t>
            </w:r>
          </w:p>
        </w:tc>
      </w:tr>
      <w:tr w:rsidR="00380F69" w14:paraId="3E0BCE41" w14:textId="77777777" w:rsidTr="00A27E3E">
        <w:trPr>
          <w:gridAfter w:val="1"/>
          <w:wAfter w:w="48" w:type="dxa"/>
        </w:trPr>
        <w:tc>
          <w:tcPr>
            <w:tcW w:w="9540" w:type="dxa"/>
          </w:tcPr>
          <w:p w14:paraId="0C7D4D51" w14:textId="77777777" w:rsidR="00380F69" w:rsidRDefault="00380F69" w:rsidP="00380F69">
            <w:pPr>
              <w:pStyle w:val="StyleBodyText2Before0ptAfter10pt"/>
              <w:numPr>
                <w:ilvl w:val="0"/>
                <w:numId w:val="3"/>
              </w:numPr>
              <w:ind w:left="357" w:hanging="357"/>
              <w:jc w:val="both"/>
            </w:pPr>
            <w:bookmarkStart w:id="315" w:name="_Toc505659528"/>
            <w:bookmarkStart w:id="316" w:name="_Toc323815122"/>
            <w:r>
              <w:t xml:space="preserve">Award of </w:t>
            </w:r>
            <w:bookmarkEnd w:id="315"/>
            <w:r>
              <w:t>Framework Agreement</w:t>
            </w:r>
            <w:bookmarkEnd w:id="316"/>
          </w:p>
        </w:tc>
      </w:tr>
      <w:tr w:rsidR="00380F69" w14:paraId="6BE43AA6" w14:textId="77777777" w:rsidTr="00A27E3E">
        <w:trPr>
          <w:gridAfter w:val="1"/>
          <w:wAfter w:w="48" w:type="dxa"/>
        </w:trPr>
        <w:tc>
          <w:tcPr>
            <w:tcW w:w="9540" w:type="dxa"/>
          </w:tcPr>
          <w:p w14:paraId="65F4656F" w14:textId="77777777" w:rsidR="00380F69" w:rsidRDefault="00380F69" w:rsidP="00A27E3E">
            <w:pPr>
              <w:pStyle w:val="S1ClauseHead"/>
              <w:jc w:val="both"/>
            </w:pPr>
            <w:bookmarkStart w:id="317" w:name="_Toc438438864"/>
            <w:bookmarkStart w:id="318" w:name="_Toc438532658"/>
            <w:bookmarkStart w:id="319" w:name="_Toc438734008"/>
            <w:bookmarkStart w:id="320" w:name="_Toc438907044"/>
            <w:bookmarkStart w:id="321" w:name="_Toc438907243"/>
            <w:bookmarkStart w:id="322" w:name="_Toc323815123"/>
            <w:bookmarkStart w:id="323" w:name="_Toc323824641"/>
            <w:r>
              <w:t>Award Criteria</w:t>
            </w:r>
            <w:bookmarkEnd w:id="317"/>
            <w:bookmarkEnd w:id="318"/>
            <w:bookmarkEnd w:id="319"/>
            <w:bookmarkEnd w:id="320"/>
            <w:bookmarkEnd w:id="321"/>
            <w:bookmarkEnd w:id="322"/>
            <w:bookmarkEnd w:id="323"/>
          </w:p>
        </w:tc>
      </w:tr>
      <w:tr w:rsidR="00380F69" w14:paraId="0F2C7953" w14:textId="77777777" w:rsidTr="00A27E3E">
        <w:trPr>
          <w:gridAfter w:val="1"/>
          <w:wAfter w:w="48" w:type="dxa"/>
        </w:trPr>
        <w:tc>
          <w:tcPr>
            <w:tcW w:w="9540" w:type="dxa"/>
          </w:tcPr>
          <w:p w14:paraId="2DAADEA7" w14:textId="77777777" w:rsidR="00380F69" w:rsidRDefault="00380F69" w:rsidP="00A27E3E">
            <w:pPr>
              <w:pStyle w:val="S1SubClText"/>
              <w:jc w:val="both"/>
            </w:pPr>
            <w:r>
              <w:t>The Procuring Entity shall award the Framework Agreement to the Bidder/ Bidders whose offer/s has been determined to be the best-evaluated bid and is substantially responsive to the Bidding Documents, provided further that the Bidder is determined to be qualified to perform the Framework Agreement satisfactorily.</w:t>
            </w:r>
          </w:p>
        </w:tc>
      </w:tr>
      <w:tr w:rsidR="00380F69" w14:paraId="33AD5630" w14:textId="77777777" w:rsidTr="00A27E3E">
        <w:trPr>
          <w:gridAfter w:val="1"/>
          <w:wAfter w:w="48" w:type="dxa"/>
        </w:trPr>
        <w:tc>
          <w:tcPr>
            <w:tcW w:w="9540" w:type="dxa"/>
          </w:tcPr>
          <w:p w14:paraId="383711A9" w14:textId="77777777" w:rsidR="00380F69" w:rsidRDefault="00380F69" w:rsidP="00A27E3E">
            <w:pPr>
              <w:pStyle w:val="S1ClauseHead"/>
              <w:jc w:val="both"/>
            </w:pPr>
            <w:bookmarkStart w:id="324" w:name="_Toc438438865"/>
            <w:bookmarkStart w:id="325" w:name="_Toc438532659"/>
            <w:bookmarkStart w:id="326" w:name="_Toc438734009"/>
            <w:bookmarkStart w:id="327" w:name="_Toc438907045"/>
            <w:bookmarkStart w:id="328" w:name="_Toc438907244"/>
            <w:bookmarkStart w:id="329" w:name="_Toc323815124"/>
            <w:bookmarkStart w:id="330" w:name="_Toc323824642"/>
            <w:r>
              <w:t>Procuring Entity’s Right to Vary Quantities at Time of Award</w:t>
            </w:r>
            <w:bookmarkEnd w:id="324"/>
            <w:bookmarkEnd w:id="325"/>
            <w:bookmarkEnd w:id="326"/>
            <w:bookmarkEnd w:id="327"/>
            <w:bookmarkEnd w:id="328"/>
            <w:bookmarkEnd w:id="329"/>
            <w:bookmarkEnd w:id="330"/>
          </w:p>
        </w:tc>
      </w:tr>
      <w:tr w:rsidR="00380F69" w14:paraId="20785BE4" w14:textId="77777777" w:rsidTr="00A27E3E">
        <w:trPr>
          <w:gridAfter w:val="1"/>
          <w:wAfter w:w="48" w:type="dxa"/>
        </w:trPr>
        <w:tc>
          <w:tcPr>
            <w:tcW w:w="9540" w:type="dxa"/>
          </w:tcPr>
          <w:p w14:paraId="1BD04874" w14:textId="77777777" w:rsidR="00380F69" w:rsidRDefault="00380F69" w:rsidP="00A27E3E">
            <w:pPr>
              <w:pStyle w:val="S1SubClText"/>
              <w:jc w:val="both"/>
            </w:pPr>
            <w:r>
              <w:t>At the time the call-off order is awarded, the Procuring Entity reserves the right to increase or decrease the quantity of Goods and Services originally specified in Section VI, Schedule of Requirements, provided this does not exceed the percentages specified in the BDS, and without any change in the unit prices or other terms and conditions of the bid and the Bidding Documents.</w:t>
            </w:r>
          </w:p>
        </w:tc>
      </w:tr>
      <w:tr w:rsidR="00380F69" w14:paraId="2FBBAFC2" w14:textId="77777777" w:rsidTr="00A27E3E">
        <w:trPr>
          <w:gridAfter w:val="1"/>
          <w:wAfter w:w="48" w:type="dxa"/>
        </w:trPr>
        <w:tc>
          <w:tcPr>
            <w:tcW w:w="9540" w:type="dxa"/>
          </w:tcPr>
          <w:p w14:paraId="4469F3D3" w14:textId="77777777" w:rsidR="00380F69" w:rsidRDefault="00380F69" w:rsidP="00A27E3E">
            <w:pPr>
              <w:pStyle w:val="S1ClauseHead"/>
              <w:jc w:val="both"/>
            </w:pPr>
            <w:bookmarkStart w:id="331" w:name="_Toc438438866"/>
            <w:bookmarkStart w:id="332" w:name="_Toc438532660"/>
            <w:bookmarkStart w:id="333" w:name="_Toc438734010"/>
            <w:bookmarkStart w:id="334" w:name="_Toc438907046"/>
            <w:bookmarkStart w:id="335" w:name="_Toc438907245"/>
            <w:bookmarkStart w:id="336" w:name="_Toc323815125"/>
            <w:bookmarkStart w:id="337" w:name="_Toc323824643"/>
            <w:r>
              <w:t xml:space="preserve">Notification of </w:t>
            </w:r>
            <w:bookmarkEnd w:id="331"/>
            <w:bookmarkEnd w:id="332"/>
            <w:bookmarkEnd w:id="333"/>
            <w:bookmarkEnd w:id="334"/>
            <w:bookmarkEnd w:id="335"/>
            <w:r>
              <w:t>Award of Framework Agreement</w:t>
            </w:r>
            <w:bookmarkEnd w:id="336"/>
            <w:bookmarkEnd w:id="337"/>
          </w:p>
        </w:tc>
      </w:tr>
      <w:tr w:rsidR="00380F69" w14:paraId="3176AB14" w14:textId="77777777" w:rsidTr="00A27E3E">
        <w:trPr>
          <w:gridAfter w:val="1"/>
          <w:wAfter w:w="48" w:type="dxa"/>
        </w:trPr>
        <w:tc>
          <w:tcPr>
            <w:tcW w:w="9540" w:type="dxa"/>
          </w:tcPr>
          <w:p w14:paraId="4E52719A" w14:textId="77777777" w:rsidR="00380F69" w:rsidRDefault="00380F69" w:rsidP="00A27E3E">
            <w:pPr>
              <w:pStyle w:val="S1SubClText"/>
              <w:jc w:val="both"/>
            </w:pPr>
            <w:r>
              <w:t xml:space="preserve">Prior to the expiration of the period of bid validity, the Procuring Entity shall notify the successful Bidder, in writing, that its Bid has been accepted. </w:t>
            </w:r>
          </w:p>
          <w:p w14:paraId="4BDD0FC4" w14:textId="77777777" w:rsidR="00380F69" w:rsidRDefault="00380F69" w:rsidP="00A27E3E">
            <w:pPr>
              <w:pStyle w:val="S1SubClText"/>
              <w:jc w:val="both"/>
            </w:pPr>
            <w:r>
              <w:t>Until a formal call of order or contract is prepared and executed, the notification of Framework Agreement shall constitute a binding Agreement.</w:t>
            </w:r>
          </w:p>
          <w:p w14:paraId="7AB29E7A" w14:textId="77777777" w:rsidR="00380F69" w:rsidRDefault="00380F69" w:rsidP="00A27E3E">
            <w:pPr>
              <w:pStyle w:val="S1SubClText"/>
              <w:jc w:val="both"/>
            </w:pPr>
            <w:r>
              <w:t>Upon the successful Bidder’s furnishing of the signed Framework Agreement Form and performance security pursuant to ITB Clause 40, the Procuring Entity will promptly notify each unsuccessful Bidder and will discharge its bid security, pursuant to ITB Clause 19.4.</w:t>
            </w:r>
          </w:p>
        </w:tc>
      </w:tr>
      <w:tr w:rsidR="00380F69" w14:paraId="4E325AFC" w14:textId="77777777" w:rsidTr="00A27E3E">
        <w:trPr>
          <w:gridAfter w:val="1"/>
          <w:wAfter w:w="48" w:type="dxa"/>
          <w:cantSplit/>
        </w:trPr>
        <w:tc>
          <w:tcPr>
            <w:tcW w:w="9540" w:type="dxa"/>
            <w:tcBorders>
              <w:bottom w:val="nil"/>
            </w:tcBorders>
          </w:tcPr>
          <w:p w14:paraId="308DE260" w14:textId="77777777" w:rsidR="00380F69" w:rsidRDefault="00380F69" w:rsidP="00A27E3E">
            <w:pPr>
              <w:pStyle w:val="S1ClauseHead"/>
              <w:jc w:val="both"/>
            </w:pPr>
            <w:bookmarkStart w:id="338" w:name="_Toc323815126"/>
            <w:bookmarkStart w:id="339" w:name="_Toc323824644"/>
            <w:r>
              <w:t>Signing of Framework Agreement</w:t>
            </w:r>
            <w:bookmarkEnd w:id="338"/>
            <w:bookmarkEnd w:id="339"/>
          </w:p>
        </w:tc>
      </w:tr>
      <w:tr w:rsidR="00380F69" w14:paraId="79BAC0E1" w14:textId="77777777" w:rsidTr="00A27E3E">
        <w:trPr>
          <w:gridAfter w:val="1"/>
          <w:wAfter w:w="48" w:type="dxa"/>
          <w:cantSplit/>
        </w:trPr>
        <w:tc>
          <w:tcPr>
            <w:tcW w:w="9540" w:type="dxa"/>
            <w:tcBorders>
              <w:bottom w:val="nil"/>
            </w:tcBorders>
          </w:tcPr>
          <w:p w14:paraId="7CD954C7" w14:textId="77777777" w:rsidR="00380F69" w:rsidRDefault="00380F69" w:rsidP="00A27E3E">
            <w:pPr>
              <w:pStyle w:val="S1SubClText"/>
              <w:jc w:val="both"/>
            </w:pPr>
            <w:r>
              <w:t xml:space="preserve">Promptly after notification, the Procuring Entity shall send the successful Bidder the Agreement and the Special Conditions of Framework Agreement. </w:t>
            </w:r>
          </w:p>
          <w:p w14:paraId="38965153" w14:textId="77777777" w:rsidR="00380F69" w:rsidRDefault="00380F69" w:rsidP="00A27E3E">
            <w:pPr>
              <w:pStyle w:val="S1SubClText"/>
              <w:jc w:val="both"/>
            </w:pPr>
            <w:r>
              <w:t>Within twenty-eight (28) days of receipt of the Agreement, the successful Bidder shall sign, date, and return it to the Procuring Entity.</w:t>
            </w:r>
          </w:p>
        </w:tc>
      </w:tr>
      <w:tr w:rsidR="00380F69" w14:paraId="1C585A06" w14:textId="77777777" w:rsidTr="00A27E3E">
        <w:trPr>
          <w:gridAfter w:val="1"/>
          <w:wAfter w:w="48" w:type="dxa"/>
        </w:trPr>
        <w:tc>
          <w:tcPr>
            <w:tcW w:w="9540" w:type="dxa"/>
            <w:tcBorders>
              <w:bottom w:val="nil"/>
            </w:tcBorders>
          </w:tcPr>
          <w:p w14:paraId="0C866EE1" w14:textId="77777777" w:rsidR="00380F69" w:rsidRDefault="00380F69" w:rsidP="00A27E3E">
            <w:pPr>
              <w:pStyle w:val="S1ClauseHead"/>
              <w:jc w:val="both"/>
            </w:pPr>
            <w:bookmarkStart w:id="340" w:name="_Toc323815127"/>
            <w:bookmarkStart w:id="341" w:name="_Toc323824645"/>
            <w:r>
              <w:t>Performance Security</w:t>
            </w:r>
            <w:bookmarkEnd w:id="340"/>
            <w:bookmarkEnd w:id="341"/>
          </w:p>
        </w:tc>
      </w:tr>
      <w:tr w:rsidR="00380F69" w14:paraId="67910635" w14:textId="77777777" w:rsidTr="00A27E3E">
        <w:trPr>
          <w:gridAfter w:val="1"/>
          <w:wAfter w:w="48" w:type="dxa"/>
        </w:trPr>
        <w:tc>
          <w:tcPr>
            <w:tcW w:w="9540" w:type="dxa"/>
            <w:tcBorders>
              <w:bottom w:val="nil"/>
            </w:tcBorders>
          </w:tcPr>
          <w:p w14:paraId="04825912" w14:textId="77777777" w:rsidR="00380F69" w:rsidRDefault="00380F69" w:rsidP="00A27E3E">
            <w:pPr>
              <w:pStyle w:val="S1SubClText"/>
              <w:jc w:val="both"/>
            </w:pPr>
            <w:r>
              <w:t xml:space="preserve">Within fourteen (14) days of the receipt of notification of award from the Procuring Entity, the successful Bidder, if required, shall furnish the Performance Security in accordance with the GCFA, using for that purpose the Performance Security. </w:t>
            </w:r>
            <w:r w:rsidRPr="00117B7B">
              <w:t xml:space="preserve">In case of a framework </w:t>
            </w:r>
            <w:r>
              <w:t>agreement</w:t>
            </w:r>
            <w:r w:rsidRPr="00117B7B">
              <w:t xml:space="preserve"> with several </w:t>
            </w:r>
            <w:r>
              <w:t>Suppliers</w:t>
            </w:r>
            <w:r w:rsidRPr="00117B7B">
              <w:t xml:space="preserve">, the Performance security shall be submitted by the successful </w:t>
            </w:r>
            <w:r>
              <w:t>supplier</w:t>
            </w:r>
            <w:r w:rsidRPr="00117B7B">
              <w:t xml:space="preserve"> only after the mini-competition process</w:t>
            </w:r>
            <w:r>
              <w:t xml:space="preserve"> within the specified days by the procuring entity before issuing call-off order</w:t>
            </w:r>
            <w:r w:rsidRPr="00117B7B">
              <w:t xml:space="preserve">. </w:t>
            </w:r>
            <w:r>
              <w:t>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19.4.</w:t>
            </w:r>
          </w:p>
          <w:p w14:paraId="179FC68E" w14:textId="77777777" w:rsidR="00380F69" w:rsidRDefault="00380F69" w:rsidP="00A27E3E">
            <w:pPr>
              <w:pStyle w:val="S1SubClText"/>
              <w:jc w:val="both"/>
            </w:pPr>
            <w:r>
              <w:t xml:space="preserve">Failure of the successful Bidder to submit the above-mentioned Performance Security or sign the call-off order/Contract shall constitute sufficient grounds for the annulment of the award and forfeiture of the Bid Security or execution of the Bid-Securing Declaration.  In that event the Procuring Entity may award the call-off order to the next best-evaluated Bidder, whose offer is substantially responsive and is determined by the Procuring Entity to be qualified to perform the agreement satisfactorily.  </w:t>
            </w:r>
          </w:p>
        </w:tc>
      </w:tr>
    </w:tbl>
    <w:p w14:paraId="41A80A2D" w14:textId="77777777" w:rsidR="00380F69" w:rsidRDefault="00380F69" w:rsidP="00380F69">
      <w:pPr>
        <w:ind w:left="180"/>
        <w:jc w:val="both"/>
      </w:pPr>
    </w:p>
    <w:p w14:paraId="669B41E7" w14:textId="77777777" w:rsidR="00380F69" w:rsidRDefault="00380F69" w:rsidP="00380F69">
      <w:pPr>
        <w:ind w:left="180"/>
        <w:jc w:val="both"/>
        <w:sectPr w:rsidR="00380F69">
          <w:headerReference w:type="even" r:id="rId18"/>
          <w:headerReference w:type="default" r:id="rId19"/>
          <w:footerReference w:type="default" r:id="rId20"/>
          <w:headerReference w:type="first" r:id="rId21"/>
          <w:footerReference w:type="first" r:id="rId22"/>
          <w:type w:val="nextColumn"/>
          <w:pgSz w:w="12240" w:h="15840" w:code="1"/>
          <w:pgMar w:top="1440" w:right="1440" w:bottom="1440" w:left="1440" w:header="431" w:footer="289" w:gutter="0"/>
          <w:cols w:space="720"/>
          <w:titlePg/>
        </w:sectPr>
      </w:pPr>
    </w:p>
    <w:p w14:paraId="6D3C27C9" w14:textId="77777777" w:rsidR="00380F69" w:rsidRDefault="00380F69" w:rsidP="00380F69">
      <w:pPr>
        <w:ind w:left="180"/>
        <w:jc w:val="both"/>
        <w:rPr>
          <w:sz w:val="8"/>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36"/>
      </w:tblGrid>
      <w:tr w:rsidR="00380F69" w14:paraId="26EF566D" w14:textId="77777777" w:rsidTr="00A27E3E">
        <w:trPr>
          <w:cantSplit/>
        </w:trPr>
        <w:tc>
          <w:tcPr>
            <w:tcW w:w="9356" w:type="dxa"/>
            <w:gridSpan w:val="2"/>
            <w:tcBorders>
              <w:top w:val="nil"/>
              <w:left w:val="nil"/>
              <w:bottom w:val="single" w:sz="12" w:space="0" w:color="000000"/>
              <w:right w:val="nil"/>
            </w:tcBorders>
            <w:vAlign w:val="center"/>
          </w:tcPr>
          <w:p w14:paraId="37CF474D" w14:textId="77777777" w:rsidR="00380F69" w:rsidRDefault="00380F69" w:rsidP="00A27E3E">
            <w:pPr>
              <w:pStyle w:val="Subtitle"/>
              <w:spacing w:before="240" w:after="120"/>
              <w:jc w:val="both"/>
            </w:pPr>
            <w:r>
              <w:br w:type="page"/>
            </w:r>
            <w:bookmarkStart w:id="342" w:name="_Toc438366665"/>
            <w:bookmarkStart w:id="343" w:name="_Toc438954443"/>
            <w:bookmarkStart w:id="344" w:name="_Toc90017482"/>
            <w:r>
              <w:t>Section II.  Bidding Data Sheet</w:t>
            </w:r>
            <w:bookmarkEnd w:id="342"/>
            <w:bookmarkEnd w:id="343"/>
            <w:r>
              <w:t xml:space="preserve"> (BDS)</w:t>
            </w:r>
            <w:bookmarkEnd w:id="344"/>
          </w:p>
          <w:p w14:paraId="25EF236D" w14:textId="77777777" w:rsidR="00380F69" w:rsidRDefault="00380F69" w:rsidP="00A27E3E">
            <w:pPr>
              <w:suppressAutoHyphens/>
              <w:jc w:val="both"/>
            </w:pPr>
            <w:r>
              <w:t>The following specific data for the Goods and Services to be procured shall complement, supplement, or amend the provisions in the Instructions to Bidders (ITB).  Whenever there is a conflict, the provisions herein shall prevail over those in ITB.</w:t>
            </w:r>
          </w:p>
          <w:p w14:paraId="622EC6E4" w14:textId="77777777" w:rsidR="00380F69" w:rsidRDefault="00380F69" w:rsidP="00A27E3E">
            <w:pPr>
              <w:suppressAutoHyphens/>
              <w:jc w:val="both"/>
            </w:pPr>
          </w:p>
          <w:p w14:paraId="3790FECE" w14:textId="77777777" w:rsidR="00380F69" w:rsidRDefault="00380F69" w:rsidP="00A27E3E">
            <w:pPr>
              <w:suppressAutoHyphens/>
              <w:jc w:val="both"/>
              <w:rPr>
                <w:i/>
                <w:iCs/>
              </w:rPr>
            </w:pPr>
            <w:r>
              <w:rPr>
                <w:i/>
                <w:iCs/>
              </w:rPr>
              <w:t>[Instructions for completing the Bid Data Sheet are provided, as needed, in the notes in italics mentioned for the relevant ITB Clauses.]</w:t>
            </w:r>
          </w:p>
          <w:p w14:paraId="508C06D7" w14:textId="77777777" w:rsidR="00380F69" w:rsidRDefault="00380F69" w:rsidP="00A27E3E">
            <w:pPr>
              <w:suppressAutoHyphens/>
              <w:jc w:val="both"/>
              <w:rPr>
                <w:b/>
                <w:bCs/>
                <w:i/>
                <w:iCs/>
              </w:rPr>
            </w:pPr>
          </w:p>
        </w:tc>
      </w:tr>
      <w:tr w:rsidR="00380F69" w14:paraId="6CB28827" w14:textId="77777777" w:rsidTr="00A27E3E">
        <w:trPr>
          <w:cantSplit/>
        </w:trPr>
        <w:tc>
          <w:tcPr>
            <w:tcW w:w="1620" w:type="dxa"/>
            <w:tcBorders>
              <w:bottom w:val="nil"/>
            </w:tcBorders>
          </w:tcPr>
          <w:p w14:paraId="46D351CA" w14:textId="77777777" w:rsidR="00380F69" w:rsidRDefault="00380F69" w:rsidP="00A27E3E">
            <w:pPr>
              <w:spacing w:before="120"/>
              <w:jc w:val="both"/>
              <w:rPr>
                <w:b/>
                <w:bCs/>
              </w:rPr>
            </w:pPr>
            <w:r>
              <w:rPr>
                <w:b/>
                <w:bCs/>
              </w:rPr>
              <w:t>ITB Clause Reference</w:t>
            </w:r>
          </w:p>
        </w:tc>
        <w:tc>
          <w:tcPr>
            <w:tcW w:w="7736" w:type="dxa"/>
            <w:tcBorders>
              <w:bottom w:val="nil"/>
            </w:tcBorders>
          </w:tcPr>
          <w:p w14:paraId="33F58315" w14:textId="77777777" w:rsidR="00380F69" w:rsidRDefault="00380F69" w:rsidP="00A27E3E">
            <w:pPr>
              <w:spacing w:before="120" w:after="120"/>
              <w:jc w:val="both"/>
              <w:rPr>
                <w:b/>
                <w:bCs/>
                <w:sz w:val="28"/>
              </w:rPr>
            </w:pPr>
            <w:bookmarkStart w:id="345" w:name="_Toc505659529"/>
            <w:bookmarkStart w:id="346" w:name="_Toc506185677"/>
            <w:r>
              <w:rPr>
                <w:b/>
                <w:bCs/>
                <w:sz w:val="28"/>
              </w:rPr>
              <w:t>A. General</w:t>
            </w:r>
            <w:bookmarkEnd w:id="345"/>
            <w:bookmarkEnd w:id="346"/>
          </w:p>
        </w:tc>
      </w:tr>
      <w:tr w:rsidR="00380F69" w14:paraId="2A32F516" w14:textId="77777777" w:rsidTr="00A27E3E">
        <w:trPr>
          <w:cantSplit/>
        </w:trPr>
        <w:tc>
          <w:tcPr>
            <w:tcW w:w="1620" w:type="dxa"/>
            <w:tcBorders>
              <w:top w:val="single" w:sz="12" w:space="0" w:color="000000"/>
              <w:left w:val="single" w:sz="12" w:space="0" w:color="000000"/>
              <w:bottom w:val="nil"/>
              <w:right w:val="single" w:sz="8" w:space="0" w:color="000000"/>
            </w:tcBorders>
          </w:tcPr>
          <w:p w14:paraId="181E43F8" w14:textId="77777777" w:rsidR="00380F69" w:rsidRDefault="00380F69" w:rsidP="00A27E3E">
            <w:pPr>
              <w:spacing w:before="120"/>
              <w:jc w:val="both"/>
              <w:rPr>
                <w:b/>
                <w:bCs/>
              </w:rPr>
            </w:pPr>
            <w:r>
              <w:rPr>
                <w:b/>
                <w:bCs/>
              </w:rPr>
              <w:t>ITB 1.1</w:t>
            </w:r>
          </w:p>
        </w:tc>
        <w:tc>
          <w:tcPr>
            <w:tcW w:w="7736" w:type="dxa"/>
            <w:tcBorders>
              <w:top w:val="single" w:sz="12" w:space="0" w:color="000000"/>
              <w:left w:val="nil"/>
              <w:bottom w:val="single" w:sz="12" w:space="0" w:color="auto"/>
              <w:right w:val="single" w:sz="12" w:space="0" w:color="000000"/>
            </w:tcBorders>
          </w:tcPr>
          <w:p w14:paraId="5C22480D" w14:textId="77777777" w:rsidR="00380F69" w:rsidRPr="00302A13" w:rsidRDefault="00380F69" w:rsidP="00A27E3E">
            <w:pPr>
              <w:tabs>
                <w:tab w:val="right" w:pos="7272"/>
              </w:tabs>
              <w:spacing w:before="120" w:after="120"/>
              <w:jc w:val="both"/>
            </w:pPr>
            <w:r>
              <w:t xml:space="preserve">The Procuring Entity is: </w:t>
            </w:r>
            <w:r>
              <w:rPr>
                <w:i/>
                <w:iCs/>
              </w:rPr>
              <w:t>[insert</w:t>
            </w:r>
            <w:r>
              <w:rPr>
                <w:b/>
              </w:rPr>
              <w:t xml:space="preserve"> complete</w:t>
            </w:r>
            <w:r>
              <w:rPr>
                <w:i/>
                <w:iCs/>
              </w:rPr>
              <w:t xml:space="preserve"> name]</w:t>
            </w:r>
          </w:p>
        </w:tc>
      </w:tr>
      <w:tr w:rsidR="00380F69" w14:paraId="1CB9CBD9" w14:textId="77777777" w:rsidTr="00A27E3E">
        <w:trPr>
          <w:cantSplit/>
        </w:trPr>
        <w:tc>
          <w:tcPr>
            <w:tcW w:w="1620" w:type="dxa"/>
            <w:tcBorders>
              <w:top w:val="single" w:sz="12" w:space="0" w:color="000000"/>
              <w:bottom w:val="nil"/>
            </w:tcBorders>
          </w:tcPr>
          <w:p w14:paraId="7FF12913" w14:textId="77777777" w:rsidR="00380F69" w:rsidRDefault="00380F69" w:rsidP="00A27E3E">
            <w:pPr>
              <w:spacing w:before="120"/>
              <w:jc w:val="both"/>
              <w:rPr>
                <w:b/>
                <w:bCs/>
              </w:rPr>
            </w:pPr>
            <w:r>
              <w:rPr>
                <w:b/>
                <w:bCs/>
              </w:rPr>
              <w:t>ITB 1.1</w:t>
            </w:r>
          </w:p>
        </w:tc>
        <w:tc>
          <w:tcPr>
            <w:tcW w:w="7736" w:type="dxa"/>
            <w:tcBorders>
              <w:top w:val="nil"/>
              <w:bottom w:val="single" w:sz="12" w:space="0" w:color="000000"/>
            </w:tcBorders>
          </w:tcPr>
          <w:p w14:paraId="61C1C72B" w14:textId="77777777" w:rsidR="00380F69" w:rsidRDefault="00380F69" w:rsidP="00A27E3E">
            <w:pPr>
              <w:tabs>
                <w:tab w:val="right" w:pos="7272"/>
              </w:tabs>
              <w:spacing w:before="120" w:after="120"/>
              <w:jc w:val="both"/>
              <w:rPr>
                <w:u w:val="single"/>
              </w:rPr>
            </w:pPr>
            <w:r>
              <w:t xml:space="preserve">The name and identification number of the ONB are: </w:t>
            </w:r>
            <w:r>
              <w:rPr>
                <w:i/>
                <w:iCs/>
              </w:rPr>
              <w:t>[insert name and identification number]</w:t>
            </w:r>
          </w:p>
          <w:p w14:paraId="6202B3D5" w14:textId="77777777" w:rsidR="00380F69" w:rsidRDefault="00380F69" w:rsidP="00A27E3E">
            <w:pPr>
              <w:tabs>
                <w:tab w:val="right" w:pos="7272"/>
              </w:tabs>
              <w:spacing w:before="120" w:after="120"/>
              <w:jc w:val="both"/>
            </w:pPr>
            <w:r>
              <w:t xml:space="preserve">The number, identification and names of the lots comprising this ONB are: </w:t>
            </w:r>
            <w:r>
              <w:rPr>
                <w:i/>
                <w:iCs/>
              </w:rPr>
              <w:t>[insert number; list the lots and related Goods]</w:t>
            </w:r>
            <w:r>
              <w:rPr>
                <w:u w:val="single"/>
              </w:rPr>
              <w:t xml:space="preserve"> </w:t>
            </w:r>
          </w:p>
        </w:tc>
      </w:tr>
      <w:tr w:rsidR="00380F69" w14:paraId="6F0467AD" w14:textId="77777777" w:rsidTr="00A27E3E">
        <w:trPr>
          <w:cantSplit/>
        </w:trPr>
        <w:tc>
          <w:tcPr>
            <w:tcW w:w="1620" w:type="dxa"/>
            <w:tcBorders>
              <w:top w:val="single" w:sz="12" w:space="0" w:color="000000"/>
              <w:bottom w:val="nil"/>
            </w:tcBorders>
          </w:tcPr>
          <w:p w14:paraId="1ECDF2AA" w14:textId="77777777" w:rsidR="00380F69" w:rsidRDefault="00380F69" w:rsidP="00A27E3E">
            <w:pPr>
              <w:spacing w:before="120"/>
              <w:jc w:val="both"/>
              <w:rPr>
                <w:b/>
                <w:bCs/>
              </w:rPr>
            </w:pPr>
            <w:r>
              <w:rPr>
                <w:b/>
                <w:bCs/>
              </w:rPr>
              <w:t>ITB 1.2 (a)</w:t>
            </w:r>
          </w:p>
        </w:tc>
        <w:tc>
          <w:tcPr>
            <w:tcW w:w="7736" w:type="dxa"/>
            <w:tcBorders>
              <w:top w:val="single" w:sz="12" w:space="0" w:color="000000"/>
              <w:bottom w:val="nil"/>
            </w:tcBorders>
          </w:tcPr>
          <w:p w14:paraId="5DE32B63" w14:textId="77777777" w:rsidR="00380F69" w:rsidRPr="00BC221F" w:rsidRDefault="00380F69" w:rsidP="00A27E3E">
            <w:pPr>
              <w:pStyle w:val="S1-aText"/>
              <w:numPr>
                <w:ilvl w:val="0"/>
                <w:numId w:val="0"/>
              </w:numPr>
              <w:ind w:hanging="27"/>
              <w:jc w:val="both"/>
              <w:rPr>
                <w:i/>
              </w:rPr>
            </w:pPr>
            <w:r w:rsidRPr="00E304C2">
              <w:rPr>
                <w:sz w:val="24"/>
                <w:szCs w:val="20"/>
              </w:rPr>
              <w:t>T</w:t>
            </w:r>
            <w:r w:rsidRPr="00BC221F">
              <w:rPr>
                <w:sz w:val="24"/>
                <w:szCs w:val="20"/>
              </w:rPr>
              <w:t>he term “in writing” means communicated in written form</w:t>
            </w:r>
            <w:r>
              <w:rPr>
                <w:sz w:val="24"/>
                <w:szCs w:val="20"/>
              </w:rPr>
              <w:t xml:space="preserve">: </w:t>
            </w:r>
            <w:r w:rsidRPr="00BC221F">
              <w:rPr>
                <w:i/>
                <w:sz w:val="24"/>
                <w:szCs w:val="20"/>
              </w:rPr>
              <w:t>[choose from by mail, e-mail, fax, telex, communication through e-Procurement system]</w:t>
            </w:r>
            <w:r w:rsidRPr="00BC221F">
              <w:rPr>
                <w:i/>
              </w:rPr>
              <w:t>;</w:t>
            </w:r>
          </w:p>
        </w:tc>
      </w:tr>
      <w:tr w:rsidR="00380F69" w14:paraId="0471A92B" w14:textId="77777777" w:rsidTr="00A27E3E">
        <w:trPr>
          <w:cantSplit/>
        </w:trPr>
        <w:tc>
          <w:tcPr>
            <w:tcW w:w="1620" w:type="dxa"/>
            <w:tcBorders>
              <w:top w:val="single" w:sz="12" w:space="0" w:color="000000"/>
              <w:bottom w:val="nil"/>
            </w:tcBorders>
          </w:tcPr>
          <w:p w14:paraId="170A5B93" w14:textId="77777777" w:rsidR="00380F69" w:rsidRDefault="00380F69" w:rsidP="00A27E3E">
            <w:pPr>
              <w:spacing w:before="120"/>
              <w:jc w:val="both"/>
              <w:rPr>
                <w:b/>
                <w:bCs/>
              </w:rPr>
            </w:pPr>
            <w:r>
              <w:rPr>
                <w:b/>
                <w:bCs/>
              </w:rPr>
              <w:t>ITB 1.3</w:t>
            </w:r>
          </w:p>
        </w:tc>
        <w:tc>
          <w:tcPr>
            <w:tcW w:w="7736" w:type="dxa"/>
            <w:tcBorders>
              <w:top w:val="single" w:sz="12" w:space="0" w:color="000000"/>
              <w:bottom w:val="nil"/>
            </w:tcBorders>
          </w:tcPr>
          <w:p w14:paraId="0367D678" w14:textId="77777777" w:rsidR="00380F69" w:rsidRPr="00975740" w:rsidRDefault="00380F69" w:rsidP="00A27E3E">
            <w:pPr>
              <w:tabs>
                <w:tab w:val="right" w:pos="7272"/>
              </w:tabs>
              <w:spacing w:before="120" w:after="120"/>
              <w:jc w:val="both"/>
            </w:pPr>
            <w:r w:rsidRPr="00975740">
              <w:t xml:space="preserve">The object of the public framework agreement is to settle the terms governing the delivery of the following goods: </w:t>
            </w:r>
          </w:p>
          <w:p w14:paraId="419B78AF" w14:textId="77777777" w:rsidR="00380F69" w:rsidRPr="00975740" w:rsidRDefault="00380F69" w:rsidP="00A27E3E">
            <w:pPr>
              <w:tabs>
                <w:tab w:val="right" w:pos="7272"/>
              </w:tabs>
              <w:spacing w:before="120" w:after="120"/>
              <w:jc w:val="both"/>
              <w:rPr>
                <w:i/>
              </w:rPr>
            </w:pPr>
            <w:r>
              <w:rPr>
                <w:i/>
              </w:rPr>
              <w:t>[Insert the general description of the items and the estimated quantities that MAY be purchased during the duration of the framework agreement]</w:t>
            </w:r>
          </w:p>
        </w:tc>
      </w:tr>
      <w:tr w:rsidR="00380F69" w14:paraId="17BCFE97" w14:textId="77777777" w:rsidTr="00A27E3E">
        <w:trPr>
          <w:cantSplit/>
        </w:trPr>
        <w:tc>
          <w:tcPr>
            <w:tcW w:w="1620" w:type="dxa"/>
            <w:tcBorders>
              <w:top w:val="single" w:sz="12" w:space="0" w:color="000000"/>
              <w:bottom w:val="nil"/>
            </w:tcBorders>
          </w:tcPr>
          <w:p w14:paraId="17739710" w14:textId="77777777" w:rsidR="00380F69" w:rsidRDefault="00380F69" w:rsidP="00A27E3E">
            <w:pPr>
              <w:spacing w:before="120"/>
              <w:jc w:val="both"/>
              <w:rPr>
                <w:b/>
                <w:bCs/>
              </w:rPr>
            </w:pPr>
            <w:r>
              <w:rPr>
                <w:b/>
                <w:bCs/>
              </w:rPr>
              <w:t>ITB 1.4</w:t>
            </w:r>
          </w:p>
        </w:tc>
        <w:tc>
          <w:tcPr>
            <w:tcW w:w="7736" w:type="dxa"/>
            <w:tcBorders>
              <w:top w:val="single" w:sz="12" w:space="0" w:color="000000"/>
              <w:bottom w:val="nil"/>
            </w:tcBorders>
          </w:tcPr>
          <w:p w14:paraId="4876FC61" w14:textId="77777777" w:rsidR="00380F69" w:rsidRPr="00206CA0" w:rsidRDefault="00380F69" w:rsidP="00A27E3E">
            <w:pPr>
              <w:tabs>
                <w:tab w:val="right" w:pos="7272"/>
              </w:tabs>
              <w:spacing w:before="120" w:after="120"/>
              <w:jc w:val="both"/>
              <w:rPr>
                <w:i/>
              </w:rPr>
            </w:pPr>
            <w:r>
              <w:t>The Procuring Entity is procuring [</w:t>
            </w:r>
            <w:r>
              <w:rPr>
                <w:i/>
              </w:rPr>
              <w:t>Select either “</w:t>
            </w:r>
            <w:r w:rsidRPr="00206CA0">
              <w:rPr>
                <w:b/>
                <w:i/>
              </w:rPr>
              <w:t>on its own behalf.</w:t>
            </w:r>
            <w:r>
              <w:rPr>
                <w:i/>
              </w:rPr>
              <w:t>”</w:t>
            </w:r>
            <w:r w:rsidRPr="00975740">
              <w:rPr>
                <w:i/>
              </w:rPr>
              <w:t xml:space="preserve"> or </w:t>
            </w:r>
            <w:r>
              <w:rPr>
                <w:i/>
              </w:rPr>
              <w:t>“</w:t>
            </w:r>
            <w:r w:rsidRPr="00206CA0">
              <w:rPr>
                <w:b/>
                <w:i/>
              </w:rPr>
              <w:t>as a lead agency on behalf of other procuring entities.</w:t>
            </w:r>
            <w:r>
              <w:rPr>
                <w:i/>
              </w:rPr>
              <w:t>”</w:t>
            </w:r>
            <w:r w:rsidRPr="00975740">
              <w:rPr>
                <w:i/>
              </w:rPr>
              <w:t>]</w:t>
            </w:r>
            <w:r>
              <w:rPr>
                <w:i/>
              </w:rPr>
              <w:t xml:space="preserve"> from [</w:t>
            </w:r>
            <w:r w:rsidRPr="00206CA0">
              <w:rPr>
                <w:b/>
                <w:i/>
              </w:rPr>
              <w:t>One Supplier</w:t>
            </w:r>
            <w:r>
              <w:rPr>
                <w:i/>
              </w:rPr>
              <w:t>] [</w:t>
            </w:r>
            <w:r w:rsidRPr="00206CA0">
              <w:rPr>
                <w:b/>
                <w:i/>
              </w:rPr>
              <w:t>Multiple Suppliers</w:t>
            </w:r>
            <w:r>
              <w:rPr>
                <w:i/>
              </w:rPr>
              <w:t>] [</w:t>
            </w:r>
            <w:r w:rsidRPr="00206CA0">
              <w:rPr>
                <w:b/>
                <w:i/>
              </w:rPr>
              <w:t>x Suppliers</w:t>
            </w:r>
            <w:r>
              <w:rPr>
                <w:i/>
              </w:rPr>
              <w:t>]. Accordingly call-off orders will be placed following a Mini-competition using [</w:t>
            </w:r>
            <w:r w:rsidRPr="00206CA0">
              <w:rPr>
                <w:b/>
                <w:i/>
              </w:rPr>
              <w:t>quotation method</w:t>
            </w:r>
            <w:r>
              <w:rPr>
                <w:i/>
              </w:rPr>
              <w:t>] [</w:t>
            </w:r>
            <w:r w:rsidRPr="00206CA0">
              <w:rPr>
                <w:b/>
                <w:i/>
              </w:rPr>
              <w:t>reverse auction</w:t>
            </w:r>
            <w:r>
              <w:rPr>
                <w:i/>
              </w:rPr>
              <w:t>] [</w:t>
            </w:r>
            <w:r w:rsidRPr="00206CA0">
              <w:rPr>
                <w:b/>
                <w:i/>
              </w:rPr>
              <w:t>other method</w:t>
            </w:r>
            <w:r>
              <w:rPr>
                <w:i/>
              </w:rPr>
              <w:t>] between the suppliers of the framework agreement.</w:t>
            </w:r>
          </w:p>
        </w:tc>
      </w:tr>
      <w:tr w:rsidR="00380F69" w14:paraId="0FD660F7" w14:textId="77777777" w:rsidTr="00A27E3E">
        <w:trPr>
          <w:cantSplit/>
          <w:trHeight w:val="933"/>
        </w:trPr>
        <w:tc>
          <w:tcPr>
            <w:tcW w:w="1620" w:type="dxa"/>
            <w:tcBorders>
              <w:top w:val="single" w:sz="12" w:space="0" w:color="000000"/>
              <w:bottom w:val="single" w:sz="12" w:space="0" w:color="000000"/>
            </w:tcBorders>
          </w:tcPr>
          <w:p w14:paraId="487FA92B" w14:textId="77777777" w:rsidR="00380F69" w:rsidRDefault="00380F69" w:rsidP="00A27E3E">
            <w:pPr>
              <w:spacing w:before="120"/>
              <w:jc w:val="both"/>
              <w:rPr>
                <w:b/>
                <w:bCs/>
              </w:rPr>
            </w:pPr>
            <w:r>
              <w:rPr>
                <w:b/>
                <w:bCs/>
              </w:rPr>
              <w:t>ITB 1.5</w:t>
            </w:r>
          </w:p>
        </w:tc>
        <w:tc>
          <w:tcPr>
            <w:tcW w:w="7736" w:type="dxa"/>
            <w:tcBorders>
              <w:top w:val="single" w:sz="12" w:space="0" w:color="000000"/>
              <w:bottom w:val="single" w:sz="12" w:space="0" w:color="000000"/>
            </w:tcBorders>
          </w:tcPr>
          <w:p w14:paraId="6489A6F1" w14:textId="77777777" w:rsidR="00380F69" w:rsidRDefault="00380F69" w:rsidP="00A27E3E">
            <w:pPr>
              <w:tabs>
                <w:tab w:val="right" w:pos="7254"/>
              </w:tabs>
              <w:spacing w:before="120" w:after="120"/>
              <w:jc w:val="both"/>
            </w:pPr>
            <w:r>
              <w:t xml:space="preserve">Classification of the items as per </w:t>
            </w:r>
            <w:r w:rsidRPr="00B32B3A">
              <w:rPr>
                <w:sz w:val="22"/>
                <w:lang w:val="en-AU"/>
              </w:rPr>
              <w:t>United Nations Standard Products and Services Code</w:t>
            </w:r>
            <w:r>
              <w:t xml:space="preserve"> (UNSPSC) is: </w:t>
            </w:r>
            <w:r w:rsidRPr="00206CA0">
              <w:rPr>
                <w:i/>
              </w:rPr>
              <w:t>[Insert UNSPSC code number</w:t>
            </w:r>
            <w:r>
              <w:rPr>
                <w:i/>
              </w:rPr>
              <w:t>(s)</w:t>
            </w:r>
            <w:r w:rsidRPr="00206CA0">
              <w:rPr>
                <w:i/>
              </w:rPr>
              <w:t>]</w:t>
            </w:r>
          </w:p>
        </w:tc>
      </w:tr>
      <w:tr w:rsidR="00380F69" w14:paraId="2AB2012C" w14:textId="77777777" w:rsidTr="00A27E3E">
        <w:trPr>
          <w:cantSplit/>
          <w:trHeight w:val="933"/>
        </w:trPr>
        <w:tc>
          <w:tcPr>
            <w:tcW w:w="1620" w:type="dxa"/>
            <w:tcBorders>
              <w:top w:val="single" w:sz="12" w:space="0" w:color="000000"/>
              <w:bottom w:val="single" w:sz="12" w:space="0" w:color="000000"/>
            </w:tcBorders>
          </w:tcPr>
          <w:p w14:paraId="2E52AF69" w14:textId="77777777" w:rsidR="00380F69" w:rsidRDefault="00380F69" w:rsidP="00A27E3E">
            <w:pPr>
              <w:spacing w:before="120"/>
              <w:jc w:val="both"/>
              <w:rPr>
                <w:b/>
                <w:bCs/>
              </w:rPr>
            </w:pPr>
            <w:r>
              <w:rPr>
                <w:b/>
                <w:bCs/>
              </w:rPr>
              <w:t>ITB 1.7</w:t>
            </w:r>
          </w:p>
        </w:tc>
        <w:tc>
          <w:tcPr>
            <w:tcW w:w="7736" w:type="dxa"/>
            <w:tcBorders>
              <w:top w:val="single" w:sz="12" w:space="0" w:color="000000"/>
              <w:bottom w:val="single" w:sz="12" w:space="0" w:color="000000"/>
            </w:tcBorders>
          </w:tcPr>
          <w:p w14:paraId="35201428" w14:textId="77777777" w:rsidR="00380F69" w:rsidRDefault="00380F69" w:rsidP="00A27E3E">
            <w:pPr>
              <w:tabs>
                <w:tab w:val="right" w:pos="7254"/>
              </w:tabs>
              <w:spacing w:before="120" w:after="120"/>
              <w:jc w:val="both"/>
            </w:pPr>
            <w:r>
              <w:t xml:space="preserve">Type of the framework agreement shall be: </w:t>
            </w:r>
            <w:r w:rsidRPr="00206CA0">
              <w:rPr>
                <w:i/>
              </w:rPr>
              <w:t>[Unit Price][</w:t>
            </w:r>
            <w:r>
              <w:rPr>
                <w:i/>
              </w:rPr>
              <w:t>Quantity</w:t>
            </w:r>
            <w:r w:rsidRPr="00206CA0">
              <w:rPr>
                <w:i/>
              </w:rPr>
              <w:t>][</w:t>
            </w:r>
            <w:r>
              <w:rPr>
                <w:i/>
              </w:rPr>
              <w:t>Lump-sum amount</w:t>
            </w:r>
            <w:r w:rsidRPr="00206CA0">
              <w:rPr>
                <w:i/>
              </w:rPr>
              <w:t>]</w:t>
            </w:r>
            <w:r>
              <w:rPr>
                <w:i/>
              </w:rPr>
              <w:t>[fixed-time]</w:t>
            </w:r>
          </w:p>
        </w:tc>
      </w:tr>
      <w:tr w:rsidR="00380F69" w14:paraId="7AE947D9" w14:textId="77777777" w:rsidTr="00A27E3E">
        <w:trPr>
          <w:cantSplit/>
          <w:trHeight w:val="933"/>
        </w:trPr>
        <w:tc>
          <w:tcPr>
            <w:tcW w:w="1620" w:type="dxa"/>
            <w:tcBorders>
              <w:top w:val="single" w:sz="12" w:space="0" w:color="000000"/>
              <w:bottom w:val="single" w:sz="12" w:space="0" w:color="000000"/>
            </w:tcBorders>
          </w:tcPr>
          <w:p w14:paraId="09E3C922" w14:textId="77777777" w:rsidR="00380F69" w:rsidRDefault="00380F69" w:rsidP="00A27E3E">
            <w:pPr>
              <w:spacing w:before="120"/>
              <w:jc w:val="both"/>
              <w:rPr>
                <w:b/>
                <w:bCs/>
              </w:rPr>
            </w:pPr>
            <w:r>
              <w:rPr>
                <w:b/>
                <w:bCs/>
              </w:rPr>
              <w:t>ITB 1.11</w:t>
            </w:r>
          </w:p>
        </w:tc>
        <w:tc>
          <w:tcPr>
            <w:tcW w:w="7736" w:type="dxa"/>
            <w:tcBorders>
              <w:top w:val="single" w:sz="12" w:space="0" w:color="000000"/>
              <w:bottom w:val="single" w:sz="12" w:space="0" w:color="000000"/>
            </w:tcBorders>
          </w:tcPr>
          <w:p w14:paraId="02A7D028" w14:textId="77777777" w:rsidR="00380F69" w:rsidRDefault="00380F69" w:rsidP="00A27E3E">
            <w:pPr>
              <w:tabs>
                <w:tab w:val="right" w:pos="7254"/>
              </w:tabs>
              <w:spacing w:before="120" w:after="120"/>
              <w:jc w:val="both"/>
            </w:pPr>
            <w:r>
              <w:t xml:space="preserve">Place of delivery is: </w:t>
            </w:r>
            <w:r w:rsidRPr="00206CA0">
              <w:rPr>
                <w:b/>
              </w:rPr>
              <w:t>[Insert address of delivery]</w:t>
            </w:r>
          </w:p>
        </w:tc>
      </w:tr>
      <w:tr w:rsidR="00380F69" w14:paraId="7CA8DD9F" w14:textId="77777777" w:rsidTr="00A27E3E">
        <w:trPr>
          <w:cantSplit/>
          <w:trHeight w:val="933"/>
        </w:trPr>
        <w:tc>
          <w:tcPr>
            <w:tcW w:w="1620" w:type="dxa"/>
            <w:tcBorders>
              <w:top w:val="single" w:sz="12" w:space="0" w:color="000000"/>
              <w:bottom w:val="single" w:sz="12" w:space="0" w:color="000000"/>
            </w:tcBorders>
          </w:tcPr>
          <w:p w14:paraId="62764E50" w14:textId="77777777" w:rsidR="00380F69" w:rsidRDefault="00380F69" w:rsidP="00A27E3E">
            <w:pPr>
              <w:spacing w:before="120"/>
              <w:jc w:val="both"/>
              <w:rPr>
                <w:b/>
                <w:bCs/>
              </w:rPr>
            </w:pPr>
            <w:r>
              <w:rPr>
                <w:b/>
                <w:bCs/>
              </w:rPr>
              <w:lastRenderedPageBreak/>
              <w:t>ITB 1.12</w:t>
            </w:r>
          </w:p>
        </w:tc>
        <w:tc>
          <w:tcPr>
            <w:tcW w:w="7736" w:type="dxa"/>
            <w:tcBorders>
              <w:top w:val="single" w:sz="12" w:space="0" w:color="000000"/>
              <w:bottom w:val="single" w:sz="12" w:space="0" w:color="000000"/>
            </w:tcBorders>
          </w:tcPr>
          <w:p w14:paraId="6FA734FE" w14:textId="77777777" w:rsidR="00380F69" w:rsidRDefault="00380F69" w:rsidP="00A27E3E">
            <w:pPr>
              <w:tabs>
                <w:tab w:val="right" w:pos="7254"/>
              </w:tabs>
              <w:spacing w:before="120" w:after="120"/>
              <w:jc w:val="both"/>
            </w:pPr>
            <w:r>
              <w:t xml:space="preserve">INCOTERM of delivery condition shall be: </w:t>
            </w:r>
            <w:r w:rsidRPr="00206CA0">
              <w:rPr>
                <w:b/>
                <w:i/>
              </w:rPr>
              <w:t>[Insert DDP or any other relevant INCOTERM]</w:t>
            </w:r>
          </w:p>
        </w:tc>
      </w:tr>
      <w:tr w:rsidR="00380F69" w14:paraId="2C224EED" w14:textId="77777777" w:rsidTr="00A27E3E">
        <w:trPr>
          <w:cantSplit/>
          <w:trHeight w:val="933"/>
        </w:trPr>
        <w:tc>
          <w:tcPr>
            <w:tcW w:w="1620" w:type="dxa"/>
            <w:tcBorders>
              <w:top w:val="single" w:sz="12" w:space="0" w:color="000000"/>
              <w:bottom w:val="single" w:sz="12" w:space="0" w:color="000000"/>
            </w:tcBorders>
          </w:tcPr>
          <w:p w14:paraId="754B0595" w14:textId="77777777" w:rsidR="00380F69" w:rsidRDefault="00380F69" w:rsidP="00A27E3E">
            <w:pPr>
              <w:spacing w:before="120"/>
              <w:jc w:val="both"/>
              <w:rPr>
                <w:b/>
                <w:bCs/>
              </w:rPr>
            </w:pPr>
            <w:r>
              <w:rPr>
                <w:b/>
                <w:bCs/>
              </w:rPr>
              <w:t>ITB 1.13</w:t>
            </w:r>
          </w:p>
        </w:tc>
        <w:tc>
          <w:tcPr>
            <w:tcW w:w="7736" w:type="dxa"/>
            <w:tcBorders>
              <w:top w:val="single" w:sz="12" w:space="0" w:color="000000"/>
              <w:bottom w:val="single" w:sz="12" w:space="0" w:color="000000"/>
            </w:tcBorders>
          </w:tcPr>
          <w:p w14:paraId="5A2229D3" w14:textId="77777777" w:rsidR="00380F69" w:rsidRDefault="00380F69" w:rsidP="00A27E3E">
            <w:pPr>
              <w:tabs>
                <w:tab w:val="right" w:pos="7254"/>
              </w:tabs>
              <w:spacing w:before="120" w:after="120"/>
              <w:jc w:val="both"/>
            </w:pPr>
            <w:r>
              <w:t xml:space="preserve">Delivery shall ONLY take place following the issuance of “call-off orders” to be issued by the procuring entity during the duration of this framework agreement. </w:t>
            </w:r>
          </w:p>
          <w:p w14:paraId="6BAB77DD" w14:textId="77777777" w:rsidR="00380F69" w:rsidRDefault="00380F69" w:rsidP="00A27E3E">
            <w:pPr>
              <w:tabs>
                <w:tab w:val="right" w:pos="7254"/>
              </w:tabs>
              <w:spacing w:before="120" w:after="120"/>
              <w:jc w:val="both"/>
            </w:pPr>
            <w:r>
              <w:t xml:space="preserve">The Framework agreement has duration of </w:t>
            </w:r>
            <w:r w:rsidRPr="00206CA0">
              <w:rPr>
                <w:b/>
                <w:i/>
              </w:rPr>
              <w:t>[Insert months]</w:t>
            </w:r>
            <w:r>
              <w:t xml:space="preserve"> months with effect from the date </w:t>
            </w:r>
            <w:r w:rsidRPr="00206CA0">
              <w:rPr>
                <w:b/>
                <w:i/>
              </w:rPr>
              <w:t>[Insert effective date].</w:t>
            </w:r>
            <w:r>
              <w:t xml:space="preserve"> </w:t>
            </w:r>
          </w:p>
        </w:tc>
      </w:tr>
      <w:tr w:rsidR="00380F69" w14:paraId="2FC56EA9" w14:textId="77777777" w:rsidTr="00A27E3E">
        <w:trPr>
          <w:cantSplit/>
          <w:trHeight w:val="933"/>
        </w:trPr>
        <w:tc>
          <w:tcPr>
            <w:tcW w:w="1620" w:type="dxa"/>
            <w:tcBorders>
              <w:top w:val="single" w:sz="12" w:space="0" w:color="000000"/>
              <w:bottom w:val="single" w:sz="12" w:space="0" w:color="000000"/>
            </w:tcBorders>
          </w:tcPr>
          <w:p w14:paraId="3B3A9478" w14:textId="77777777" w:rsidR="00380F69" w:rsidRDefault="00380F69" w:rsidP="00A27E3E">
            <w:pPr>
              <w:spacing w:before="120"/>
              <w:jc w:val="both"/>
              <w:rPr>
                <w:b/>
                <w:bCs/>
              </w:rPr>
            </w:pPr>
            <w:r>
              <w:rPr>
                <w:b/>
                <w:bCs/>
              </w:rPr>
              <w:t>ITB 1.14</w:t>
            </w:r>
          </w:p>
        </w:tc>
        <w:tc>
          <w:tcPr>
            <w:tcW w:w="7736" w:type="dxa"/>
            <w:tcBorders>
              <w:top w:val="single" w:sz="12" w:space="0" w:color="000000"/>
              <w:bottom w:val="single" w:sz="12" w:space="0" w:color="000000"/>
            </w:tcBorders>
          </w:tcPr>
          <w:p w14:paraId="515E862D" w14:textId="77777777" w:rsidR="00380F69" w:rsidRDefault="00380F69" w:rsidP="00A27E3E">
            <w:pPr>
              <w:pStyle w:val="S1-aText"/>
              <w:numPr>
                <w:ilvl w:val="0"/>
                <w:numId w:val="0"/>
              </w:numPr>
              <w:jc w:val="both"/>
            </w:pPr>
            <w:r w:rsidRPr="00206CA0">
              <w:t>[In case where NOT all terms are established insert]</w:t>
            </w:r>
          </w:p>
          <w:p w14:paraId="324E4A3C" w14:textId="77777777" w:rsidR="00380F69" w:rsidRPr="00206CA0" w:rsidRDefault="00380F69" w:rsidP="00A27E3E">
            <w:pPr>
              <w:jc w:val="both"/>
            </w:pPr>
          </w:p>
          <w:p w14:paraId="0082AA21" w14:textId="77777777" w:rsidR="00380F69" w:rsidRDefault="00380F69" w:rsidP="00A27E3E">
            <w:pPr>
              <w:pStyle w:val="S1-aText"/>
              <w:numPr>
                <w:ilvl w:val="0"/>
                <w:numId w:val="0"/>
              </w:numPr>
              <w:jc w:val="both"/>
            </w:pPr>
            <w:r w:rsidRPr="00206CA0">
              <w:t xml:space="preserve">All </w:t>
            </w:r>
            <w:r>
              <w:t>Suppliers</w:t>
            </w:r>
            <w:r w:rsidRPr="00206CA0">
              <w:t xml:space="preserve"> becoming parties of the Framework Agreement will initially sign the Draft Framework Agreement, see </w:t>
            </w:r>
            <w:r w:rsidRPr="00F20C3F">
              <w:t>Section  IX of Part B of this Bidding Document, and after the mini-competition, which will be held between the parties of the Framework Agreement the contract conditions which will prevail are, refer to Section  VII-IX of  Part  3</w:t>
            </w:r>
          </w:p>
        </w:tc>
      </w:tr>
      <w:tr w:rsidR="00380F69" w14:paraId="17498894" w14:textId="77777777" w:rsidTr="00A27E3E">
        <w:trPr>
          <w:cantSplit/>
          <w:trHeight w:val="933"/>
        </w:trPr>
        <w:tc>
          <w:tcPr>
            <w:tcW w:w="1620" w:type="dxa"/>
            <w:tcBorders>
              <w:top w:val="single" w:sz="12" w:space="0" w:color="000000"/>
              <w:bottom w:val="single" w:sz="12" w:space="0" w:color="000000"/>
            </w:tcBorders>
          </w:tcPr>
          <w:p w14:paraId="4433057D" w14:textId="77777777" w:rsidR="00380F69" w:rsidRDefault="00380F69" w:rsidP="00A27E3E">
            <w:pPr>
              <w:spacing w:before="120"/>
              <w:jc w:val="both"/>
              <w:rPr>
                <w:b/>
                <w:bCs/>
              </w:rPr>
            </w:pPr>
            <w:r>
              <w:rPr>
                <w:b/>
                <w:bCs/>
              </w:rPr>
              <w:t>ITB 4.3</w:t>
            </w:r>
          </w:p>
        </w:tc>
        <w:tc>
          <w:tcPr>
            <w:tcW w:w="7736" w:type="dxa"/>
            <w:tcBorders>
              <w:top w:val="single" w:sz="12" w:space="0" w:color="000000"/>
              <w:bottom w:val="single" w:sz="12" w:space="0" w:color="000000"/>
            </w:tcBorders>
          </w:tcPr>
          <w:p w14:paraId="7466654F" w14:textId="77777777" w:rsidR="00380F69" w:rsidRDefault="00380F69" w:rsidP="00A27E3E">
            <w:pPr>
              <w:tabs>
                <w:tab w:val="right" w:pos="7254"/>
              </w:tabs>
              <w:spacing w:before="120" w:after="120"/>
              <w:jc w:val="both"/>
            </w:pPr>
            <w:r>
              <w:t xml:space="preserve">A list of firms debarred from participating in Government-financed projects is available at </w:t>
            </w:r>
            <w:hyperlink r:id="rId23" w:history="1">
              <w:r w:rsidRPr="00AE08FB">
                <w:rPr>
                  <w:rStyle w:val="Hyperlink"/>
                </w:rPr>
                <w:t>http://www.</w:t>
              </w:r>
              <w:r w:rsidRPr="00F229A8">
                <w:rPr>
                  <w:rStyle w:val="Hyperlink"/>
                </w:rPr>
                <w:t>zppa.org.zm</w:t>
              </w:r>
            </w:hyperlink>
          </w:p>
        </w:tc>
      </w:tr>
      <w:tr w:rsidR="00380F69" w14:paraId="31DD2D16" w14:textId="77777777" w:rsidTr="00A27E3E">
        <w:tblPrEx>
          <w:tblBorders>
            <w:insideH w:val="single" w:sz="8" w:space="0" w:color="000000"/>
          </w:tblBorders>
        </w:tblPrEx>
        <w:tc>
          <w:tcPr>
            <w:tcW w:w="1620" w:type="dxa"/>
          </w:tcPr>
          <w:p w14:paraId="7B09596C" w14:textId="77777777" w:rsidR="00380F69" w:rsidRDefault="00380F69" w:rsidP="00A27E3E">
            <w:pPr>
              <w:spacing w:before="120"/>
              <w:jc w:val="both"/>
              <w:rPr>
                <w:b/>
                <w:bCs/>
              </w:rPr>
            </w:pPr>
          </w:p>
        </w:tc>
        <w:tc>
          <w:tcPr>
            <w:tcW w:w="7736" w:type="dxa"/>
          </w:tcPr>
          <w:p w14:paraId="30B88543" w14:textId="77777777" w:rsidR="00380F69" w:rsidRDefault="00380F69" w:rsidP="00A27E3E">
            <w:pPr>
              <w:spacing w:before="120" w:after="120"/>
              <w:jc w:val="both"/>
              <w:rPr>
                <w:b/>
                <w:bCs/>
                <w:sz w:val="28"/>
              </w:rPr>
            </w:pPr>
            <w:bookmarkStart w:id="347" w:name="_Toc505659530"/>
            <w:bookmarkStart w:id="348" w:name="_Toc506185678"/>
            <w:r>
              <w:rPr>
                <w:b/>
                <w:bCs/>
                <w:sz w:val="28"/>
              </w:rPr>
              <w:t>B. Contents of Bidding Document</w:t>
            </w:r>
            <w:bookmarkEnd w:id="347"/>
            <w:bookmarkEnd w:id="348"/>
            <w:r>
              <w:rPr>
                <w:b/>
                <w:bCs/>
                <w:sz w:val="28"/>
              </w:rPr>
              <w:t>s</w:t>
            </w:r>
          </w:p>
        </w:tc>
      </w:tr>
      <w:tr w:rsidR="00380F69" w14:paraId="358217E9" w14:textId="77777777" w:rsidTr="00A27E3E">
        <w:tblPrEx>
          <w:tblBorders>
            <w:insideH w:val="single" w:sz="8" w:space="0" w:color="000000"/>
          </w:tblBorders>
        </w:tblPrEx>
        <w:tc>
          <w:tcPr>
            <w:tcW w:w="1620" w:type="dxa"/>
          </w:tcPr>
          <w:p w14:paraId="0D17855A" w14:textId="77777777" w:rsidR="00380F69" w:rsidRDefault="00380F69" w:rsidP="00A27E3E">
            <w:pPr>
              <w:spacing w:before="120"/>
              <w:jc w:val="both"/>
              <w:rPr>
                <w:b/>
                <w:bCs/>
              </w:rPr>
            </w:pPr>
            <w:r>
              <w:rPr>
                <w:b/>
                <w:bCs/>
              </w:rPr>
              <w:t>ITB 7.1</w:t>
            </w:r>
          </w:p>
        </w:tc>
        <w:tc>
          <w:tcPr>
            <w:tcW w:w="7736" w:type="dxa"/>
          </w:tcPr>
          <w:p w14:paraId="5A6397CC" w14:textId="77777777" w:rsidR="00380F69" w:rsidRDefault="00380F69" w:rsidP="00A27E3E">
            <w:pPr>
              <w:tabs>
                <w:tab w:val="right" w:pos="7254"/>
              </w:tabs>
              <w:spacing w:before="120" w:after="120"/>
              <w:jc w:val="both"/>
            </w:pPr>
            <w:r>
              <w:t xml:space="preserve">For </w:t>
            </w:r>
            <w:r>
              <w:rPr>
                <w:b/>
                <w:bCs/>
                <w:u w:val="single"/>
              </w:rPr>
              <w:t>C</w:t>
            </w:r>
            <w:r>
              <w:rPr>
                <w:b/>
                <w:u w:val="single"/>
              </w:rPr>
              <w:t>larification of bid purposes</w:t>
            </w:r>
            <w:r>
              <w:t xml:space="preserve"> only, the Procuring Entity’s address is:</w:t>
            </w:r>
          </w:p>
          <w:p w14:paraId="39C35F9A" w14:textId="77777777" w:rsidR="00380F69" w:rsidRDefault="00380F69" w:rsidP="00A27E3E">
            <w:pPr>
              <w:tabs>
                <w:tab w:val="right" w:pos="7254"/>
              </w:tabs>
              <w:spacing w:before="120" w:after="120"/>
              <w:jc w:val="both"/>
            </w:pPr>
            <w:r>
              <w:t xml:space="preserve">Attention: </w:t>
            </w:r>
            <w:r>
              <w:rPr>
                <w:i/>
              </w:rPr>
              <w:t>[insert name and room number of Project Officer]</w:t>
            </w:r>
            <w:r>
              <w:t xml:space="preserve">Address: </w:t>
            </w:r>
            <w:r>
              <w:rPr>
                <w:i/>
              </w:rPr>
              <w:t>[insert street name and number]</w:t>
            </w:r>
            <w:r>
              <w:t xml:space="preserve">  </w:t>
            </w:r>
          </w:p>
          <w:p w14:paraId="17375F67" w14:textId="77777777" w:rsidR="00380F69" w:rsidRDefault="00380F69" w:rsidP="00A27E3E">
            <w:pPr>
              <w:tabs>
                <w:tab w:val="right" w:pos="7254"/>
              </w:tabs>
              <w:spacing w:before="120" w:after="120"/>
              <w:jc w:val="both"/>
            </w:pPr>
            <w:r>
              <w:rPr>
                <w:i/>
              </w:rPr>
              <w:t>[insert floor and room number, if applicable]</w:t>
            </w:r>
          </w:p>
          <w:p w14:paraId="4253BEB2" w14:textId="77777777" w:rsidR="00380F69" w:rsidRDefault="00380F69" w:rsidP="00A27E3E">
            <w:pPr>
              <w:tabs>
                <w:tab w:val="right" w:pos="7254"/>
              </w:tabs>
              <w:spacing w:before="120" w:after="120"/>
              <w:jc w:val="both"/>
              <w:rPr>
                <w:i/>
              </w:rPr>
            </w:pPr>
            <w:r>
              <w:t xml:space="preserve">City: </w:t>
            </w:r>
            <w:r>
              <w:rPr>
                <w:i/>
              </w:rPr>
              <w:t xml:space="preserve">[insert name of city or town] </w:t>
            </w:r>
            <w:r w:rsidRPr="006027D4">
              <w:rPr>
                <w:b/>
              </w:rPr>
              <w:t>Zambia</w:t>
            </w:r>
          </w:p>
          <w:p w14:paraId="21C7890F" w14:textId="77777777" w:rsidR="00380F69" w:rsidRDefault="00380F69" w:rsidP="00A27E3E">
            <w:pPr>
              <w:tabs>
                <w:tab w:val="right" w:pos="7254"/>
              </w:tabs>
              <w:spacing w:before="120" w:after="120"/>
              <w:jc w:val="both"/>
            </w:pPr>
            <w:r>
              <w:t xml:space="preserve">Telephone: </w:t>
            </w:r>
            <w:r>
              <w:rPr>
                <w:i/>
                <w:iCs/>
              </w:rPr>
              <w:t>[insert telephone number</w:t>
            </w:r>
            <w:r>
              <w:rPr>
                <w:b/>
              </w:rPr>
              <w:t xml:space="preserve"> </w:t>
            </w:r>
            <w:r>
              <w:rPr>
                <w:i/>
              </w:rPr>
              <w:t>including country and city codes]</w:t>
            </w:r>
          </w:p>
          <w:p w14:paraId="7EE1C87B" w14:textId="77777777" w:rsidR="00380F69" w:rsidRDefault="00380F69" w:rsidP="00A27E3E">
            <w:pPr>
              <w:tabs>
                <w:tab w:val="right" w:pos="7254"/>
              </w:tabs>
              <w:spacing w:before="120" w:after="120"/>
              <w:jc w:val="both"/>
            </w:pPr>
            <w:r>
              <w:t xml:space="preserve">Facsimile number: </w:t>
            </w:r>
            <w:r>
              <w:rPr>
                <w:i/>
                <w:iCs/>
              </w:rPr>
              <w:t>[insert fax number</w:t>
            </w:r>
            <w:r>
              <w:rPr>
                <w:b/>
              </w:rPr>
              <w:t xml:space="preserve"> </w:t>
            </w:r>
            <w:r>
              <w:rPr>
                <w:i/>
              </w:rPr>
              <w:t>including country and city codes]</w:t>
            </w:r>
          </w:p>
          <w:p w14:paraId="36D51430" w14:textId="77777777" w:rsidR="00380F69" w:rsidRDefault="00380F69" w:rsidP="00A27E3E">
            <w:pPr>
              <w:tabs>
                <w:tab w:val="right" w:pos="7254"/>
              </w:tabs>
              <w:spacing w:before="120" w:after="120"/>
              <w:jc w:val="both"/>
              <w:rPr>
                <w:i/>
                <w:iCs/>
              </w:rPr>
            </w:pPr>
            <w:r>
              <w:t xml:space="preserve">Electronic mail address: </w:t>
            </w:r>
            <w:r>
              <w:rPr>
                <w:i/>
                <w:iCs/>
              </w:rPr>
              <w:t>[insert e-mail address of Project Officer]</w:t>
            </w:r>
          </w:p>
          <w:p w14:paraId="277458DF" w14:textId="77777777" w:rsidR="00380F69" w:rsidRDefault="00380F69" w:rsidP="00A27E3E">
            <w:pPr>
              <w:tabs>
                <w:tab w:val="right" w:pos="7254"/>
              </w:tabs>
              <w:spacing w:before="120" w:after="120"/>
              <w:jc w:val="both"/>
            </w:pPr>
            <w:r>
              <w:rPr>
                <w:i/>
                <w:iCs/>
              </w:rPr>
              <w:t>Or in case of e-Procurement system, clarification process shall be carried out only through e-Procurement System communication process and tools.</w:t>
            </w:r>
          </w:p>
        </w:tc>
      </w:tr>
      <w:tr w:rsidR="00380F69" w14:paraId="26FA47E5" w14:textId="77777777" w:rsidTr="00A27E3E">
        <w:tblPrEx>
          <w:tblBorders>
            <w:insideH w:val="single" w:sz="8" w:space="0" w:color="000000"/>
          </w:tblBorders>
        </w:tblPrEx>
        <w:tc>
          <w:tcPr>
            <w:tcW w:w="1620" w:type="dxa"/>
          </w:tcPr>
          <w:p w14:paraId="5ADC28A0" w14:textId="77777777" w:rsidR="00380F69" w:rsidRDefault="00380F69" w:rsidP="00A27E3E">
            <w:pPr>
              <w:spacing w:before="120"/>
              <w:jc w:val="both"/>
              <w:rPr>
                <w:b/>
                <w:bCs/>
              </w:rPr>
            </w:pPr>
          </w:p>
        </w:tc>
        <w:tc>
          <w:tcPr>
            <w:tcW w:w="7736" w:type="dxa"/>
          </w:tcPr>
          <w:p w14:paraId="4B0F59F1" w14:textId="77777777" w:rsidR="00380F69" w:rsidRDefault="00380F69" w:rsidP="00A27E3E">
            <w:pPr>
              <w:spacing w:before="120" w:after="120"/>
              <w:jc w:val="both"/>
              <w:rPr>
                <w:b/>
                <w:bCs/>
                <w:sz w:val="28"/>
              </w:rPr>
            </w:pPr>
            <w:bookmarkStart w:id="349" w:name="_Toc505659531"/>
            <w:bookmarkStart w:id="350" w:name="_Toc506185679"/>
            <w:r>
              <w:rPr>
                <w:b/>
                <w:bCs/>
                <w:sz w:val="28"/>
              </w:rPr>
              <w:t>C. Preparation of Bids</w:t>
            </w:r>
            <w:bookmarkEnd w:id="349"/>
            <w:bookmarkEnd w:id="350"/>
          </w:p>
        </w:tc>
      </w:tr>
      <w:tr w:rsidR="00380F69" w14:paraId="38366E33" w14:textId="77777777" w:rsidTr="00A27E3E">
        <w:tblPrEx>
          <w:tblBorders>
            <w:insideH w:val="single" w:sz="8" w:space="0" w:color="000000"/>
          </w:tblBorders>
        </w:tblPrEx>
        <w:tc>
          <w:tcPr>
            <w:tcW w:w="1620" w:type="dxa"/>
          </w:tcPr>
          <w:p w14:paraId="6AA4F1C2" w14:textId="77777777" w:rsidR="00380F69" w:rsidRDefault="00380F69" w:rsidP="00A27E3E">
            <w:pPr>
              <w:spacing w:before="120"/>
              <w:jc w:val="both"/>
              <w:rPr>
                <w:b/>
                <w:bCs/>
              </w:rPr>
            </w:pPr>
            <w:r>
              <w:rPr>
                <w:b/>
                <w:bCs/>
              </w:rPr>
              <w:t>ITB 11.1 (f)</w:t>
            </w:r>
          </w:p>
        </w:tc>
        <w:tc>
          <w:tcPr>
            <w:tcW w:w="7736" w:type="dxa"/>
          </w:tcPr>
          <w:p w14:paraId="54DB89F3" w14:textId="77777777" w:rsidR="00380F69" w:rsidRDefault="00380F69" w:rsidP="00A27E3E">
            <w:pPr>
              <w:tabs>
                <w:tab w:val="right" w:pos="7254"/>
              </w:tabs>
              <w:spacing w:before="120" w:after="120"/>
              <w:jc w:val="both"/>
            </w:pPr>
            <w:r>
              <w:t xml:space="preserve">The Bidder shall submit the following additional documents in its bid: </w:t>
            </w:r>
          </w:p>
          <w:p w14:paraId="05480D64" w14:textId="77777777" w:rsidR="00380F69" w:rsidRDefault="00380F69" w:rsidP="00A27E3E">
            <w:pPr>
              <w:tabs>
                <w:tab w:val="right" w:pos="7254"/>
              </w:tabs>
              <w:spacing w:before="120" w:after="120"/>
              <w:jc w:val="both"/>
            </w:pPr>
            <w:r>
              <w:rPr>
                <w:i/>
                <w:iCs/>
              </w:rPr>
              <w:t>[insert list of documents, if any]</w:t>
            </w:r>
          </w:p>
        </w:tc>
      </w:tr>
      <w:tr w:rsidR="00380F69" w14:paraId="4226FAC5" w14:textId="77777777" w:rsidTr="00A27E3E">
        <w:tblPrEx>
          <w:tblBorders>
            <w:insideH w:val="single" w:sz="8" w:space="0" w:color="000000"/>
          </w:tblBorders>
        </w:tblPrEx>
        <w:tc>
          <w:tcPr>
            <w:tcW w:w="1620" w:type="dxa"/>
          </w:tcPr>
          <w:p w14:paraId="1B2E6F33" w14:textId="77777777" w:rsidR="00380F69" w:rsidRDefault="00380F69" w:rsidP="00A27E3E">
            <w:pPr>
              <w:spacing w:before="120"/>
              <w:jc w:val="both"/>
              <w:rPr>
                <w:b/>
                <w:bCs/>
              </w:rPr>
            </w:pPr>
            <w:r>
              <w:rPr>
                <w:b/>
                <w:bCs/>
              </w:rPr>
              <w:t>ITB 13.1</w:t>
            </w:r>
          </w:p>
        </w:tc>
        <w:tc>
          <w:tcPr>
            <w:tcW w:w="7736" w:type="dxa"/>
          </w:tcPr>
          <w:p w14:paraId="5F6CB4BE" w14:textId="77777777" w:rsidR="00380F69" w:rsidRDefault="00380F69" w:rsidP="00A27E3E">
            <w:pPr>
              <w:spacing w:before="120" w:after="120"/>
              <w:jc w:val="both"/>
            </w:pPr>
            <w:r>
              <w:t xml:space="preserve">Alternative Bids </w:t>
            </w:r>
            <w:r>
              <w:rPr>
                <w:i/>
              </w:rPr>
              <w:t>[insert “shall be” or “shall not be”]</w:t>
            </w:r>
            <w:r>
              <w:t xml:space="preserve"> considered.  </w:t>
            </w:r>
          </w:p>
          <w:p w14:paraId="685EC638" w14:textId="77777777" w:rsidR="00380F69" w:rsidRDefault="00380F69" w:rsidP="00A27E3E">
            <w:pPr>
              <w:pStyle w:val="Footer"/>
              <w:spacing w:after="120"/>
              <w:jc w:val="both"/>
              <w:rPr>
                <w:i/>
              </w:rPr>
            </w:pPr>
            <w:r>
              <w:rPr>
                <w:i/>
              </w:rPr>
              <w:t>[If alternatives shall be considered, insert:</w:t>
            </w:r>
          </w:p>
          <w:p w14:paraId="16E75373" w14:textId="77777777" w:rsidR="00380F69" w:rsidRDefault="00380F69" w:rsidP="00A27E3E">
            <w:pPr>
              <w:spacing w:before="120" w:after="120"/>
              <w:jc w:val="both"/>
            </w:pPr>
            <w:r>
              <w:rPr>
                <w:i/>
              </w:rPr>
              <w:lastRenderedPageBreak/>
              <w:t>“A bidder may submit an alternative bid only with a bid for the base case. The Procuring Entity shall</w:t>
            </w:r>
            <w:r>
              <w:t xml:space="preserve"> </w:t>
            </w:r>
            <w:r>
              <w:rPr>
                <w:i/>
              </w:rPr>
              <w:t xml:space="preserve">only consider the alternative bids offered by the Bidder whose bid for the base case was determined to be the best-evaluated bid.” </w:t>
            </w:r>
          </w:p>
          <w:p w14:paraId="437914FB" w14:textId="77777777" w:rsidR="00380F69" w:rsidRDefault="00380F69" w:rsidP="00A27E3E">
            <w:pPr>
              <w:spacing w:before="120" w:after="120"/>
              <w:jc w:val="both"/>
              <w:rPr>
                <w:b/>
                <w:bCs/>
                <w:sz w:val="28"/>
              </w:rPr>
            </w:pPr>
            <w:r>
              <w:rPr>
                <w:b/>
                <w:bCs/>
                <w:sz w:val="28"/>
              </w:rPr>
              <w:t xml:space="preserve">or </w:t>
            </w:r>
          </w:p>
          <w:p w14:paraId="1726AF7D" w14:textId="77777777" w:rsidR="00380F69" w:rsidRDefault="00380F69" w:rsidP="00A27E3E">
            <w:pPr>
              <w:spacing w:before="120" w:after="120"/>
              <w:ind w:left="-18" w:firstLine="18"/>
              <w:jc w:val="both"/>
            </w:pPr>
            <w:r>
              <w:t>“</w:t>
            </w:r>
            <w:r>
              <w:rPr>
                <w:i/>
              </w:rPr>
              <w:t>A bidder may submit an alternative bid with or without a bid for the base case.</w:t>
            </w:r>
            <w:r>
              <w:t xml:space="preserve"> T</w:t>
            </w:r>
            <w:r>
              <w:rPr>
                <w:i/>
              </w:rPr>
              <w:t>he Procuring Entity shall consider bids offered for alternatives as specified in the Technical Specifications of Section VI, Schedule of Requirements   All bids received, for the base case, as well as alternative bids meeting the specified requirements, shall be evaluated on their own merits in accordance with the same procedures, as specified in the ITB 36.”]</w:t>
            </w:r>
          </w:p>
        </w:tc>
      </w:tr>
      <w:tr w:rsidR="00380F69" w14:paraId="542501C8" w14:textId="77777777" w:rsidTr="00A27E3E">
        <w:tblPrEx>
          <w:tblBorders>
            <w:insideH w:val="single" w:sz="8" w:space="0" w:color="000000"/>
          </w:tblBorders>
          <w:tblCellMar>
            <w:left w:w="103" w:type="dxa"/>
            <w:right w:w="103" w:type="dxa"/>
          </w:tblCellMar>
        </w:tblPrEx>
        <w:trPr>
          <w:trHeight w:val="790"/>
        </w:trPr>
        <w:tc>
          <w:tcPr>
            <w:tcW w:w="1620" w:type="dxa"/>
          </w:tcPr>
          <w:p w14:paraId="6C6F1F6C" w14:textId="77777777" w:rsidR="00380F69" w:rsidRDefault="00380F69" w:rsidP="00A27E3E">
            <w:pPr>
              <w:spacing w:before="120"/>
              <w:jc w:val="both"/>
              <w:rPr>
                <w:b/>
                <w:bCs/>
              </w:rPr>
            </w:pPr>
            <w:r>
              <w:rPr>
                <w:b/>
                <w:bCs/>
              </w:rPr>
              <w:lastRenderedPageBreak/>
              <w:t>ITB 14.7</w:t>
            </w:r>
          </w:p>
        </w:tc>
        <w:tc>
          <w:tcPr>
            <w:tcW w:w="7736" w:type="dxa"/>
          </w:tcPr>
          <w:p w14:paraId="7E15537D" w14:textId="77777777" w:rsidR="00380F69" w:rsidRDefault="00380F69" w:rsidP="00A27E3E">
            <w:pPr>
              <w:tabs>
                <w:tab w:val="right" w:pos="7254"/>
              </w:tabs>
              <w:spacing w:before="120" w:after="120"/>
              <w:jc w:val="both"/>
            </w:pPr>
            <w:r>
              <w:t xml:space="preserve">Prices quoted for each lot shall correspond at least to </w:t>
            </w:r>
            <w:r>
              <w:rPr>
                <w:i/>
                <w:iCs/>
              </w:rPr>
              <w:t>[insert figure]</w:t>
            </w:r>
            <w:r>
              <w:t xml:space="preserve"> % of the items specified for each lot.</w:t>
            </w:r>
          </w:p>
          <w:p w14:paraId="1330D9ED" w14:textId="77777777" w:rsidR="00380F69" w:rsidRDefault="00380F69" w:rsidP="00A27E3E">
            <w:pPr>
              <w:tabs>
                <w:tab w:val="right" w:pos="7254"/>
              </w:tabs>
              <w:spacing w:before="120" w:after="120"/>
              <w:jc w:val="both"/>
            </w:pPr>
            <w:r>
              <w:t>Prices quoted for each item of a lot shall correspond at least to [insert figure] percent of the quantities specified for this item of a lot.</w:t>
            </w:r>
          </w:p>
        </w:tc>
      </w:tr>
      <w:tr w:rsidR="00380F69" w14:paraId="52F53546" w14:textId="77777777" w:rsidTr="00A27E3E">
        <w:tblPrEx>
          <w:tblBorders>
            <w:insideH w:val="single" w:sz="8" w:space="0" w:color="000000"/>
          </w:tblBorders>
          <w:tblCellMar>
            <w:left w:w="103" w:type="dxa"/>
            <w:right w:w="103" w:type="dxa"/>
          </w:tblCellMar>
        </w:tblPrEx>
        <w:tc>
          <w:tcPr>
            <w:tcW w:w="1620" w:type="dxa"/>
          </w:tcPr>
          <w:p w14:paraId="2AC247B3" w14:textId="77777777" w:rsidR="00380F69" w:rsidRDefault="00380F69" w:rsidP="00A27E3E">
            <w:pPr>
              <w:spacing w:before="120"/>
              <w:jc w:val="both"/>
              <w:rPr>
                <w:b/>
                <w:bCs/>
              </w:rPr>
            </w:pPr>
            <w:r>
              <w:rPr>
                <w:b/>
                <w:bCs/>
              </w:rPr>
              <w:t>ITB 16.3</w:t>
            </w:r>
          </w:p>
        </w:tc>
        <w:tc>
          <w:tcPr>
            <w:tcW w:w="7736" w:type="dxa"/>
          </w:tcPr>
          <w:p w14:paraId="7A456308" w14:textId="77777777" w:rsidR="00380F69" w:rsidRDefault="00380F69" w:rsidP="00A27E3E">
            <w:pPr>
              <w:tabs>
                <w:tab w:val="right" w:pos="7254"/>
              </w:tabs>
              <w:spacing w:before="120" w:after="120"/>
              <w:jc w:val="both"/>
            </w:pPr>
            <w:r>
              <w:t xml:space="preserve">Period of time the Goods are expected to be functioning (for the purpose of spare parts): </w:t>
            </w:r>
            <w:r>
              <w:rPr>
                <w:i/>
                <w:iCs/>
              </w:rPr>
              <w:t>[insert duration ]</w:t>
            </w:r>
            <w:r>
              <w:t xml:space="preserve"> </w:t>
            </w:r>
          </w:p>
        </w:tc>
      </w:tr>
      <w:tr w:rsidR="00380F69" w14:paraId="6E5B9C5B" w14:textId="77777777" w:rsidTr="00A27E3E">
        <w:tblPrEx>
          <w:tblBorders>
            <w:insideH w:val="single" w:sz="8" w:space="0" w:color="000000"/>
          </w:tblBorders>
          <w:tblCellMar>
            <w:left w:w="103" w:type="dxa"/>
            <w:right w:w="103" w:type="dxa"/>
          </w:tblCellMar>
        </w:tblPrEx>
        <w:tc>
          <w:tcPr>
            <w:tcW w:w="1620" w:type="dxa"/>
          </w:tcPr>
          <w:p w14:paraId="24099294" w14:textId="77777777" w:rsidR="00380F69" w:rsidRDefault="00380F69" w:rsidP="00A27E3E">
            <w:pPr>
              <w:pStyle w:val="TOCNumber1"/>
              <w:jc w:val="both"/>
            </w:pPr>
            <w:r>
              <w:t>ITB 17.1 (a)</w:t>
            </w:r>
          </w:p>
        </w:tc>
        <w:tc>
          <w:tcPr>
            <w:tcW w:w="7736" w:type="dxa"/>
          </w:tcPr>
          <w:p w14:paraId="1E48EA92" w14:textId="77777777" w:rsidR="00380F69" w:rsidRDefault="00380F69" w:rsidP="00A27E3E">
            <w:pPr>
              <w:tabs>
                <w:tab w:val="right" w:pos="7254"/>
              </w:tabs>
              <w:spacing w:before="120" w:after="120"/>
              <w:jc w:val="both"/>
            </w:pPr>
            <w:r>
              <w:t xml:space="preserve">After sales service is: </w:t>
            </w:r>
            <w:r>
              <w:rPr>
                <w:i/>
                <w:iCs/>
              </w:rPr>
              <w:t>[insert “required” or “not required”]</w:t>
            </w:r>
          </w:p>
        </w:tc>
      </w:tr>
      <w:tr w:rsidR="00380F69" w14:paraId="4B9ABBFE" w14:textId="77777777" w:rsidTr="00A27E3E">
        <w:tblPrEx>
          <w:tblBorders>
            <w:insideH w:val="single" w:sz="8" w:space="0" w:color="000000"/>
          </w:tblBorders>
          <w:tblCellMar>
            <w:left w:w="103" w:type="dxa"/>
            <w:right w:w="103" w:type="dxa"/>
          </w:tblCellMar>
        </w:tblPrEx>
        <w:tc>
          <w:tcPr>
            <w:tcW w:w="1620" w:type="dxa"/>
          </w:tcPr>
          <w:p w14:paraId="4B8A4D8A" w14:textId="77777777" w:rsidR="00380F69" w:rsidRDefault="00380F69" w:rsidP="00A27E3E">
            <w:pPr>
              <w:spacing w:before="120"/>
              <w:jc w:val="both"/>
              <w:rPr>
                <w:b/>
                <w:bCs/>
              </w:rPr>
            </w:pPr>
            <w:r>
              <w:rPr>
                <w:b/>
                <w:bCs/>
              </w:rPr>
              <w:t>ITB 18.1</w:t>
            </w:r>
          </w:p>
        </w:tc>
        <w:tc>
          <w:tcPr>
            <w:tcW w:w="7736" w:type="dxa"/>
          </w:tcPr>
          <w:p w14:paraId="13CD71FD" w14:textId="77777777" w:rsidR="00380F69" w:rsidRDefault="00380F69" w:rsidP="00A27E3E">
            <w:pPr>
              <w:pStyle w:val="i"/>
              <w:tabs>
                <w:tab w:val="right" w:pos="7254"/>
              </w:tabs>
              <w:suppressAutoHyphens w:val="0"/>
              <w:spacing w:before="120" w:after="120"/>
              <w:rPr>
                <w:rFonts w:ascii="Times New Roman" w:hAnsi="Times New Roman"/>
              </w:rPr>
            </w:pPr>
            <w:r>
              <w:rPr>
                <w:rFonts w:ascii="Times New Roman" w:hAnsi="Times New Roman"/>
              </w:rPr>
              <w:t xml:space="preserve">The bid validity period shall be </w:t>
            </w:r>
            <w:r w:rsidRPr="00F24597">
              <w:rPr>
                <w:rFonts w:ascii="Times New Roman" w:hAnsi="Times New Roman"/>
                <w:i/>
              </w:rPr>
              <w:t>[insert number of</w:t>
            </w:r>
            <w:r>
              <w:rPr>
                <w:rFonts w:ascii="Times New Roman" w:hAnsi="Times New Roman"/>
                <w:i/>
              </w:rPr>
              <w:t>]</w:t>
            </w:r>
            <w:r w:rsidRPr="00F24597">
              <w:rPr>
                <w:rFonts w:ascii="Times New Roman" w:hAnsi="Times New Roman"/>
                <w:i/>
              </w:rPr>
              <w:t xml:space="preserve"> </w:t>
            </w:r>
            <w:r w:rsidRPr="00DF6FC9">
              <w:rPr>
                <w:rFonts w:ascii="Times New Roman" w:hAnsi="Times New Roman"/>
              </w:rPr>
              <w:t xml:space="preserve">days </w:t>
            </w:r>
            <w:r>
              <w:rPr>
                <w:rFonts w:ascii="Times New Roman" w:hAnsi="Times New Roman"/>
              </w:rPr>
              <w:t xml:space="preserve">from the </w:t>
            </w:r>
            <w:r w:rsidRPr="00F24597">
              <w:rPr>
                <w:rFonts w:ascii="Times New Roman" w:hAnsi="Times New Roman"/>
                <w:i/>
              </w:rPr>
              <w:t>[insert date of</w:t>
            </w:r>
            <w:r>
              <w:rPr>
                <w:rFonts w:ascii="Times New Roman" w:hAnsi="Times New Roman"/>
                <w:i/>
              </w:rPr>
              <w:t>]</w:t>
            </w:r>
            <w:r w:rsidRPr="00F24597">
              <w:rPr>
                <w:rFonts w:ascii="Times New Roman" w:hAnsi="Times New Roman"/>
                <w:i/>
              </w:rPr>
              <w:t xml:space="preserve"> </w:t>
            </w:r>
            <w:r w:rsidRPr="00DF6FC9">
              <w:rPr>
                <w:rFonts w:ascii="Times New Roman" w:hAnsi="Times New Roman"/>
              </w:rPr>
              <w:t>tender opening</w:t>
            </w:r>
            <w:r w:rsidRPr="00F24597">
              <w:rPr>
                <w:rFonts w:ascii="Times New Roman" w:hAnsi="Times New Roman"/>
                <w:i/>
              </w:rPr>
              <w:t>.</w:t>
            </w:r>
          </w:p>
        </w:tc>
      </w:tr>
      <w:tr w:rsidR="00380F69" w14:paraId="3C1B5154" w14:textId="77777777" w:rsidTr="00A27E3E">
        <w:tblPrEx>
          <w:tblBorders>
            <w:insideH w:val="single" w:sz="8" w:space="0" w:color="000000"/>
          </w:tblBorders>
          <w:tblCellMar>
            <w:left w:w="103" w:type="dxa"/>
            <w:right w:w="103" w:type="dxa"/>
          </w:tblCellMar>
        </w:tblPrEx>
        <w:tc>
          <w:tcPr>
            <w:tcW w:w="1620" w:type="dxa"/>
          </w:tcPr>
          <w:p w14:paraId="0A2AEB40" w14:textId="77777777" w:rsidR="00380F69" w:rsidRDefault="00380F69" w:rsidP="00A27E3E">
            <w:pPr>
              <w:spacing w:before="120"/>
              <w:jc w:val="both"/>
              <w:rPr>
                <w:b/>
                <w:bCs/>
              </w:rPr>
            </w:pPr>
            <w:r>
              <w:rPr>
                <w:b/>
                <w:bCs/>
              </w:rPr>
              <w:t>ITB 19.1</w:t>
            </w:r>
          </w:p>
          <w:p w14:paraId="2B8F9FE9" w14:textId="77777777" w:rsidR="00380F69" w:rsidRDefault="00380F69" w:rsidP="00A27E3E">
            <w:pPr>
              <w:spacing w:before="120"/>
              <w:jc w:val="both"/>
              <w:rPr>
                <w:b/>
                <w:bCs/>
              </w:rPr>
            </w:pPr>
          </w:p>
        </w:tc>
        <w:tc>
          <w:tcPr>
            <w:tcW w:w="7736" w:type="dxa"/>
          </w:tcPr>
          <w:p w14:paraId="3FF6872F" w14:textId="77777777" w:rsidR="00380F69" w:rsidRDefault="00380F69" w:rsidP="00A27E3E">
            <w:pPr>
              <w:tabs>
                <w:tab w:val="right" w:pos="7254"/>
              </w:tabs>
              <w:spacing w:before="120" w:after="100"/>
              <w:jc w:val="both"/>
              <w:rPr>
                <w:i/>
                <w:iCs/>
              </w:rPr>
            </w:pPr>
            <w:r>
              <w:rPr>
                <w:i/>
                <w:iCs/>
              </w:rPr>
              <w:t>[insert one of the following options:</w:t>
            </w:r>
          </w:p>
          <w:p w14:paraId="6FACF23C" w14:textId="77777777" w:rsidR="00380F69" w:rsidRDefault="00380F69" w:rsidP="00380F69">
            <w:pPr>
              <w:numPr>
                <w:ilvl w:val="2"/>
                <w:numId w:val="8"/>
              </w:numPr>
              <w:tabs>
                <w:tab w:val="right" w:pos="7254"/>
              </w:tabs>
              <w:spacing w:before="120" w:after="100"/>
              <w:jc w:val="both"/>
            </w:pPr>
            <w:r>
              <w:t>No Bid Security is required; or</w:t>
            </w:r>
          </w:p>
          <w:p w14:paraId="58D5D1AB" w14:textId="77777777" w:rsidR="00380F69" w:rsidRDefault="00380F69" w:rsidP="00380F69">
            <w:pPr>
              <w:numPr>
                <w:ilvl w:val="2"/>
                <w:numId w:val="8"/>
              </w:numPr>
              <w:tabs>
                <w:tab w:val="right" w:pos="7254"/>
              </w:tabs>
              <w:spacing w:before="120" w:after="100"/>
              <w:jc w:val="both"/>
            </w:pPr>
            <w:r>
              <w:t xml:space="preserve">Bid shall include a Bid Security (issued by bank or surety) using the form included in Section IV Bidding Forms; or </w:t>
            </w:r>
          </w:p>
          <w:p w14:paraId="1DD9804A" w14:textId="77777777" w:rsidR="00380F69" w:rsidRDefault="00380F69" w:rsidP="00380F69">
            <w:pPr>
              <w:numPr>
                <w:ilvl w:val="2"/>
                <w:numId w:val="8"/>
              </w:numPr>
              <w:tabs>
                <w:tab w:val="right" w:pos="7254"/>
              </w:tabs>
              <w:spacing w:before="120" w:after="100"/>
              <w:jc w:val="both"/>
            </w:pPr>
            <w:r>
              <w:t>Bid shall include “Bid Securing Declaration” using the form included in Section IV Bidding Forms. ]</w:t>
            </w:r>
          </w:p>
        </w:tc>
      </w:tr>
      <w:tr w:rsidR="00380F69" w14:paraId="215AB268" w14:textId="77777777" w:rsidTr="00A27E3E">
        <w:tblPrEx>
          <w:tblBorders>
            <w:insideH w:val="single" w:sz="8" w:space="0" w:color="000000"/>
          </w:tblBorders>
          <w:tblCellMar>
            <w:left w:w="103" w:type="dxa"/>
            <w:right w:w="103" w:type="dxa"/>
          </w:tblCellMar>
        </w:tblPrEx>
        <w:tc>
          <w:tcPr>
            <w:tcW w:w="1620" w:type="dxa"/>
          </w:tcPr>
          <w:p w14:paraId="7F0BD110" w14:textId="77777777" w:rsidR="00380F69" w:rsidRDefault="00380F69" w:rsidP="00A27E3E">
            <w:pPr>
              <w:spacing w:before="120"/>
              <w:jc w:val="both"/>
              <w:rPr>
                <w:b/>
                <w:bCs/>
              </w:rPr>
            </w:pPr>
            <w:r>
              <w:rPr>
                <w:b/>
                <w:bCs/>
              </w:rPr>
              <w:t>ITB 19.2</w:t>
            </w:r>
          </w:p>
        </w:tc>
        <w:tc>
          <w:tcPr>
            <w:tcW w:w="7736" w:type="dxa"/>
          </w:tcPr>
          <w:p w14:paraId="036052F2" w14:textId="77777777" w:rsidR="00380F69" w:rsidRDefault="00380F69" w:rsidP="00A27E3E">
            <w:pPr>
              <w:tabs>
                <w:tab w:val="right" w:pos="7254"/>
              </w:tabs>
              <w:spacing w:before="120" w:after="120"/>
              <w:jc w:val="both"/>
            </w:pPr>
            <w:r>
              <w:t xml:space="preserve">The amount of the Bid Security shall be: </w:t>
            </w:r>
            <w:r>
              <w:rPr>
                <w:i/>
                <w:iCs/>
              </w:rPr>
              <w:t>[insert amount or minimum %age]</w:t>
            </w:r>
          </w:p>
        </w:tc>
      </w:tr>
      <w:tr w:rsidR="00380F69" w14:paraId="65D679FF" w14:textId="77777777" w:rsidTr="00A27E3E">
        <w:tblPrEx>
          <w:tblBorders>
            <w:insideH w:val="single" w:sz="8" w:space="0" w:color="000000"/>
          </w:tblBorders>
          <w:tblCellMar>
            <w:left w:w="103" w:type="dxa"/>
            <w:right w:w="103" w:type="dxa"/>
          </w:tblCellMar>
        </w:tblPrEx>
        <w:tc>
          <w:tcPr>
            <w:tcW w:w="1620" w:type="dxa"/>
          </w:tcPr>
          <w:p w14:paraId="2F7B04DE" w14:textId="77777777" w:rsidR="00380F69" w:rsidRDefault="00380F69" w:rsidP="00A27E3E">
            <w:pPr>
              <w:spacing w:before="120"/>
              <w:jc w:val="both"/>
              <w:rPr>
                <w:b/>
                <w:bCs/>
              </w:rPr>
            </w:pPr>
            <w:r>
              <w:rPr>
                <w:b/>
                <w:bCs/>
              </w:rPr>
              <w:t>ITB 20.1</w:t>
            </w:r>
          </w:p>
        </w:tc>
        <w:tc>
          <w:tcPr>
            <w:tcW w:w="7736" w:type="dxa"/>
          </w:tcPr>
          <w:p w14:paraId="1D767E42" w14:textId="77777777" w:rsidR="00380F69" w:rsidRDefault="00380F69" w:rsidP="00A27E3E">
            <w:pPr>
              <w:tabs>
                <w:tab w:val="right" w:pos="7254"/>
              </w:tabs>
              <w:spacing w:before="120" w:after="120"/>
              <w:jc w:val="both"/>
            </w:pPr>
            <w:r>
              <w:t xml:space="preserve">In addition to the original of the bid in case of bid submission by mail or by hand, the number of copies is: </w:t>
            </w:r>
            <w:r>
              <w:rPr>
                <w:i/>
                <w:iCs/>
              </w:rPr>
              <w:t>[insert number]</w:t>
            </w:r>
          </w:p>
        </w:tc>
      </w:tr>
      <w:tr w:rsidR="00380F69" w14:paraId="2B8F0C45" w14:textId="77777777" w:rsidTr="00A27E3E">
        <w:tblPrEx>
          <w:tblBorders>
            <w:insideH w:val="single" w:sz="8" w:space="0" w:color="000000"/>
          </w:tblBorders>
          <w:tblCellMar>
            <w:left w:w="103" w:type="dxa"/>
            <w:right w:w="103" w:type="dxa"/>
          </w:tblCellMar>
        </w:tblPrEx>
        <w:tc>
          <w:tcPr>
            <w:tcW w:w="1620" w:type="dxa"/>
          </w:tcPr>
          <w:p w14:paraId="70132B89" w14:textId="77777777" w:rsidR="00380F69" w:rsidRDefault="00380F69" w:rsidP="00A27E3E">
            <w:pPr>
              <w:spacing w:before="120"/>
              <w:jc w:val="both"/>
              <w:rPr>
                <w:b/>
                <w:bCs/>
              </w:rPr>
            </w:pPr>
          </w:p>
        </w:tc>
        <w:tc>
          <w:tcPr>
            <w:tcW w:w="7736" w:type="dxa"/>
          </w:tcPr>
          <w:p w14:paraId="2A7A294C" w14:textId="77777777" w:rsidR="00380F69" w:rsidRDefault="00380F69" w:rsidP="00A27E3E">
            <w:pPr>
              <w:spacing w:before="120" w:after="120"/>
              <w:jc w:val="both"/>
              <w:rPr>
                <w:b/>
                <w:bCs/>
                <w:sz w:val="28"/>
              </w:rPr>
            </w:pPr>
            <w:bookmarkStart w:id="351" w:name="_Toc505659532"/>
            <w:bookmarkStart w:id="352" w:name="_Toc506185680"/>
            <w:r>
              <w:rPr>
                <w:b/>
                <w:bCs/>
                <w:sz w:val="28"/>
              </w:rPr>
              <w:t>D. Submission and Opening of Bids</w:t>
            </w:r>
            <w:bookmarkEnd w:id="351"/>
            <w:bookmarkEnd w:id="352"/>
          </w:p>
        </w:tc>
      </w:tr>
      <w:tr w:rsidR="00380F69" w14:paraId="7B6F03D3" w14:textId="77777777" w:rsidTr="00A27E3E">
        <w:tblPrEx>
          <w:tblBorders>
            <w:insideH w:val="single" w:sz="8" w:space="0" w:color="000000"/>
          </w:tblBorders>
          <w:tblCellMar>
            <w:left w:w="103" w:type="dxa"/>
            <w:right w:w="103" w:type="dxa"/>
          </w:tblCellMar>
        </w:tblPrEx>
        <w:tc>
          <w:tcPr>
            <w:tcW w:w="1620" w:type="dxa"/>
          </w:tcPr>
          <w:p w14:paraId="29D68DBB" w14:textId="77777777" w:rsidR="00380F69" w:rsidRDefault="00380F69" w:rsidP="00A27E3E">
            <w:pPr>
              <w:spacing w:before="120"/>
              <w:jc w:val="both"/>
              <w:rPr>
                <w:b/>
                <w:bCs/>
              </w:rPr>
            </w:pPr>
            <w:r>
              <w:rPr>
                <w:b/>
                <w:bCs/>
              </w:rPr>
              <w:t>ITB 21.1</w:t>
            </w:r>
          </w:p>
        </w:tc>
        <w:tc>
          <w:tcPr>
            <w:tcW w:w="7736" w:type="dxa"/>
          </w:tcPr>
          <w:p w14:paraId="27081088" w14:textId="77777777" w:rsidR="00380F69" w:rsidRDefault="00380F69" w:rsidP="00A27E3E">
            <w:pPr>
              <w:tabs>
                <w:tab w:val="right" w:pos="7254"/>
              </w:tabs>
              <w:spacing w:before="120" w:after="120"/>
              <w:jc w:val="both"/>
            </w:pPr>
            <w:r>
              <w:t xml:space="preserve">Bidders </w:t>
            </w:r>
            <w:r>
              <w:rPr>
                <w:i/>
                <w:iCs/>
              </w:rPr>
              <w:t xml:space="preserve">shall </w:t>
            </w:r>
            <w:r>
              <w:t xml:space="preserve">submit their bids </w:t>
            </w:r>
            <w:r w:rsidRPr="00C65242">
              <w:rPr>
                <w:b/>
                <w:i/>
              </w:rPr>
              <w:t>[by mail or by hand, e-Procurement system</w:t>
            </w:r>
            <w:r w:rsidRPr="00C65242">
              <w:rPr>
                <w:i/>
              </w:rPr>
              <w:t>]</w:t>
            </w:r>
            <w:r>
              <w:t xml:space="preserve">. </w:t>
            </w:r>
          </w:p>
        </w:tc>
      </w:tr>
      <w:tr w:rsidR="00380F69" w14:paraId="728E87B3" w14:textId="77777777" w:rsidTr="00A27E3E">
        <w:tblPrEx>
          <w:tblBorders>
            <w:insideH w:val="single" w:sz="8" w:space="0" w:color="000000"/>
          </w:tblBorders>
          <w:tblCellMar>
            <w:left w:w="103" w:type="dxa"/>
            <w:right w:w="103" w:type="dxa"/>
          </w:tblCellMar>
        </w:tblPrEx>
        <w:tc>
          <w:tcPr>
            <w:tcW w:w="1620" w:type="dxa"/>
          </w:tcPr>
          <w:p w14:paraId="6CF2AE5C" w14:textId="77777777" w:rsidR="00380F69" w:rsidRDefault="00380F69" w:rsidP="00A27E3E">
            <w:pPr>
              <w:spacing w:before="120"/>
              <w:jc w:val="both"/>
              <w:rPr>
                <w:b/>
                <w:bCs/>
              </w:rPr>
            </w:pPr>
            <w:r>
              <w:rPr>
                <w:b/>
                <w:bCs/>
              </w:rPr>
              <w:t>ITB 21.1 (b)</w:t>
            </w:r>
          </w:p>
        </w:tc>
        <w:tc>
          <w:tcPr>
            <w:tcW w:w="7736" w:type="dxa"/>
          </w:tcPr>
          <w:p w14:paraId="3517F13D" w14:textId="77777777" w:rsidR="00380F69" w:rsidRDefault="00380F69" w:rsidP="00A27E3E">
            <w:pPr>
              <w:tabs>
                <w:tab w:val="right" w:pos="7254"/>
              </w:tabs>
              <w:spacing w:before="120" w:after="120"/>
              <w:jc w:val="both"/>
            </w:pPr>
            <w:r>
              <w:t xml:space="preserve">If bidders shall have the option of submitting their bids electronically, the electronic bidding submission procedures shall be: </w:t>
            </w:r>
            <w:r>
              <w:rPr>
                <w:i/>
                <w:iCs/>
              </w:rPr>
              <w:t>[insert a description of the electronic bidding submission procedures]</w:t>
            </w:r>
            <w:r>
              <w:t xml:space="preserve"> </w:t>
            </w:r>
          </w:p>
        </w:tc>
      </w:tr>
      <w:tr w:rsidR="00380F69" w14:paraId="6F75E96B" w14:textId="77777777" w:rsidTr="00A27E3E">
        <w:tblPrEx>
          <w:tblBorders>
            <w:insideH w:val="single" w:sz="8" w:space="0" w:color="000000"/>
          </w:tblBorders>
          <w:tblCellMar>
            <w:left w:w="103" w:type="dxa"/>
            <w:right w:w="103" w:type="dxa"/>
          </w:tblCellMar>
        </w:tblPrEx>
        <w:tc>
          <w:tcPr>
            <w:tcW w:w="1620" w:type="dxa"/>
          </w:tcPr>
          <w:p w14:paraId="60F8D65C" w14:textId="77777777" w:rsidR="00380F69" w:rsidRDefault="00380F69" w:rsidP="00A27E3E">
            <w:pPr>
              <w:spacing w:before="120"/>
              <w:jc w:val="both"/>
              <w:rPr>
                <w:b/>
                <w:bCs/>
              </w:rPr>
            </w:pPr>
            <w:r>
              <w:rPr>
                <w:b/>
                <w:bCs/>
              </w:rPr>
              <w:lastRenderedPageBreak/>
              <w:t>ITB 21.2 (c)</w:t>
            </w:r>
          </w:p>
        </w:tc>
        <w:tc>
          <w:tcPr>
            <w:tcW w:w="7736" w:type="dxa"/>
          </w:tcPr>
          <w:p w14:paraId="45447CD6" w14:textId="77777777" w:rsidR="00380F69" w:rsidRDefault="00380F69" w:rsidP="00A27E3E">
            <w:pPr>
              <w:tabs>
                <w:tab w:val="right" w:pos="7254"/>
              </w:tabs>
              <w:spacing w:before="120" w:after="120"/>
              <w:jc w:val="both"/>
            </w:pPr>
            <w:r>
              <w:t xml:space="preserve">The inner and outer envelopes shall bear the following additional identification marks: </w:t>
            </w:r>
            <w:r>
              <w:rPr>
                <w:i/>
                <w:iCs/>
              </w:rPr>
              <w:t>[insert the name and/or number that must appear on the bid envelope to identify this specific bidding process].</w:t>
            </w:r>
          </w:p>
        </w:tc>
      </w:tr>
      <w:tr w:rsidR="00380F69" w14:paraId="38F75575" w14:textId="77777777" w:rsidTr="00A27E3E">
        <w:tblPrEx>
          <w:tblBorders>
            <w:insideH w:val="single" w:sz="8" w:space="0" w:color="000000"/>
          </w:tblBorders>
          <w:tblCellMar>
            <w:left w:w="103" w:type="dxa"/>
            <w:right w:w="103" w:type="dxa"/>
          </w:tblCellMar>
        </w:tblPrEx>
        <w:tc>
          <w:tcPr>
            <w:tcW w:w="1620" w:type="dxa"/>
          </w:tcPr>
          <w:p w14:paraId="1988993F" w14:textId="77777777" w:rsidR="00380F69" w:rsidRDefault="00380F69" w:rsidP="00A27E3E">
            <w:pPr>
              <w:spacing w:before="120"/>
              <w:jc w:val="both"/>
              <w:rPr>
                <w:b/>
                <w:bCs/>
              </w:rPr>
            </w:pPr>
            <w:r>
              <w:rPr>
                <w:b/>
                <w:bCs/>
              </w:rPr>
              <w:t>ITB 22.1</w:t>
            </w:r>
          </w:p>
        </w:tc>
        <w:tc>
          <w:tcPr>
            <w:tcW w:w="7736" w:type="dxa"/>
          </w:tcPr>
          <w:p w14:paraId="286BC49A" w14:textId="77777777" w:rsidR="00380F69" w:rsidRDefault="00380F69" w:rsidP="00A27E3E">
            <w:pPr>
              <w:tabs>
                <w:tab w:val="right" w:pos="7254"/>
              </w:tabs>
              <w:spacing w:before="120" w:after="120"/>
              <w:jc w:val="both"/>
            </w:pPr>
            <w:r>
              <w:t>For bid submission purposes, the Procuring Entity’s address is:</w:t>
            </w:r>
          </w:p>
          <w:p w14:paraId="4962230F" w14:textId="77777777" w:rsidR="00380F69" w:rsidRDefault="00380F69" w:rsidP="00A27E3E">
            <w:pPr>
              <w:tabs>
                <w:tab w:val="right" w:pos="7254"/>
              </w:tabs>
              <w:spacing w:before="120" w:after="120"/>
              <w:jc w:val="both"/>
            </w:pPr>
            <w:r>
              <w:t xml:space="preserve">Attention: </w:t>
            </w:r>
            <w:r>
              <w:rPr>
                <w:i/>
              </w:rPr>
              <w:t xml:space="preserve">[insert full name of person, if applicable, or </w:t>
            </w:r>
            <w:r>
              <w:rPr>
                <w:i/>
                <w:iCs/>
              </w:rPr>
              <w:t>insert name and title of the Project Officer]</w:t>
            </w:r>
          </w:p>
          <w:p w14:paraId="54E7CB7E" w14:textId="77777777" w:rsidR="00380F69" w:rsidRDefault="00380F69" w:rsidP="00A27E3E">
            <w:pPr>
              <w:tabs>
                <w:tab w:val="right" w:pos="7254"/>
              </w:tabs>
              <w:spacing w:before="120" w:after="120"/>
              <w:jc w:val="both"/>
            </w:pPr>
            <w:r>
              <w:t xml:space="preserve">Address: </w:t>
            </w:r>
            <w:r>
              <w:rPr>
                <w:i/>
              </w:rPr>
              <w:t>[insert street name and number]</w:t>
            </w:r>
          </w:p>
          <w:p w14:paraId="5B7680D5" w14:textId="77777777" w:rsidR="00380F69" w:rsidRDefault="00380F69" w:rsidP="00A27E3E">
            <w:pPr>
              <w:tabs>
                <w:tab w:val="right" w:pos="7254"/>
              </w:tabs>
              <w:spacing w:before="120" w:after="120"/>
              <w:jc w:val="both"/>
            </w:pPr>
            <w:r>
              <w:t xml:space="preserve">Floor-Room number: </w:t>
            </w:r>
            <w:r>
              <w:rPr>
                <w:i/>
              </w:rPr>
              <w:t>[insert floor and room number, if applicable]</w:t>
            </w:r>
            <w:r>
              <w:rPr>
                <w:i/>
                <w:iCs/>
              </w:rPr>
              <w:t xml:space="preserve"> [important to avoid delays or misplacement of bids]</w:t>
            </w:r>
          </w:p>
          <w:p w14:paraId="6C393FF8" w14:textId="77777777" w:rsidR="00380F69" w:rsidRDefault="00380F69" w:rsidP="00A27E3E">
            <w:pPr>
              <w:tabs>
                <w:tab w:val="right" w:pos="7254"/>
              </w:tabs>
              <w:spacing w:before="120" w:after="120"/>
              <w:jc w:val="both"/>
              <w:rPr>
                <w:u w:val="single"/>
              </w:rPr>
            </w:pPr>
            <w:r>
              <w:t xml:space="preserve">City:  </w:t>
            </w:r>
            <w:r>
              <w:rPr>
                <w:i/>
              </w:rPr>
              <w:t xml:space="preserve">[insert name of city or town] </w:t>
            </w:r>
            <w:r w:rsidRPr="006027D4">
              <w:rPr>
                <w:b/>
              </w:rPr>
              <w:t>Zambia</w:t>
            </w:r>
          </w:p>
          <w:p w14:paraId="6B581011" w14:textId="77777777" w:rsidR="00380F69" w:rsidRDefault="00380F69" w:rsidP="00A27E3E">
            <w:pPr>
              <w:spacing w:before="120" w:after="120"/>
              <w:jc w:val="both"/>
            </w:pPr>
            <w:r>
              <w:t>The deadline for the submission of bids is:</w:t>
            </w:r>
          </w:p>
          <w:p w14:paraId="2C6D497F" w14:textId="77777777" w:rsidR="00380F69" w:rsidRDefault="00380F69" w:rsidP="00A27E3E">
            <w:pPr>
              <w:spacing w:before="120" w:after="120"/>
              <w:jc w:val="both"/>
            </w:pPr>
            <w:r>
              <w:t xml:space="preserve">Date: </w:t>
            </w:r>
            <w:r>
              <w:rPr>
                <w:i/>
              </w:rPr>
              <w:t>[insert  day, month, and year, i.e. 15 June, 2001]</w:t>
            </w:r>
          </w:p>
          <w:p w14:paraId="77A96792" w14:textId="77777777" w:rsidR="00380F69" w:rsidRDefault="00380F69" w:rsidP="00A27E3E">
            <w:pPr>
              <w:spacing w:before="120" w:after="120"/>
              <w:jc w:val="both"/>
            </w:pPr>
            <w:r>
              <w:t xml:space="preserve">Time: </w:t>
            </w:r>
            <w:r>
              <w:rPr>
                <w:i/>
              </w:rPr>
              <w:t xml:space="preserve">[insert time, and identify if a.m. or p.m., i.e. 10:30 a.m.] </w:t>
            </w:r>
          </w:p>
        </w:tc>
      </w:tr>
      <w:tr w:rsidR="00380F69" w14:paraId="02A26906" w14:textId="77777777" w:rsidTr="00A27E3E">
        <w:tblPrEx>
          <w:tblBorders>
            <w:insideH w:val="single" w:sz="8" w:space="0" w:color="000000"/>
          </w:tblBorders>
          <w:tblCellMar>
            <w:left w:w="103" w:type="dxa"/>
            <w:right w:w="103" w:type="dxa"/>
          </w:tblCellMar>
        </w:tblPrEx>
        <w:tc>
          <w:tcPr>
            <w:tcW w:w="1620" w:type="dxa"/>
          </w:tcPr>
          <w:p w14:paraId="03964871" w14:textId="77777777" w:rsidR="00380F69" w:rsidRDefault="00380F69" w:rsidP="00A27E3E">
            <w:pPr>
              <w:spacing w:before="120"/>
              <w:jc w:val="both"/>
              <w:rPr>
                <w:b/>
                <w:bCs/>
              </w:rPr>
            </w:pPr>
            <w:r>
              <w:rPr>
                <w:b/>
                <w:bCs/>
              </w:rPr>
              <w:t>ITB 25.1</w:t>
            </w:r>
          </w:p>
        </w:tc>
        <w:tc>
          <w:tcPr>
            <w:tcW w:w="7736" w:type="dxa"/>
          </w:tcPr>
          <w:p w14:paraId="3765CFD9" w14:textId="77777777" w:rsidR="00380F69" w:rsidRDefault="00380F69" w:rsidP="00A27E3E">
            <w:pPr>
              <w:tabs>
                <w:tab w:val="right" w:pos="7254"/>
              </w:tabs>
              <w:spacing w:before="120" w:after="100"/>
              <w:jc w:val="both"/>
            </w:pPr>
            <w:r>
              <w:t>The bid opening shall take place at:</w:t>
            </w:r>
          </w:p>
          <w:p w14:paraId="57E38588" w14:textId="77777777" w:rsidR="00380F69" w:rsidRDefault="00380F69" w:rsidP="00A27E3E">
            <w:pPr>
              <w:spacing w:before="120" w:after="100"/>
              <w:ind w:left="963" w:hanging="963"/>
              <w:jc w:val="both"/>
            </w:pPr>
            <w:r>
              <w:t xml:space="preserve">Street Address:   </w:t>
            </w:r>
            <w:r>
              <w:rPr>
                <w:i/>
              </w:rPr>
              <w:t>[insert street address and number]</w:t>
            </w:r>
            <w:r>
              <w:tab/>
            </w:r>
          </w:p>
          <w:p w14:paraId="4E869A1B" w14:textId="77777777" w:rsidR="00380F69" w:rsidRDefault="00380F69" w:rsidP="00A27E3E">
            <w:pPr>
              <w:spacing w:before="120" w:after="100"/>
              <w:ind w:left="963" w:hanging="963"/>
              <w:jc w:val="both"/>
            </w:pPr>
            <w:r>
              <w:t xml:space="preserve">Floor/ Room number:   </w:t>
            </w:r>
            <w:r>
              <w:rPr>
                <w:i/>
              </w:rPr>
              <w:t>[insert floor and room number, if applicable]</w:t>
            </w:r>
            <w:r>
              <w:tab/>
            </w:r>
          </w:p>
          <w:p w14:paraId="1CD2E6A3" w14:textId="77777777" w:rsidR="00380F69" w:rsidRDefault="00380F69" w:rsidP="00A27E3E">
            <w:pPr>
              <w:spacing w:before="120" w:after="100"/>
              <w:ind w:left="963" w:hanging="963"/>
              <w:jc w:val="both"/>
            </w:pPr>
            <w:r>
              <w:t xml:space="preserve">City:  </w:t>
            </w:r>
            <w:r>
              <w:rPr>
                <w:i/>
              </w:rPr>
              <w:t xml:space="preserve">[insert name of city or town] </w:t>
            </w:r>
            <w:r w:rsidRPr="006027D4">
              <w:rPr>
                <w:b/>
              </w:rPr>
              <w:t>Zambia</w:t>
            </w:r>
          </w:p>
          <w:p w14:paraId="61E6B31C" w14:textId="77777777" w:rsidR="00380F69" w:rsidRDefault="00380F69" w:rsidP="00A27E3E">
            <w:pPr>
              <w:spacing w:before="120" w:after="100"/>
              <w:ind w:left="963" w:hanging="963"/>
              <w:jc w:val="both"/>
              <w:rPr>
                <w:i/>
              </w:rPr>
            </w:pPr>
            <w:r>
              <w:t xml:space="preserve">Date:   </w:t>
            </w:r>
            <w:r>
              <w:rPr>
                <w:i/>
              </w:rPr>
              <w:t>[insert day, month, and year, i.e. 15 June, 2001]</w:t>
            </w:r>
          </w:p>
          <w:p w14:paraId="6A722657" w14:textId="77777777" w:rsidR="00380F69" w:rsidRDefault="00380F69" w:rsidP="00A27E3E">
            <w:pPr>
              <w:spacing w:before="120" w:after="100"/>
              <w:ind w:left="963" w:hanging="963"/>
              <w:jc w:val="both"/>
            </w:pPr>
            <w:r>
              <w:t xml:space="preserve">Time:  </w:t>
            </w:r>
            <w:r>
              <w:rPr>
                <w:i/>
              </w:rPr>
              <w:t>[insert time, and identify if a.m. or p.m. i.e. 10:30 a.m.]</w:t>
            </w:r>
            <w:r>
              <w:t xml:space="preserve">   </w:t>
            </w:r>
          </w:p>
          <w:p w14:paraId="3835CA65" w14:textId="77777777" w:rsidR="00380F69" w:rsidRDefault="00380F69" w:rsidP="00A27E3E">
            <w:pPr>
              <w:spacing w:before="120" w:after="100"/>
              <w:ind w:left="963" w:hanging="963"/>
              <w:jc w:val="both"/>
            </w:pPr>
          </w:p>
        </w:tc>
      </w:tr>
      <w:tr w:rsidR="00380F69" w14:paraId="550747A5" w14:textId="77777777" w:rsidTr="00A27E3E">
        <w:tblPrEx>
          <w:tblBorders>
            <w:insideH w:val="single" w:sz="8" w:space="0" w:color="000000"/>
          </w:tblBorders>
          <w:tblCellMar>
            <w:left w:w="103" w:type="dxa"/>
            <w:right w:w="103" w:type="dxa"/>
          </w:tblCellMar>
        </w:tblPrEx>
        <w:tc>
          <w:tcPr>
            <w:tcW w:w="1620" w:type="dxa"/>
          </w:tcPr>
          <w:p w14:paraId="2BA3C6F9" w14:textId="77777777" w:rsidR="00380F69" w:rsidRDefault="00380F69" w:rsidP="00A27E3E">
            <w:pPr>
              <w:spacing w:before="120"/>
              <w:jc w:val="both"/>
              <w:rPr>
                <w:b/>
                <w:bCs/>
              </w:rPr>
            </w:pPr>
            <w:r>
              <w:rPr>
                <w:b/>
                <w:bCs/>
              </w:rPr>
              <w:t>ITB 25.1</w:t>
            </w:r>
          </w:p>
        </w:tc>
        <w:tc>
          <w:tcPr>
            <w:tcW w:w="7736" w:type="dxa"/>
          </w:tcPr>
          <w:p w14:paraId="4515165A" w14:textId="77777777" w:rsidR="00380F69" w:rsidRDefault="00380F69" w:rsidP="00A27E3E">
            <w:pPr>
              <w:tabs>
                <w:tab w:val="right" w:pos="7254"/>
              </w:tabs>
              <w:spacing w:before="120" w:after="120"/>
              <w:jc w:val="both"/>
            </w:pPr>
            <w:r>
              <w:t xml:space="preserve">If electronic bid submission is permitted in accordance with ITB sub-clause 23.1, the specific bid opening procedures shall be: </w:t>
            </w:r>
            <w:r>
              <w:rPr>
                <w:i/>
                <w:iCs/>
              </w:rPr>
              <w:t>[insert description of the procedures]</w:t>
            </w:r>
          </w:p>
        </w:tc>
      </w:tr>
      <w:tr w:rsidR="00380F69" w14:paraId="1B020767" w14:textId="77777777" w:rsidTr="00A27E3E">
        <w:tblPrEx>
          <w:tblBorders>
            <w:insideH w:val="single" w:sz="8" w:space="0" w:color="000000"/>
          </w:tblBorders>
          <w:tblCellMar>
            <w:left w:w="103" w:type="dxa"/>
            <w:right w:w="103" w:type="dxa"/>
          </w:tblCellMar>
        </w:tblPrEx>
        <w:tc>
          <w:tcPr>
            <w:tcW w:w="1620" w:type="dxa"/>
          </w:tcPr>
          <w:p w14:paraId="135473B0" w14:textId="77777777" w:rsidR="00380F69" w:rsidRDefault="00380F69" w:rsidP="00A27E3E">
            <w:pPr>
              <w:spacing w:before="120"/>
              <w:jc w:val="both"/>
              <w:rPr>
                <w:b/>
                <w:bCs/>
              </w:rPr>
            </w:pPr>
          </w:p>
        </w:tc>
        <w:tc>
          <w:tcPr>
            <w:tcW w:w="7736" w:type="dxa"/>
          </w:tcPr>
          <w:p w14:paraId="29E6EC3F" w14:textId="77777777" w:rsidR="00380F69" w:rsidRDefault="00380F69" w:rsidP="00A27E3E">
            <w:pPr>
              <w:spacing w:before="120" w:after="120"/>
              <w:jc w:val="both"/>
              <w:rPr>
                <w:b/>
                <w:bCs/>
                <w:sz w:val="28"/>
              </w:rPr>
            </w:pPr>
            <w:bookmarkStart w:id="353" w:name="_Toc505659533"/>
            <w:bookmarkStart w:id="354" w:name="_Toc506185681"/>
            <w:r>
              <w:rPr>
                <w:b/>
                <w:bCs/>
                <w:sz w:val="28"/>
              </w:rPr>
              <w:t>E. Evaluation and Comparison of Bids</w:t>
            </w:r>
            <w:bookmarkEnd w:id="353"/>
            <w:bookmarkEnd w:id="354"/>
          </w:p>
        </w:tc>
      </w:tr>
      <w:tr w:rsidR="00380F69" w14:paraId="7BBB34F8" w14:textId="77777777" w:rsidTr="00A27E3E">
        <w:tblPrEx>
          <w:tblBorders>
            <w:insideH w:val="single" w:sz="8" w:space="0" w:color="000000"/>
          </w:tblBorders>
          <w:tblCellMar>
            <w:left w:w="103" w:type="dxa"/>
            <w:right w:w="103" w:type="dxa"/>
          </w:tblCellMar>
        </w:tblPrEx>
        <w:tc>
          <w:tcPr>
            <w:tcW w:w="1620" w:type="dxa"/>
          </w:tcPr>
          <w:p w14:paraId="37E2BE14" w14:textId="77777777" w:rsidR="00380F69" w:rsidRDefault="00380F69" w:rsidP="00A27E3E">
            <w:pPr>
              <w:spacing w:before="120"/>
              <w:jc w:val="both"/>
              <w:rPr>
                <w:b/>
                <w:bCs/>
              </w:rPr>
            </w:pPr>
            <w:r>
              <w:rPr>
                <w:b/>
                <w:bCs/>
              </w:rPr>
              <w:t>ITB 32.3(d)</w:t>
            </w:r>
          </w:p>
        </w:tc>
        <w:tc>
          <w:tcPr>
            <w:tcW w:w="7736" w:type="dxa"/>
          </w:tcPr>
          <w:p w14:paraId="10A2DFEF" w14:textId="77777777" w:rsidR="00380F69" w:rsidRDefault="00380F69" w:rsidP="00A27E3E">
            <w:pPr>
              <w:spacing w:before="120" w:after="140"/>
              <w:ind w:left="-13"/>
              <w:jc w:val="both"/>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14:paraId="53757F0F" w14:textId="77777777" w:rsidR="00380F69" w:rsidRDefault="00380F69" w:rsidP="00380F69">
            <w:pPr>
              <w:numPr>
                <w:ilvl w:val="0"/>
                <w:numId w:val="14"/>
              </w:numPr>
              <w:tabs>
                <w:tab w:val="clear" w:pos="1440"/>
              </w:tabs>
              <w:spacing w:before="120" w:after="140"/>
              <w:ind w:left="707"/>
              <w:jc w:val="both"/>
              <w:rPr>
                <w:i/>
                <w:iCs/>
              </w:rPr>
            </w:pPr>
            <w:r>
              <w:t xml:space="preserve">Deviation in Delivery schedule: </w:t>
            </w:r>
            <w:r>
              <w:rPr>
                <w:i/>
                <w:iCs/>
              </w:rPr>
              <w:t>[insert Yes or No. If yes insert the adjustment factor]</w:t>
            </w:r>
          </w:p>
          <w:p w14:paraId="5D9834DE" w14:textId="77777777" w:rsidR="00380F69" w:rsidRDefault="00380F69" w:rsidP="00380F69">
            <w:pPr>
              <w:numPr>
                <w:ilvl w:val="0"/>
                <w:numId w:val="14"/>
              </w:numPr>
              <w:tabs>
                <w:tab w:val="clear" w:pos="1440"/>
                <w:tab w:val="left" w:pos="707"/>
              </w:tabs>
              <w:spacing w:after="200"/>
              <w:ind w:left="707"/>
              <w:jc w:val="both"/>
            </w:pPr>
            <w:r>
              <w:t xml:space="preserve">the cost of major replacement components, mandatory spare parts, and service: </w:t>
            </w:r>
            <w:r>
              <w:rPr>
                <w:i/>
                <w:iCs/>
              </w:rPr>
              <w:t>[insert Yes or No. If yes, insert the Methodology and criteria]</w:t>
            </w:r>
            <w:r>
              <w:t xml:space="preserve"> </w:t>
            </w:r>
          </w:p>
          <w:p w14:paraId="3331215C" w14:textId="77777777" w:rsidR="00380F69" w:rsidRDefault="00380F69" w:rsidP="00380F69">
            <w:pPr>
              <w:numPr>
                <w:ilvl w:val="0"/>
                <w:numId w:val="14"/>
              </w:numPr>
              <w:tabs>
                <w:tab w:val="clear" w:pos="1440"/>
              </w:tabs>
              <w:spacing w:after="200"/>
              <w:ind w:left="707"/>
              <w:jc w:val="both"/>
            </w:pPr>
            <w:r>
              <w:lastRenderedPageBreak/>
              <w:t xml:space="preserve">the performance and productivity of the equipment offered; </w:t>
            </w:r>
            <w:r>
              <w:rPr>
                <w:i/>
                <w:iCs/>
              </w:rPr>
              <w:t xml:space="preserve">[Insert Yes or No. If yes, insert the Methodology and criteria] </w:t>
            </w:r>
          </w:p>
          <w:p w14:paraId="7ED991CC" w14:textId="77777777" w:rsidR="00380F69" w:rsidRDefault="00380F69" w:rsidP="00380F69">
            <w:pPr>
              <w:numPr>
                <w:ilvl w:val="0"/>
                <w:numId w:val="14"/>
              </w:numPr>
              <w:tabs>
                <w:tab w:val="clear" w:pos="1440"/>
              </w:tabs>
              <w:spacing w:after="200"/>
              <w:ind w:left="707"/>
              <w:jc w:val="both"/>
            </w:pPr>
            <w:r>
              <w:rPr>
                <w:i/>
                <w:iCs/>
              </w:rPr>
              <w:t>[insert any other specific criteria]</w:t>
            </w:r>
          </w:p>
        </w:tc>
      </w:tr>
      <w:tr w:rsidR="00380F69" w14:paraId="206205F2" w14:textId="77777777" w:rsidTr="00A27E3E">
        <w:tblPrEx>
          <w:tblBorders>
            <w:insideH w:val="single" w:sz="8" w:space="0" w:color="000000"/>
          </w:tblBorders>
          <w:tblCellMar>
            <w:left w:w="103" w:type="dxa"/>
            <w:right w:w="103" w:type="dxa"/>
          </w:tblCellMar>
        </w:tblPrEx>
        <w:tc>
          <w:tcPr>
            <w:tcW w:w="1620" w:type="dxa"/>
          </w:tcPr>
          <w:p w14:paraId="57EC03A8" w14:textId="77777777" w:rsidR="00380F69" w:rsidRDefault="00380F69" w:rsidP="00A27E3E">
            <w:pPr>
              <w:spacing w:before="120"/>
              <w:jc w:val="both"/>
              <w:rPr>
                <w:b/>
                <w:bCs/>
              </w:rPr>
            </w:pPr>
            <w:r>
              <w:rPr>
                <w:b/>
                <w:bCs/>
              </w:rPr>
              <w:lastRenderedPageBreak/>
              <w:t>ITB 32.5</w:t>
            </w:r>
          </w:p>
        </w:tc>
        <w:tc>
          <w:tcPr>
            <w:tcW w:w="7736" w:type="dxa"/>
          </w:tcPr>
          <w:p w14:paraId="14551DB9" w14:textId="77777777" w:rsidR="00380F69" w:rsidRDefault="00380F69" w:rsidP="00A27E3E">
            <w:pPr>
              <w:pStyle w:val="i"/>
              <w:tabs>
                <w:tab w:val="right" w:pos="7254"/>
              </w:tabs>
              <w:suppressAutoHyphens w:val="0"/>
              <w:spacing w:before="120" w:after="120"/>
              <w:rPr>
                <w:rFonts w:ascii="Times New Roman" w:hAnsi="Times New Roman"/>
              </w:rPr>
            </w:pPr>
            <w:r>
              <w:t xml:space="preserve">Bidders </w:t>
            </w:r>
            <w:r>
              <w:rPr>
                <w:i/>
                <w:iCs/>
              </w:rPr>
              <w:t>[insert “shall “or “shall not”]</w:t>
            </w:r>
            <w:r>
              <w:t xml:space="preserve"> be allowed to quote separate prices for one or more lots. </w:t>
            </w:r>
            <w:r>
              <w:rPr>
                <w:i/>
                <w:iCs/>
              </w:rPr>
              <w:t xml:space="preserve">[refer to Section III </w:t>
            </w:r>
            <w:r>
              <w:rPr>
                <w:rFonts w:ascii="Times New Roman" w:hAnsi="Times New Roman"/>
                <w:i/>
                <w:iCs/>
              </w:rPr>
              <w:t>Evaluation and Qualification Criteria, for the evaluation methodology, if appropriate]</w:t>
            </w:r>
            <w:r>
              <w:rPr>
                <w:rFonts w:ascii="Times New Roman" w:hAnsi="Times New Roman"/>
              </w:rPr>
              <w:t xml:space="preserve"> </w:t>
            </w:r>
          </w:p>
        </w:tc>
      </w:tr>
      <w:tr w:rsidR="00380F69" w14:paraId="7EF4BC2A" w14:textId="77777777" w:rsidTr="00A27E3E">
        <w:tblPrEx>
          <w:tblBorders>
            <w:insideH w:val="single" w:sz="8" w:space="0" w:color="000000"/>
          </w:tblBorders>
          <w:tblCellMar>
            <w:left w:w="103" w:type="dxa"/>
            <w:right w:w="103" w:type="dxa"/>
          </w:tblCellMar>
        </w:tblPrEx>
        <w:tc>
          <w:tcPr>
            <w:tcW w:w="1620" w:type="dxa"/>
          </w:tcPr>
          <w:p w14:paraId="6B8AD02E" w14:textId="77777777" w:rsidR="00380F69" w:rsidRDefault="00380F69" w:rsidP="00A27E3E">
            <w:pPr>
              <w:spacing w:before="120"/>
              <w:jc w:val="both"/>
              <w:rPr>
                <w:b/>
                <w:bCs/>
              </w:rPr>
            </w:pPr>
          </w:p>
        </w:tc>
        <w:tc>
          <w:tcPr>
            <w:tcW w:w="7736" w:type="dxa"/>
          </w:tcPr>
          <w:p w14:paraId="4761688D" w14:textId="77777777" w:rsidR="00380F69" w:rsidRDefault="00380F69" w:rsidP="00A27E3E">
            <w:pPr>
              <w:spacing w:before="120" w:after="120"/>
              <w:jc w:val="both"/>
              <w:rPr>
                <w:b/>
                <w:bCs/>
                <w:sz w:val="28"/>
              </w:rPr>
            </w:pPr>
            <w:bookmarkStart w:id="355" w:name="_Toc505659534"/>
            <w:bookmarkStart w:id="356" w:name="_Toc506185682"/>
            <w:r>
              <w:rPr>
                <w:b/>
                <w:bCs/>
                <w:sz w:val="28"/>
              </w:rPr>
              <w:t xml:space="preserve">F. Award of </w:t>
            </w:r>
            <w:bookmarkEnd w:id="355"/>
            <w:bookmarkEnd w:id="356"/>
            <w:r>
              <w:rPr>
                <w:b/>
                <w:bCs/>
                <w:sz w:val="28"/>
              </w:rPr>
              <w:t>Framework Agreement</w:t>
            </w:r>
          </w:p>
        </w:tc>
      </w:tr>
      <w:tr w:rsidR="00380F69" w14:paraId="25626CBF" w14:textId="77777777" w:rsidTr="00A27E3E">
        <w:tblPrEx>
          <w:tblBorders>
            <w:insideH w:val="single" w:sz="8" w:space="0" w:color="000000"/>
          </w:tblBorders>
          <w:tblCellMar>
            <w:left w:w="103" w:type="dxa"/>
            <w:right w:w="103" w:type="dxa"/>
          </w:tblCellMar>
        </w:tblPrEx>
        <w:tc>
          <w:tcPr>
            <w:tcW w:w="1620" w:type="dxa"/>
          </w:tcPr>
          <w:p w14:paraId="0DE39A63" w14:textId="77777777" w:rsidR="00380F69" w:rsidRDefault="00380F69" w:rsidP="00A27E3E">
            <w:pPr>
              <w:spacing w:before="120"/>
              <w:jc w:val="both"/>
              <w:rPr>
                <w:b/>
                <w:bCs/>
              </w:rPr>
            </w:pPr>
            <w:r>
              <w:rPr>
                <w:b/>
                <w:bCs/>
              </w:rPr>
              <w:t>ITB 37.1</w:t>
            </w:r>
          </w:p>
        </w:tc>
        <w:tc>
          <w:tcPr>
            <w:tcW w:w="7736" w:type="dxa"/>
          </w:tcPr>
          <w:p w14:paraId="6FA676A5" w14:textId="77777777" w:rsidR="00380F69" w:rsidRDefault="00380F69" w:rsidP="00A27E3E">
            <w:pPr>
              <w:tabs>
                <w:tab w:val="right" w:pos="7254"/>
              </w:tabs>
              <w:spacing w:before="120" w:after="120"/>
              <w:jc w:val="both"/>
            </w:pPr>
            <w:r>
              <w:t xml:space="preserve">The maximum percentage by which quantities may be increased is: </w:t>
            </w:r>
            <w:r>
              <w:rPr>
                <w:i/>
                <w:iCs/>
              </w:rPr>
              <w:t>[insert percentage]</w:t>
            </w:r>
          </w:p>
          <w:p w14:paraId="602277FF" w14:textId="77777777" w:rsidR="00380F69" w:rsidRDefault="00380F69" w:rsidP="00A27E3E">
            <w:pPr>
              <w:tabs>
                <w:tab w:val="right" w:pos="7254"/>
              </w:tabs>
              <w:spacing w:before="120" w:after="120"/>
              <w:jc w:val="both"/>
            </w:pPr>
            <w:r>
              <w:t xml:space="preserve">The maximum percentage by which quantities may be decreased is: </w:t>
            </w:r>
            <w:r>
              <w:rPr>
                <w:i/>
                <w:iCs/>
              </w:rPr>
              <w:t>[insert percentage]</w:t>
            </w:r>
          </w:p>
        </w:tc>
      </w:tr>
    </w:tbl>
    <w:p w14:paraId="4BF29F92" w14:textId="77777777" w:rsidR="00380F69" w:rsidRDefault="00380F69" w:rsidP="00380F69">
      <w:pPr>
        <w:jc w:val="both"/>
      </w:pPr>
    </w:p>
    <w:p w14:paraId="35E0891E" w14:textId="77777777" w:rsidR="00380F69" w:rsidRDefault="00380F69" w:rsidP="00380F69">
      <w:pPr>
        <w:pStyle w:val="i"/>
        <w:suppressAutoHyphens w:val="0"/>
        <w:rPr>
          <w:rFonts w:ascii="Times New Roman" w:hAnsi="Times New Roman"/>
        </w:rPr>
        <w:sectPr w:rsidR="00380F69">
          <w:headerReference w:type="even" r:id="rId24"/>
          <w:headerReference w:type="default" r:id="rId25"/>
          <w:headerReference w:type="first" r:id="rId26"/>
          <w:type w:val="nextColumn"/>
          <w:pgSz w:w="12240" w:h="15840" w:code="1"/>
          <w:pgMar w:top="1440" w:right="1440" w:bottom="1440" w:left="1440" w:header="432" w:footer="288" w:gutter="0"/>
          <w:cols w:space="720"/>
          <w:titlePg/>
        </w:sectPr>
      </w:pPr>
    </w:p>
    <w:p w14:paraId="01F91F04" w14:textId="77777777" w:rsidR="00380F69" w:rsidRDefault="00380F69" w:rsidP="00380F69">
      <w:pPr>
        <w:pStyle w:val="Subtitle"/>
        <w:jc w:val="both"/>
      </w:pPr>
      <w:bookmarkStart w:id="357" w:name="_Toc90017483"/>
      <w:r>
        <w:lastRenderedPageBreak/>
        <w:t>Section III.  Evaluation and Qualification Criteria</w:t>
      </w:r>
      <w:bookmarkEnd w:id="357"/>
    </w:p>
    <w:p w14:paraId="4D278B22" w14:textId="77777777" w:rsidR="00380F69" w:rsidRDefault="00380F69" w:rsidP="00380F69">
      <w:pPr>
        <w:jc w:val="both"/>
      </w:pPr>
    </w:p>
    <w:p w14:paraId="0111776B" w14:textId="77777777" w:rsidR="00380F69" w:rsidRDefault="00380F69" w:rsidP="00380F69">
      <w:pPr>
        <w:pStyle w:val="BodyText3"/>
        <w:jc w:val="both"/>
      </w:pPr>
      <w:bookmarkStart w:id="358" w:name="_Toc487942150"/>
      <w:r>
        <w:t>This Section complements the Instructions to Bidders. It contains the criteria that the Procuring Entity may use to evaluate a bid and determine whether a Bidder has the required qualifications. No other criteria shall be used.</w:t>
      </w:r>
      <w:bookmarkEnd w:id="358"/>
      <w:r>
        <w:t xml:space="preserve"> </w:t>
      </w:r>
    </w:p>
    <w:p w14:paraId="161EE2BF" w14:textId="77777777" w:rsidR="00380F69" w:rsidRDefault="00380F69" w:rsidP="00380F69">
      <w:pPr>
        <w:pStyle w:val="BodyText3"/>
        <w:jc w:val="both"/>
      </w:pPr>
    </w:p>
    <w:p w14:paraId="39ED6692" w14:textId="77777777" w:rsidR="00380F69" w:rsidRDefault="00380F69" w:rsidP="00380F69">
      <w:pPr>
        <w:pStyle w:val="BodyText3"/>
        <w:jc w:val="both"/>
        <w:rPr>
          <w:b/>
          <w:bCs/>
        </w:rPr>
      </w:pPr>
      <w:r>
        <w:rPr>
          <w:b/>
          <w:bCs/>
        </w:rPr>
        <w:t>[The Procuring Entity shall select the criteria deemed appropriate for the procurement process, insert the appropriate wording using the samples below or other acceptable wording, and delete the text in italics]</w:t>
      </w:r>
    </w:p>
    <w:p w14:paraId="6384C252" w14:textId="77777777" w:rsidR="00380F69" w:rsidRDefault="00380F69" w:rsidP="00380F69">
      <w:pPr>
        <w:jc w:val="both"/>
        <w:rPr>
          <w:b/>
          <w:bCs/>
        </w:rPr>
      </w:pPr>
    </w:p>
    <w:p w14:paraId="771FACB0" w14:textId="77777777" w:rsidR="00380F69" w:rsidRDefault="00380F69" w:rsidP="00380F69">
      <w:pPr>
        <w:pStyle w:val="SectionVHeader"/>
        <w:jc w:val="both"/>
      </w:pPr>
    </w:p>
    <w:p w14:paraId="1530C12B" w14:textId="77777777" w:rsidR="00380F69" w:rsidRDefault="00380F69" w:rsidP="00380F69">
      <w:pPr>
        <w:jc w:val="both"/>
        <w:rPr>
          <w:b/>
          <w:sz w:val="36"/>
        </w:rPr>
      </w:pPr>
    </w:p>
    <w:p w14:paraId="0A6F5163" w14:textId="77777777" w:rsidR="00380F69" w:rsidRDefault="00380F69" w:rsidP="00380F69">
      <w:pPr>
        <w:jc w:val="both"/>
        <w:rPr>
          <w:b/>
        </w:rPr>
      </w:pPr>
      <w:r>
        <w:rPr>
          <w:b/>
          <w:sz w:val="36"/>
        </w:rPr>
        <w:t>Contents</w:t>
      </w:r>
    </w:p>
    <w:p w14:paraId="6B91F05E" w14:textId="77777777" w:rsidR="00380F69" w:rsidRDefault="00380F69" w:rsidP="00380F69">
      <w:pPr>
        <w:jc w:val="both"/>
        <w:rPr>
          <w:b/>
        </w:rPr>
      </w:pPr>
    </w:p>
    <w:p w14:paraId="58BF4932" w14:textId="77777777" w:rsidR="00380F69" w:rsidRDefault="00380F69" w:rsidP="00380F69">
      <w:pPr>
        <w:pStyle w:val="BankNormal"/>
        <w:jc w:val="both"/>
      </w:pPr>
      <w:r>
        <w:t>1.</w:t>
      </w:r>
      <w:r>
        <w:tab/>
        <w:t xml:space="preserve">Evaluation Criteria  </w:t>
      </w:r>
    </w:p>
    <w:p w14:paraId="3D67F787" w14:textId="77777777" w:rsidR="00380F69" w:rsidRDefault="00380F69" w:rsidP="00380F69">
      <w:pPr>
        <w:pStyle w:val="BankNormal"/>
        <w:jc w:val="both"/>
      </w:pPr>
      <w:r>
        <w:t xml:space="preserve">2. </w:t>
      </w:r>
      <w:r>
        <w:tab/>
        <w:t>Multiple Contracts</w:t>
      </w:r>
    </w:p>
    <w:p w14:paraId="588FD341" w14:textId="77777777" w:rsidR="00380F69" w:rsidRDefault="00380F69" w:rsidP="00380F69">
      <w:pPr>
        <w:pStyle w:val="BankNormal"/>
        <w:jc w:val="both"/>
        <w:rPr>
          <w:b/>
        </w:rPr>
      </w:pPr>
      <w:r>
        <w:t>3.</w:t>
      </w:r>
      <w:r>
        <w:tab/>
        <w:t>Post-qualification Requirements</w:t>
      </w:r>
    </w:p>
    <w:p w14:paraId="20A83CF5" w14:textId="77777777" w:rsidR="00380F69" w:rsidRDefault="00380F69" w:rsidP="00380F69">
      <w:pPr>
        <w:suppressAutoHyphens/>
        <w:spacing w:after="200"/>
        <w:ind w:right="-72"/>
        <w:jc w:val="both"/>
        <w:rPr>
          <w:b/>
          <w:bCs/>
          <w:sz w:val="28"/>
        </w:rPr>
      </w:pPr>
      <w:r>
        <w:rPr>
          <w:b/>
        </w:rPr>
        <w:br w:type="page"/>
      </w:r>
      <w:r>
        <w:rPr>
          <w:b/>
          <w:bCs/>
          <w:sz w:val="28"/>
        </w:rPr>
        <w:lastRenderedPageBreak/>
        <w:t xml:space="preserve">1. Evaluation Criteria (ITB 32.3 (d)) </w:t>
      </w:r>
    </w:p>
    <w:p w14:paraId="71373C65" w14:textId="77777777" w:rsidR="00380F69" w:rsidRDefault="00380F69" w:rsidP="00380F69">
      <w:pPr>
        <w:tabs>
          <w:tab w:val="left" w:pos="540"/>
        </w:tabs>
        <w:suppressAutoHyphens/>
        <w:spacing w:after="200"/>
        <w:ind w:right="-72"/>
        <w:jc w:val="both"/>
      </w:pPr>
      <w:r>
        <w:rPr>
          <w:i/>
          <w:iCs/>
        </w:rPr>
        <w:tab/>
      </w:r>
      <w:r>
        <w:t>The Procuring Entity’s evaluation of a bid may take into account, in addition to the Bid Price quoted in accordance with ITB Clause 14.6, one or more of the following factors as specified in ITB</w:t>
      </w:r>
      <w:r>
        <w:rPr>
          <w:bCs/>
        </w:rPr>
        <w:t xml:space="preserve"> Sub-Clause 32.3(d) and in BDS referring to </w:t>
      </w:r>
      <w:r>
        <w:t>ITB</w:t>
      </w:r>
      <w:r>
        <w:rPr>
          <w:bCs/>
        </w:rPr>
        <w:t xml:space="preserve"> 32.3(d)</w:t>
      </w:r>
      <w:r>
        <w:rPr>
          <w:b/>
        </w:rPr>
        <w:t>,</w:t>
      </w:r>
      <w:r>
        <w:t xml:space="preserve"> using</w:t>
      </w:r>
      <w:r>
        <w:rPr>
          <w:i/>
          <w:iCs/>
        </w:rPr>
        <w:t xml:space="preserve"> </w:t>
      </w:r>
      <w:r>
        <w:t xml:space="preserve">the following criteria and methodologies. </w:t>
      </w:r>
    </w:p>
    <w:p w14:paraId="6F14F423" w14:textId="77777777" w:rsidR="00380F69" w:rsidRDefault="00380F69" w:rsidP="00380F69">
      <w:pPr>
        <w:pStyle w:val="BlockText"/>
        <w:tabs>
          <w:tab w:val="clear" w:pos="1440"/>
          <w:tab w:val="clear" w:pos="1800"/>
          <w:tab w:val="left" w:pos="1080"/>
        </w:tabs>
        <w:spacing w:after="200"/>
      </w:pPr>
      <w:r>
        <w:t>(a)</w:t>
      </w:r>
      <w:r>
        <w:tab/>
        <w:t xml:space="preserve">Delivery schedule. </w:t>
      </w:r>
    </w:p>
    <w:p w14:paraId="11E6CFE3" w14:textId="77777777" w:rsidR="00380F69" w:rsidRDefault="00380F69" w:rsidP="00380F69">
      <w:pPr>
        <w:suppressAutoHyphens/>
        <w:spacing w:after="200"/>
        <w:ind w:left="1080" w:right="-72"/>
        <w:jc w:val="both"/>
        <w:rPr>
          <w:i/>
          <w:iCs/>
        </w:rPr>
      </w:pPr>
      <w:r>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Pr>
          <w:bCs/>
          <w:i/>
          <w:iCs/>
        </w:rPr>
        <w:t>Sub-Clause 32.3(d)</w:t>
      </w:r>
      <w:r>
        <w:rPr>
          <w:i/>
          <w:iCs/>
        </w:rPr>
        <w:t>, will be added, for evaluation purposes only, to the bid price of bids offering deliveries later than the “Earliest Delivery Date” specified in Section VI, Delivery Schedule.</w:t>
      </w:r>
    </w:p>
    <w:p w14:paraId="5EC203F7" w14:textId="77777777" w:rsidR="00380F69" w:rsidRDefault="00380F69" w:rsidP="00380F69">
      <w:pPr>
        <w:tabs>
          <w:tab w:val="left" w:pos="1080"/>
        </w:tabs>
        <w:suppressAutoHyphens/>
        <w:spacing w:after="200"/>
        <w:ind w:left="1080" w:right="-72" w:hanging="540"/>
        <w:jc w:val="both"/>
      </w:pPr>
      <w:r>
        <w:t>(b)</w:t>
      </w:r>
      <w:r>
        <w:tab/>
        <w:t xml:space="preserve">Cost of major replacement components, mandatory spare parts, and service. </w:t>
      </w:r>
      <w:r>
        <w:rPr>
          <w:i/>
          <w:iCs/>
        </w:rPr>
        <w:t>[insert one of the following]</w:t>
      </w:r>
    </w:p>
    <w:p w14:paraId="541F0607" w14:textId="77777777" w:rsidR="00380F69" w:rsidRDefault="00380F69" w:rsidP="00380F69">
      <w:pPr>
        <w:suppressAutoHyphens/>
        <w:spacing w:after="200"/>
        <w:ind w:left="1080" w:right="-72"/>
        <w:jc w:val="both"/>
        <w:rPr>
          <w:i/>
          <w:iCs/>
        </w:rPr>
      </w:pPr>
      <w:r>
        <w:rPr>
          <w:i/>
          <w:iCs/>
        </w:rPr>
        <w:t xml:space="preserve">The list of items and quantities of major assemblies, components, and selected spare parts, likely to be required during the initial period of operation specified in the </w:t>
      </w:r>
      <w:r>
        <w:rPr>
          <w:bCs/>
          <w:i/>
          <w:iCs/>
        </w:rPr>
        <w:t xml:space="preserve">BDS Sub-Clause 16.3, </w:t>
      </w:r>
      <w:r>
        <w:rPr>
          <w:i/>
          <w:iCs/>
        </w:rPr>
        <w:t>is in the List of Goods.  An adjustment equal to the total cost of these items, at the unit prices quoted in each bid, shall be added to the bid price, for evaluation purposes only.</w:t>
      </w:r>
    </w:p>
    <w:p w14:paraId="45371894" w14:textId="77777777" w:rsidR="00380F69" w:rsidRDefault="00380F69" w:rsidP="00380F69">
      <w:pPr>
        <w:tabs>
          <w:tab w:val="left" w:pos="1080"/>
        </w:tabs>
        <w:suppressAutoHyphens/>
        <w:spacing w:after="200"/>
        <w:ind w:left="1080" w:right="-72" w:hanging="540"/>
        <w:jc w:val="both"/>
      </w:pPr>
      <w:r>
        <w:t>(c)</w:t>
      </w:r>
      <w:r>
        <w:tab/>
        <w:t xml:space="preserve">Performance and productivity of the equipment. </w:t>
      </w:r>
      <w:r>
        <w:rPr>
          <w:i/>
        </w:rPr>
        <w:t>[insert one of the following]</w:t>
      </w:r>
    </w:p>
    <w:p w14:paraId="6DB6BE07" w14:textId="77777777" w:rsidR="00380F69" w:rsidRDefault="00380F69" w:rsidP="00380F69">
      <w:pPr>
        <w:suppressAutoHyphens/>
        <w:spacing w:after="200"/>
        <w:ind w:left="1620" w:right="-72" w:hanging="540"/>
        <w:jc w:val="both"/>
        <w:rPr>
          <w:bCs/>
          <w:i/>
          <w:iCs/>
        </w:rPr>
      </w:pPr>
      <w:r>
        <w:t>(i)</w:t>
      </w:r>
      <w:r>
        <w:rPr>
          <w:i/>
          <w:iCs/>
        </w:rPr>
        <w:tab/>
      </w:r>
      <w:r>
        <w:t>Performance and productivity of the equipment.</w:t>
      </w:r>
      <w:r>
        <w:rPr>
          <w:i/>
          <w:iCs/>
        </w:rPr>
        <w:t xml:space="preserve"> </w:t>
      </w:r>
      <w:r>
        <w:t xml:space="preserve">An adjustment representing the capitalized cost of additional operating costs over the life of the plant will be added to the bid price, for evaluation purposes if specified in the BDS </w:t>
      </w:r>
      <w:r>
        <w:rPr>
          <w:bCs/>
        </w:rPr>
        <w:t>Sub-Clause 32.3(d)</w:t>
      </w:r>
      <w:r>
        <w:t xml:space="preserve">.  The adjustment will be evaluated based on the drop in the guaranteed performance or efficiency offered in the bid below the norm of 100, using the methodology specified in BDS </w:t>
      </w:r>
      <w:r>
        <w:rPr>
          <w:bCs/>
        </w:rPr>
        <w:t>Sub-Clause 32.3(d)</w:t>
      </w:r>
      <w:r>
        <w:t>.</w:t>
      </w:r>
    </w:p>
    <w:p w14:paraId="16A511B3" w14:textId="77777777" w:rsidR="00380F69" w:rsidRDefault="00380F69" w:rsidP="00380F69">
      <w:pPr>
        <w:tabs>
          <w:tab w:val="left" w:pos="1620"/>
        </w:tabs>
        <w:suppressAutoHyphens/>
        <w:spacing w:after="200"/>
        <w:ind w:left="1620" w:right="-72" w:hanging="540"/>
        <w:jc w:val="both"/>
        <w:rPr>
          <w:b/>
          <w:sz w:val="28"/>
        </w:rPr>
      </w:pPr>
      <w:r>
        <w:rPr>
          <w:b/>
          <w:sz w:val="28"/>
        </w:rPr>
        <w:t>Or</w:t>
      </w:r>
    </w:p>
    <w:p w14:paraId="55A4BCF1" w14:textId="77777777" w:rsidR="00380F69" w:rsidRDefault="00380F69" w:rsidP="00380F69">
      <w:pPr>
        <w:suppressAutoHyphens/>
        <w:spacing w:after="200"/>
        <w:ind w:left="1620" w:right="-72" w:hanging="540"/>
        <w:jc w:val="both"/>
        <w:rPr>
          <w:i/>
          <w:iCs/>
        </w:rPr>
      </w:pPr>
      <w:r>
        <w:t>(ii)</w:t>
      </w:r>
      <w:r>
        <w:tab/>
        <w:t>An adjustment to take into account the productivity of the goods offered in the bid</w:t>
      </w:r>
      <w:r>
        <w:rPr>
          <w:bCs/>
        </w:rPr>
        <w:t xml:space="preserve"> will be added to the bid price, for evaluation purposes only, if specified in BDS Sub-Clause 32.3(d).  </w:t>
      </w:r>
      <w:r>
        <w:t xml:space="preserve">The adjustment will be evaluated based on the cost per unit of the actual productivity of goods offered in the bid </w:t>
      </w:r>
      <w:r>
        <w:rPr>
          <w:bCs/>
        </w:rPr>
        <w:t>with respect to minimum required values, using the methodology specified in BDS Sub-Clause 32.3(d).</w:t>
      </w:r>
      <w:r>
        <w:rPr>
          <w:i/>
          <w:iCs/>
        </w:rPr>
        <w:t xml:space="preserve"> </w:t>
      </w:r>
    </w:p>
    <w:p w14:paraId="2BF15D3E" w14:textId="77777777" w:rsidR="00380F69" w:rsidRDefault="00380F69" w:rsidP="00380F69">
      <w:pPr>
        <w:keepNext/>
        <w:keepLines/>
        <w:tabs>
          <w:tab w:val="left" w:pos="1080"/>
        </w:tabs>
        <w:suppressAutoHyphens/>
        <w:spacing w:after="200"/>
        <w:ind w:left="1080" w:right="-72" w:hanging="540"/>
        <w:jc w:val="both"/>
      </w:pPr>
      <w:r>
        <w:lastRenderedPageBreak/>
        <w:t>(g)</w:t>
      </w:r>
      <w:r>
        <w:tab/>
        <w:t xml:space="preserve">Specific additional criteria </w:t>
      </w:r>
    </w:p>
    <w:p w14:paraId="6592D861" w14:textId="77777777" w:rsidR="00380F69" w:rsidRDefault="00380F69" w:rsidP="00380F69">
      <w:pPr>
        <w:keepNext/>
        <w:keepLines/>
        <w:suppressAutoHyphens/>
        <w:spacing w:after="200"/>
        <w:ind w:left="1080" w:right="-72"/>
        <w:jc w:val="both"/>
      </w:pPr>
      <w:r>
        <w:rPr>
          <w:i/>
          <w:iCs/>
        </w:rPr>
        <w:t xml:space="preserve">Other specific additional criteria to be considered in the evaluation, and the evaluation method shall be detailed in </w:t>
      </w:r>
      <w:r>
        <w:rPr>
          <w:bCs/>
          <w:i/>
          <w:iCs/>
        </w:rPr>
        <w:t>BDS Sub-Clause 32.3(d)</w:t>
      </w:r>
      <w:r>
        <w:rPr>
          <w:i/>
          <w:iCs/>
        </w:rPr>
        <w:t>]</w:t>
      </w:r>
    </w:p>
    <w:p w14:paraId="4D83FEAB" w14:textId="77777777" w:rsidR="00380F69" w:rsidRDefault="00380F69" w:rsidP="00380F69">
      <w:pPr>
        <w:jc w:val="both"/>
        <w:rPr>
          <w:b/>
        </w:rPr>
      </w:pPr>
    </w:p>
    <w:p w14:paraId="5BCDC282" w14:textId="77777777" w:rsidR="00380F69" w:rsidRDefault="00380F69" w:rsidP="00380F69">
      <w:pPr>
        <w:keepNext/>
        <w:spacing w:after="200"/>
        <w:jc w:val="both"/>
        <w:rPr>
          <w:b/>
          <w:bCs/>
          <w:sz w:val="28"/>
        </w:rPr>
      </w:pPr>
      <w:r>
        <w:rPr>
          <w:b/>
          <w:bCs/>
          <w:sz w:val="28"/>
        </w:rPr>
        <w:t>2. Multiple Contracts (ITB 32.5)</w:t>
      </w:r>
    </w:p>
    <w:p w14:paraId="7FABCDA3" w14:textId="77777777" w:rsidR="00380F69" w:rsidRDefault="00380F69" w:rsidP="00380F69">
      <w:pPr>
        <w:spacing w:after="200"/>
        <w:jc w:val="both"/>
        <w:rPr>
          <w:bCs/>
        </w:rPr>
      </w:pPr>
      <w:r>
        <w:rPr>
          <w:bCs/>
        </w:rPr>
        <w:t xml:space="preserve">The Procuring Entity shall award multiple contracts to the Bidder that offers the best-evaluated combination of bids (one contract per bid) and meets the </w:t>
      </w:r>
      <w:r>
        <w:t>post-qualification criteria (this Section III, Sub-Section ITB 34.2 Post-Qualification Requirements)</w:t>
      </w:r>
    </w:p>
    <w:p w14:paraId="7CFCF34D" w14:textId="77777777" w:rsidR="00380F69" w:rsidRDefault="00380F69" w:rsidP="00380F69">
      <w:pPr>
        <w:tabs>
          <w:tab w:val="left" w:pos="1080"/>
        </w:tabs>
        <w:suppressAutoHyphens/>
        <w:spacing w:after="200"/>
        <w:ind w:left="1080" w:right="-72" w:hanging="1080"/>
        <w:jc w:val="both"/>
      </w:pPr>
      <w:r>
        <w:t>The Procuring Entity shall:</w:t>
      </w:r>
    </w:p>
    <w:p w14:paraId="0F0ED261" w14:textId="77777777" w:rsidR="00380F69" w:rsidRDefault="00380F69" w:rsidP="00380F69">
      <w:pPr>
        <w:tabs>
          <w:tab w:val="left" w:pos="1080"/>
        </w:tabs>
        <w:suppressAutoHyphens/>
        <w:spacing w:after="200"/>
        <w:ind w:left="1080" w:right="-72" w:hanging="540"/>
        <w:jc w:val="both"/>
        <w:rPr>
          <w:bCs/>
        </w:rPr>
      </w:pPr>
      <w:r>
        <w:t>(a)</w:t>
      </w:r>
      <w:r>
        <w:tab/>
        <w:t xml:space="preserve">evaluate only lots or contracts that include at least the percentages of items per lot and quantity per item as specified in ITB Sub Clause 14.7 </w:t>
      </w:r>
    </w:p>
    <w:p w14:paraId="46A97B06" w14:textId="77777777" w:rsidR="00380F69" w:rsidRDefault="00380F69" w:rsidP="00380F69">
      <w:pPr>
        <w:tabs>
          <w:tab w:val="left" w:pos="1080"/>
        </w:tabs>
        <w:suppressAutoHyphens/>
        <w:spacing w:after="200"/>
        <w:ind w:left="1080" w:right="-72" w:hanging="540"/>
        <w:jc w:val="both"/>
      </w:pPr>
      <w:r>
        <w:t>(b)</w:t>
      </w:r>
      <w:r>
        <w:tab/>
        <w:t>take into account:</w:t>
      </w:r>
    </w:p>
    <w:p w14:paraId="6EE18053" w14:textId="77777777" w:rsidR="00380F69" w:rsidRDefault="00380F69" w:rsidP="00380F69">
      <w:pPr>
        <w:numPr>
          <w:ilvl w:val="3"/>
          <w:numId w:val="9"/>
        </w:numPr>
        <w:tabs>
          <w:tab w:val="clear" w:pos="1901"/>
          <w:tab w:val="left" w:pos="1620"/>
        </w:tabs>
        <w:suppressAutoHyphens/>
        <w:spacing w:after="200"/>
        <w:ind w:left="1620" w:right="-72" w:hanging="540"/>
        <w:jc w:val="both"/>
      </w:pPr>
      <w:r>
        <w:t>the best-evaluated bid for each lot and</w:t>
      </w:r>
    </w:p>
    <w:p w14:paraId="5C04E69D" w14:textId="77777777" w:rsidR="00380F69" w:rsidRDefault="00380F69" w:rsidP="00380F69">
      <w:pPr>
        <w:tabs>
          <w:tab w:val="left" w:pos="1620"/>
        </w:tabs>
        <w:suppressAutoHyphens/>
        <w:spacing w:after="200"/>
        <w:ind w:left="1620" w:right="-72" w:hanging="540"/>
        <w:jc w:val="both"/>
      </w:pPr>
      <w:r>
        <w:t>(ii)</w:t>
      </w:r>
      <w:r>
        <w:tab/>
        <w:t>the price reduction per lot and the methodology for its  application as offered by the Bidder in its bid.</w:t>
      </w:r>
    </w:p>
    <w:p w14:paraId="430FF59E" w14:textId="77777777" w:rsidR="00380F69" w:rsidRDefault="00380F69" w:rsidP="00380F69">
      <w:pPr>
        <w:pStyle w:val="BankNormal"/>
        <w:spacing w:after="200"/>
        <w:jc w:val="both"/>
        <w:rPr>
          <w:b/>
          <w:bCs/>
          <w:sz w:val="28"/>
        </w:rPr>
      </w:pPr>
      <w:r>
        <w:rPr>
          <w:b/>
          <w:bCs/>
          <w:sz w:val="28"/>
        </w:rPr>
        <w:t>3. Comparison of Bids (ITB 33.1)</w:t>
      </w:r>
    </w:p>
    <w:p w14:paraId="564E8D68" w14:textId="77777777" w:rsidR="00380F69" w:rsidRPr="000D243F" w:rsidRDefault="00380F69" w:rsidP="00380F69">
      <w:pPr>
        <w:pStyle w:val="BankNormal"/>
        <w:spacing w:after="200"/>
        <w:jc w:val="both"/>
        <w:rPr>
          <w:bCs/>
          <w:szCs w:val="24"/>
        </w:rPr>
      </w:pPr>
      <w:r w:rsidRPr="000D243F">
        <w:rPr>
          <w:bCs/>
          <w:szCs w:val="24"/>
        </w:rPr>
        <w:t>The best-evaluated bid shall be determined after application of the following preference treatment at the Financial or Commercial Evaluation stage</w:t>
      </w:r>
      <w:r>
        <w:rPr>
          <w:bCs/>
          <w:szCs w:val="24"/>
        </w:rPr>
        <w:t>,</w:t>
      </w:r>
      <w:r w:rsidRPr="000D243F">
        <w:rPr>
          <w:bCs/>
          <w:szCs w:val="24"/>
        </w:rPr>
        <w:t xml:space="preserve"> by way of a discount</w:t>
      </w:r>
      <w:r>
        <w:rPr>
          <w:bCs/>
          <w:szCs w:val="24"/>
        </w:rPr>
        <w:t>,</w:t>
      </w:r>
      <w:r w:rsidRPr="000D243F">
        <w:rPr>
          <w:bCs/>
          <w:szCs w:val="24"/>
        </w:rPr>
        <w:t xml:space="preserve"> as follows:</w:t>
      </w:r>
    </w:p>
    <w:p w14:paraId="1E93B4E9" w14:textId="77777777" w:rsidR="00380F69" w:rsidRPr="000D243F" w:rsidRDefault="00380F69" w:rsidP="00380F69">
      <w:pPr>
        <w:numPr>
          <w:ilvl w:val="0"/>
          <w:numId w:val="29"/>
        </w:numPr>
        <w:tabs>
          <w:tab w:val="left" w:pos="1134"/>
        </w:tabs>
        <w:suppressAutoHyphens/>
        <w:spacing w:after="200"/>
        <w:ind w:left="1134" w:right="-72" w:hanging="567"/>
        <w:jc w:val="both"/>
      </w:pPr>
      <w:r w:rsidRPr="000D243F">
        <w:t>Citizen</w:t>
      </w:r>
      <w:r>
        <w:t>-</w:t>
      </w:r>
      <w:r w:rsidRPr="007761C5">
        <w:t>influenced company – 4%</w:t>
      </w:r>
    </w:p>
    <w:p w14:paraId="2390183A" w14:textId="77777777" w:rsidR="00380F69" w:rsidRPr="007761C5" w:rsidRDefault="00380F69" w:rsidP="00380F69">
      <w:pPr>
        <w:numPr>
          <w:ilvl w:val="0"/>
          <w:numId w:val="29"/>
        </w:numPr>
        <w:tabs>
          <w:tab w:val="left" w:pos="1134"/>
        </w:tabs>
        <w:suppressAutoHyphens/>
        <w:spacing w:after="200"/>
        <w:ind w:left="1134" w:right="-72" w:hanging="567"/>
        <w:jc w:val="both"/>
      </w:pPr>
      <w:r w:rsidRPr="007761C5">
        <w:t>Citizen</w:t>
      </w:r>
      <w:r>
        <w:t>-</w:t>
      </w:r>
      <w:r w:rsidRPr="007761C5">
        <w:t>empowered company – 8%</w:t>
      </w:r>
    </w:p>
    <w:p w14:paraId="69FE2AC8" w14:textId="77777777" w:rsidR="00380F69" w:rsidRPr="007761C5" w:rsidRDefault="00380F69" w:rsidP="00380F69">
      <w:pPr>
        <w:numPr>
          <w:ilvl w:val="0"/>
          <w:numId w:val="29"/>
        </w:numPr>
        <w:tabs>
          <w:tab w:val="left" w:pos="1134"/>
        </w:tabs>
        <w:suppressAutoHyphens/>
        <w:spacing w:after="200"/>
        <w:ind w:left="1134" w:right="-72" w:hanging="567"/>
        <w:jc w:val="both"/>
      </w:pPr>
      <w:r w:rsidRPr="007761C5">
        <w:t>Citizen</w:t>
      </w:r>
      <w:r>
        <w:t>-</w:t>
      </w:r>
      <w:r w:rsidRPr="007761C5">
        <w:t>owned company – 12%</w:t>
      </w:r>
    </w:p>
    <w:p w14:paraId="56BC1FF5" w14:textId="77777777" w:rsidR="00380F69" w:rsidRPr="000D243F" w:rsidRDefault="00380F69" w:rsidP="00380F69">
      <w:pPr>
        <w:numPr>
          <w:ilvl w:val="0"/>
          <w:numId w:val="29"/>
        </w:numPr>
        <w:tabs>
          <w:tab w:val="left" w:pos="1134"/>
        </w:tabs>
        <w:suppressAutoHyphens/>
        <w:spacing w:after="200"/>
        <w:ind w:left="1134" w:right="-72" w:hanging="567"/>
        <w:jc w:val="both"/>
      </w:pPr>
      <w:r w:rsidRPr="007761C5">
        <w:t xml:space="preserve">Domestically </w:t>
      </w:r>
      <w:r w:rsidRPr="008F704E">
        <w:t xml:space="preserve">manufactured goods by </w:t>
      </w:r>
      <w:r>
        <w:t>c</w:t>
      </w:r>
      <w:r w:rsidRPr="008F704E">
        <w:t>itizen</w:t>
      </w:r>
      <w:r>
        <w:t>-</w:t>
      </w:r>
      <w:r w:rsidRPr="008F704E">
        <w:t>influenced company, c</w:t>
      </w:r>
      <w:r w:rsidRPr="003E3925">
        <w:t>itizen</w:t>
      </w:r>
      <w:r>
        <w:t>-</w:t>
      </w:r>
      <w:r w:rsidRPr="003E3925">
        <w:t>empowered</w:t>
      </w:r>
      <w:r w:rsidRPr="000D243F">
        <w:t xml:space="preserve"> or citizen</w:t>
      </w:r>
      <w:r>
        <w:t>-</w:t>
      </w:r>
      <w:r w:rsidRPr="000D243F">
        <w:t>owned company – 15%</w:t>
      </w:r>
    </w:p>
    <w:p w14:paraId="0A22EA06" w14:textId="77777777" w:rsidR="00380F69" w:rsidRDefault="00380F69" w:rsidP="00380F69">
      <w:pPr>
        <w:pStyle w:val="BankNormal"/>
        <w:spacing w:after="200"/>
        <w:jc w:val="both"/>
        <w:rPr>
          <w:b/>
          <w:bCs/>
          <w:sz w:val="28"/>
        </w:rPr>
      </w:pPr>
      <w:r>
        <w:rPr>
          <w:b/>
          <w:bCs/>
          <w:sz w:val="28"/>
        </w:rPr>
        <w:t>4. Post-qualification Requirements (ITB 34.2)</w:t>
      </w:r>
    </w:p>
    <w:p w14:paraId="7878B0DB" w14:textId="77777777" w:rsidR="00380F69" w:rsidRDefault="00380F69" w:rsidP="00380F69">
      <w:pPr>
        <w:pStyle w:val="BankNormal"/>
        <w:spacing w:after="200"/>
        <w:jc w:val="both"/>
      </w:pPr>
      <w:r>
        <w:t xml:space="preserve">After determining the best-evaluated bid in accordance with ITB Sub-Clause 33.1, the Procuring Entity shall carry out the post-qualification of the Bidder in accordance with ITB Clause 34, using only the requirements specified.  Requirements not included in the text below shall not be used in the evaluation of the Bidder’s qualifications.  </w:t>
      </w:r>
    </w:p>
    <w:p w14:paraId="4925C91B" w14:textId="77777777" w:rsidR="00380F69" w:rsidRDefault="00380F69" w:rsidP="00380F69">
      <w:pPr>
        <w:pStyle w:val="BankNormal"/>
        <w:spacing w:after="200"/>
        <w:ind w:left="1080" w:hanging="540"/>
        <w:jc w:val="both"/>
      </w:pPr>
      <w:r>
        <w:t xml:space="preserve">(a) </w:t>
      </w:r>
      <w:r>
        <w:tab/>
        <w:t>Financial Capability</w:t>
      </w:r>
    </w:p>
    <w:p w14:paraId="49A0DAEA" w14:textId="77777777" w:rsidR="00380F69" w:rsidRDefault="00380F69" w:rsidP="00380F69">
      <w:pPr>
        <w:pStyle w:val="BankNormal"/>
        <w:spacing w:after="200"/>
        <w:ind w:left="1080"/>
        <w:jc w:val="both"/>
      </w:pPr>
      <w:r>
        <w:t xml:space="preserve">The Bidder shall furnish documentary evidence that it meets the following financial requirement(s): </w:t>
      </w:r>
      <w:r>
        <w:rPr>
          <w:i/>
          <w:iCs/>
        </w:rPr>
        <w:t>[list the requirement(s)]</w:t>
      </w:r>
    </w:p>
    <w:p w14:paraId="3AFB0F23" w14:textId="77777777" w:rsidR="00380F69" w:rsidRDefault="00380F69" w:rsidP="00380F69">
      <w:pPr>
        <w:pStyle w:val="BankNormal"/>
        <w:spacing w:after="200"/>
        <w:ind w:left="1080" w:hanging="540"/>
        <w:jc w:val="both"/>
      </w:pPr>
      <w:r>
        <w:t>(b)</w:t>
      </w:r>
      <w:r>
        <w:tab/>
        <w:t>Experience and Technical Capacity</w:t>
      </w:r>
    </w:p>
    <w:p w14:paraId="4C807A2C" w14:textId="77777777" w:rsidR="00380F69" w:rsidRDefault="00380F69" w:rsidP="00380F69">
      <w:pPr>
        <w:pStyle w:val="BankNormal"/>
        <w:spacing w:after="200"/>
        <w:ind w:left="1080"/>
        <w:jc w:val="both"/>
      </w:pPr>
      <w:r>
        <w:lastRenderedPageBreak/>
        <w:t xml:space="preserve">The Bidder shall furnish documentary evidence to demonstrate that it meets the following experience requirement(s): </w:t>
      </w:r>
      <w:r>
        <w:rPr>
          <w:i/>
          <w:iCs/>
        </w:rPr>
        <w:t>[list the requirement(s)]</w:t>
      </w:r>
    </w:p>
    <w:p w14:paraId="77DBB642" w14:textId="77777777" w:rsidR="00380F69" w:rsidRDefault="00380F69" w:rsidP="00380F69">
      <w:pPr>
        <w:pStyle w:val="BankNormal"/>
        <w:spacing w:after="200"/>
        <w:ind w:left="1080" w:hanging="540"/>
        <w:jc w:val="both"/>
        <w:rPr>
          <w:i/>
          <w:iCs/>
        </w:rPr>
      </w:pPr>
      <w:r>
        <w:t>(c)</w:t>
      </w:r>
      <w:r>
        <w:tab/>
        <w:t xml:space="preserve">The Bidder shall furnish documentary evidence to demonstrate that the Goods it offers meet the following usage requirement: </w:t>
      </w:r>
      <w:r>
        <w:rPr>
          <w:i/>
          <w:iCs/>
        </w:rPr>
        <w:t>[list the requirement(s)]</w:t>
      </w:r>
    </w:p>
    <w:p w14:paraId="42EBFEBB" w14:textId="77777777" w:rsidR="00380F69" w:rsidRDefault="00380F69" w:rsidP="00380F69">
      <w:pPr>
        <w:spacing w:before="120"/>
        <w:jc w:val="both"/>
      </w:pPr>
    </w:p>
    <w:p w14:paraId="72983667" w14:textId="77777777" w:rsidR="00380F69" w:rsidRDefault="00380F69" w:rsidP="00380F69">
      <w:pPr>
        <w:pStyle w:val="TOCNumber1"/>
        <w:jc w:val="both"/>
        <w:sectPr w:rsidR="00380F69">
          <w:headerReference w:type="even" r:id="rId27"/>
          <w:headerReference w:type="default" r:id="rId28"/>
          <w:headerReference w:type="first" r:id="rId29"/>
          <w:type w:val="nextColumn"/>
          <w:pgSz w:w="12240" w:h="15840" w:code="1"/>
          <w:pgMar w:top="1440" w:right="1440" w:bottom="1440" w:left="1440" w:header="432" w:footer="288" w:gutter="0"/>
          <w:cols w:space="720"/>
          <w:titlePg/>
        </w:sectPr>
      </w:pPr>
    </w:p>
    <w:p w14:paraId="546C11E4" w14:textId="77777777" w:rsidR="00380F69" w:rsidRDefault="00380F69" w:rsidP="00380F69">
      <w:pPr>
        <w:pStyle w:val="BankNormal"/>
        <w:spacing w:after="0"/>
        <w:jc w:val="both"/>
      </w:pPr>
    </w:p>
    <w:tbl>
      <w:tblPr>
        <w:tblW w:w="0" w:type="auto"/>
        <w:tblLayout w:type="fixed"/>
        <w:tblLook w:val="0000" w:firstRow="0" w:lastRow="0" w:firstColumn="0" w:lastColumn="0" w:noHBand="0" w:noVBand="0"/>
      </w:tblPr>
      <w:tblGrid>
        <w:gridCol w:w="8838"/>
      </w:tblGrid>
      <w:tr w:rsidR="00380F69" w14:paraId="3708357B" w14:textId="77777777" w:rsidTr="00A27E3E">
        <w:trPr>
          <w:trHeight w:val="1100"/>
        </w:trPr>
        <w:tc>
          <w:tcPr>
            <w:tcW w:w="8838" w:type="dxa"/>
            <w:vAlign w:val="center"/>
          </w:tcPr>
          <w:p w14:paraId="50F73710" w14:textId="77777777" w:rsidR="00380F69" w:rsidRDefault="00380F69" w:rsidP="00A27E3E">
            <w:pPr>
              <w:pStyle w:val="Subtitle"/>
              <w:jc w:val="both"/>
            </w:pPr>
            <w:r>
              <w:br w:type="page"/>
            </w:r>
            <w:bookmarkStart w:id="359" w:name="_Toc438266927"/>
            <w:bookmarkStart w:id="360" w:name="_Toc438267901"/>
            <w:bookmarkStart w:id="361" w:name="_Toc438366667"/>
            <w:bookmarkStart w:id="362" w:name="_Toc438954445"/>
            <w:bookmarkStart w:id="363" w:name="_Toc90017484"/>
            <w:r>
              <w:t>Section IV.  Bidding Forms</w:t>
            </w:r>
            <w:bookmarkEnd w:id="359"/>
            <w:bookmarkEnd w:id="360"/>
            <w:bookmarkEnd w:id="361"/>
            <w:bookmarkEnd w:id="362"/>
            <w:bookmarkEnd w:id="363"/>
          </w:p>
        </w:tc>
      </w:tr>
    </w:tbl>
    <w:p w14:paraId="50F89343" w14:textId="77777777" w:rsidR="00380F69" w:rsidRDefault="00380F69" w:rsidP="00380F69">
      <w:pPr>
        <w:jc w:val="both"/>
        <w:rPr>
          <w:sz w:val="28"/>
          <w:u w:val="single"/>
        </w:rPr>
      </w:pPr>
    </w:p>
    <w:p w14:paraId="6B365A89" w14:textId="77777777" w:rsidR="00380F69" w:rsidRDefault="00380F69" w:rsidP="00380F69">
      <w:pPr>
        <w:jc w:val="both"/>
        <w:rPr>
          <w:b/>
          <w:sz w:val="32"/>
        </w:rPr>
      </w:pPr>
      <w:r>
        <w:rPr>
          <w:b/>
          <w:sz w:val="32"/>
        </w:rPr>
        <w:t>Table of Forms</w:t>
      </w:r>
    </w:p>
    <w:p w14:paraId="1F3C3AE0" w14:textId="77777777" w:rsidR="00380F69" w:rsidRDefault="00380F69" w:rsidP="00380F69">
      <w:pPr>
        <w:jc w:val="both"/>
        <w:rPr>
          <w:b/>
          <w:sz w:val="32"/>
        </w:rPr>
      </w:pPr>
    </w:p>
    <w:p w14:paraId="64AB55A6" w14:textId="77777777" w:rsidR="00380F69" w:rsidRDefault="00380F69" w:rsidP="00380F69">
      <w:pPr>
        <w:jc w:val="both"/>
        <w:rPr>
          <w:b/>
        </w:rPr>
      </w:pPr>
    </w:p>
    <w:p w14:paraId="1C01BCF0" w14:textId="77777777" w:rsidR="00380F69" w:rsidRPr="00DE0798" w:rsidRDefault="00380F69" w:rsidP="00F20C3F">
      <w:pPr>
        <w:pStyle w:val="TOC1"/>
        <w:spacing w:line="360" w:lineRule="auto"/>
        <w:jc w:val="both"/>
        <w:rPr>
          <w:rFonts w:ascii="Cambria" w:eastAsia="MS Mincho" w:hAnsi="Cambria"/>
          <w:sz w:val="24"/>
          <w:szCs w:val="24"/>
          <w:lang w:eastAsia="ja-JP"/>
        </w:rPr>
      </w:pPr>
      <w:r>
        <w:rPr>
          <w:bCs/>
          <w:sz w:val="28"/>
        </w:rPr>
        <w:fldChar w:fldCharType="begin"/>
      </w:r>
      <w:r>
        <w:rPr>
          <w:bCs/>
          <w:sz w:val="28"/>
        </w:rPr>
        <w:instrText xml:space="preserve"> TOC \t "Section V. Header,1" </w:instrText>
      </w:r>
      <w:r>
        <w:rPr>
          <w:bCs/>
          <w:sz w:val="28"/>
        </w:rPr>
        <w:fldChar w:fldCharType="separate"/>
      </w:r>
      <w:r>
        <w:t>Bidder Information Form</w:t>
      </w:r>
      <w:r>
        <w:tab/>
        <w:t>29</w:t>
      </w:r>
    </w:p>
    <w:p w14:paraId="09BA11CA" w14:textId="77777777" w:rsidR="00380F69" w:rsidRPr="00DE0798" w:rsidRDefault="00380F69" w:rsidP="00F20C3F">
      <w:pPr>
        <w:pStyle w:val="TOC1"/>
        <w:spacing w:line="360" w:lineRule="auto"/>
        <w:jc w:val="both"/>
        <w:rPr>
          <w:rFonts w:ascii="Cambria" w:eastAsia="MS Mincho" w:hAnsi="Cambria"/>
          <w:sz w:val="24"/>
          <w:szCs w:val="24"/>
          <w:lang w:eastAsia="ja-JP"/>
        </w:rPr>
      </w:pPr>
      <w:r>
        <w:t>Joint Venture Partner Information Form</w:t>
      </w:r>
      <w:r>
        <w:tab/>
      </w:r>
      <w:r>
        <w:fldChar w:fldCharType="begin"/>
      </w:r>
      <w:r>
        <w:instrText xml:space="preserve"> PAGEREF _Toc323824647 \h </w:instrText>
      </w:r>
      <w:r>
        <w:fldChar w:fldCharType="separate"/>
      </w:r>
      <w:r w:rsidR="0009525C">
        <w:t>30</w:t>
      </w:r>
      <w:r>
        <w:fldChar w:fldCharType="end"/>
      </w:r>
    </w:p>
    <w:p w14:paraId="42493A9D" w14:textId="77777777" w:rsidR="00380F69" w:rsidRPr="00DE0798" w:rsidRDefault="00380F69" w:rsidP="00F20C3F">
      <w:pPr>
        <w:pStyle w:val="TOC1"/>
        <w:spacing w:line="360" w:lineRule="auto"/>
        <w:jc w:val="both"/>
        <w:rPr>
          <w:rFonts w:ascii="Cambria" w:eastAsia="MS Mincho" w:hAnsi="Cambria"/>
          <w:sz w:val="24"/>
          <w:szCs w:val="24"/>
          <w:lang w:eastAsia="ja-JP"/>
        </w:rPr>
      </w:pPr>
      <w:r>
        <w:t>Bid Submission Form – One Supplier and/or All Terms Established (without mini-competition)</w:t>
      </w:r>
      <w:r>
        <w:tab/>
        <w:t>31</w:t>
      </w:r>
    </w:p>
    <w:p w14:paraId="0E5A76C6" w14:textId="77777777" w:rsidR="00380F69" w:rsidRPr="00DE0798" w:rsidRDefault="00380F69" w:rsidP="00F20C3F">
      <w:pPr>
        <w:pStyle w:val="TOC1"/>
        <w:spacing w:line="360" w:lineRule="auto"/>
        <w:jc w:val="both"/>
        <w:rPr>
          <w:rFonts w:ascii="Cambria" w:eastAsia="MS Mincho" w:hAnsi="Cambria"/>
          <w:sz w:val="24"/>
          <w:szCs w:val="24"/>
          <w:lang w:eastAsia="ja-JP"/>
        </w:rPr>
      </w:pPr>
      <w:r>
        <w:t>Price Schedule: Goods</w:t>
      </w:r>
      <w:r>
        <w:tab/>
        <w:t>37</w:t>
      </w:r>
    </w:p>
    <w:p w14:paraId="3F8B4652" w14:textId="77777777" w:rsidR="00380F69" w:rsidRPr="00DE0798" w:rsidRDefault="00380F69" w:rsidP="00F20C3F">
      <w:pPr>
        <w:pStyle w:val="TOC1"/>
        <w:spacing w:line="360" w:lineRule="auto"/>
        <w:jc w:val="both"/>
        <w:rPr>
          <w:rFonts w:ascii="Cambria" w:eastAsia="MS Mincho" w:hAnsi="Cambria"/>
          <w:sz w:val="24"/>
          <w:szCs w:val="24"/>
          <w:lang w:eastAsia="ja-JP"/>
        </w:rPr>
      </w:pPr>
      <w:r>
        <w:t>Price and Completion Schedule - Related Services</w:t>
      </w:r>
      <w:r>
        <w:tab/>
        <w:t>38</w:t>
      </w:r>
    </w:p>
    <w:p w14:paraId="5D15A110" w14:textId="77777777" w:rsidR="00380F69" w:rsidRPr="00DE0798" w:rsidRDefault="00380F69" w:rsidP="00F20C3F">
      <w:pPr>
        <w:pStyle w:val="TOC1"/>
        <w:spacing w:line="360" w:lineRule="auto"/>
        <w:jc w:val="both"/>
        <w:rPr>
          <w:rFonts w:ascii="Cambria" w:eastAsia="MS Mincho" w:hAnsi="Cambria"/>
          <w:sz w:val="24"/>
          <w:szCs w:val="24"/>
          <w:lang w:eastAsia="ja-JP"/>
        </w:rPr>
      </w:pPr>
      <w:r>
        <w:t>Bid Submission Form – Multiple Suppliers and/or Not All Terms Established (with mini-competition)</w:t>
      </w:r>
      <w:r>
        <w:tab/>
      </w:r>
      <w:r>
        <w:fldChar w:fldCharType="begin"/>
      </w:r>
      <w:r>
        <w:instrText xml:space="preserve"> PAGEREF _Toc323824651 \h </w:instrText>
      </w:r>
      <w:r>
        <w:fldChar w:fldCharType="separate"/>
      </w:r>
      <w:r w:rsidR="0009525C">
        <w:t>38</w:t>
      </w:r>
      <w:r>
        <w:fldChar w:fldCharType="end"/>
      </w:r>
    </w:p>
    <w:p w14:paraId="21D0C485" w14:textId="77777777" w:rsidR="00380F69" w:rsidRPr="00DE0798" w:rsidRDefault="00380F69" w:rsidP="00F20C3F">
      <w:pPr>
        <w:pStyle w:val="TOC1"/>
        <w:spacing w:line="360" w:lineRule="auto"/>
        <w:jc w:val="both"/>
        <w:rPr>
          <w:rFonts w:ascii="Cambria" w:eastAsia="MS Mincho" w:hAnsi="Cambria"/>
          <w:sz w:val="24"/>
          <w:szCs w:val="24"/>
          <w:lang w:eastAsia="ja-JP"/>
        </w:rPr>
      </w:pPr>
      <w:r>
        <w:t>Bid Security (Bank Guarantee)</w:t>
      </w:r>
      <w:r>
        <w:tab/>
        <w:t>42</w:t>
      </w:r>
    </w:p>
    <w:p w14:paraId="610FF6C2" w14:textId="77777777" w:rsidR="00380F69" w:rsidRPr="00DE0798" w:rsidRDefault="00380F69" w:rsidP="00F20C3F">
      <w:pPr>
        <w:pStyle w:val="TOC1"/>
        <w:spacing w:line="360" w:lineRule="auto"/>
        <w:jc w:val="both"/>
        <w:rPr>
          <w:rFonts w:ascii="Cambria" w:eastAsia="MS Mincho" w:hAnsi="Cambria"/>
          <w:sz w:val="24"/>
          <w:szCs w:val="24"/>
          <w:lang w:eastAsia="ja-JP"/>
        </w:rPr>
      </w:pPr>
      <w:r>
        <w:t>Bid Security (Bid Bond)</w:t>
      </w:r>
      <w:r>
        <w:tab/>
        <w:t>43</w:t>
      </w:r>
    </w:p>
    <w:p w14:paraId="3C7A6584" w14:textId="77777777" w:rsidR="00380F69" w:rsidRPr="00DE0798" w:rsidRDefault="00380F69" w:rsidP="00F20C3F">
      <w:pPr>
        <w:pStyle w:val="TOC1"/>
        <w:spacing w:line="360" w:lineRule="auto"/>
        <w:jc w:val="both"/>
        <w:rPr>
          <w:rFonts w:ascii="Cambria" w:eastAsia="MS Mincho" w:hAnsi="Cambria"/>
          <w:sz w:val="24"/>
          <w:szCs w:val="24"/>
          <w:lang w:eastAsia="ja-JP"/>
        </w:rPr>
      </w:pPr>
      <w:r>
        <w:t>Bid-Securing Declaration</w:t>
      </w:r>
      <w:r>
        <w:tab/>
        <w:t>45</w:t>
      </w:r>
    </w:p>
    <w:p w14:paraId="3E954827" w14:textId="77777777" w:rsidR="00380F69" w:rsidRDefault="00380F69" w:rsidP="00F20C3F">
      <w:pPr>
        <w:tabs>
          <w:tab w:val="right" w:leader="dot" w:pos="8640"/>
        </w:tabs>
        <w:spacing w:line="360" w:lineRule="auto"/>
        <w:jc w:val="both"/>
      </w:pPr>
      <w:r>
        <w:rPr>
          <w:rFonts w:ascii="Times New Roman Bold" w:hAnsi="Times New Roman Bold"/>
          <w:bCs/>
          <w:noProof/>
          <w:sz w:val="28"/>
          <w:szCs w:val="24"/>
        </w:rPr>
        <w:fldChar w:fldCharType="end"/>
      </w:r>
    </w:p>
    <w:p w14:paraId="7FFDD9C7" w14:textId="77777777" w:rsidR="00380F69" w:rsidRDefault="00380F69" w:rsidP="00380F69">
      <w:pPr>
        <w:jc w:val="both"/>
      </w:pPr>
    </w:p>
    <w:p w14:paraId="4898B0C9" w14:textId="77777777" w:rsidR="00380F69" w:rsidRDefault="00380F69" w:rsidP="00380F6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br w:type="page"/>
      </w:r>
    </w:p>
    <w:p w14:paraId="24C2F4D9" w14:textId="77777777" w:rsidR="00380F69" w:rsidRDefault="00380F69" w:rsidP="00380F69">
      <w:pPr>
        <w:pStyle w:val="SectionVHeader"/>
        <w:jc w:val="both"/>
      </w:pPr>
      <w:bookmarkStart w:id="364" w:name="_Toc323824646"/>
      <w:r>
        <w:lastRenderedPageBreak/>
        <w:t>Bidder Information Form</w:t>
      </w:r>
      <w:bookmarkEnd w:id="364"/>
    </w:p>
    <w:p w14:paraId="6637FCE6" w14:textId="77777777" w:rsidR="00380F69" w:rsidRDefault="00380F69" w:rsidP="00380F69">
      <w:pPr>
        <w:jc w:val="both"/>
        <w:rPr>
          <w:b/>
        </w:rPr>
      </w:pPr>
    </w:p>
    <w:p w14:paraId="0CEDFC1E" w14:textId="77777777" w:rsidR="00380F69" w:rsidRDefault="00380F69" w:rsidP="00380F69">
      <w:pPr>
        <w:pStyle w:val="BankNormal"/>
        <w:jc w:val="both"/>
        <w:rPr>
          <w:i/>
          <w:iCs/>
        </w:rPr>
      </w:pPr>
      <w:r>
        <w:rPr>
          <w:i/>
          <w:iCs/>
        </w:rPr>
        <w:t>[The Bidder shall fill in this Form in accordance with the instructions indicated below. No alterations to its format shall be permitted and no substitutions shall be accepted.]</w:t>
      </w:r>
    </w:p>
    <w:p w14:paraId="20EDC858" w14:textId="77777777" w:rsidR="00380F69" w:rsidRDefault="00380F69" w:rsidP="00380F69">
      <w:pPr>
        <w:ind w:left="720" w:hanging="720"/>
        <w:jc w:val="both"/>
      </w:pPr>
      <w:r>
        <w:t xml:space="preserve">Date: </w:t>
      </w:r>
      <w:r>
        <w:rPr>
          <w:i/>
        </w:rPr>
        <w:t>[insert date (as day, month and year) of Bid Submission</w:t>
      </w:r>
      <w:r>
        <w:t xml:space="preserve">] </w:t>
      </w:r>
    </w:p>
    <w:p w14:paraId="5D2B8958" w14:textId="77777777" w:rsidR="00380F69" w:rsidRDefault="00380F69" w:rsidP="00380F69">
      <w:pPr>
        <w:tabs>
          <w:tab w:val="right" w:pos="9360"/>
        </w:tabs>
        <w:ind w:left="720" w:hanging="720"/>
        <w:jc w:val="both"/>
      </w:pPr>
      <w:r>
        <w:t xml:space="preserve">ONB No.: </w:t>
      </w:r>
      <w:r>
        <w:rPr>
          <w:i/>
        </w:rPr>
        <w:t>[insert number of bidding process]</w:t>
      </w:r>
    </w:p>
    <w:p w14:paraId="6A40E9B4" w14:textId="77777777" w:rsidR="00380F69" w:rsidRDefault="00380F69" w:rsidP="00380F69">
      <w:pPr>
        <w:ind w:left="720" w:hanging="720"/>
        <w:jc w:val="both"/>
      </w:pPr>
    </w:p>
    <w:p w14:paraId="57529E71" w14:textId="77777777" w:rsidR="00380F69" w:rsidRDefault="00380F69" w:rsidP="00380F69">
      <w:pPr>
        <w:ind w:left="720" w:hanging="720"/>
        <w:jc w:val="both"/>
      </w:pPr>
      <w:r>
        <w:t>Page ________ of_ ______ pages</w:t>
      </w:r>
    </w:p>
    <w:p w14:paraId="17953F27" w14:textId="77777777" w:rsidR="00380F69" w:rsidRDefault="00380F69" w:rsidP="00380F69">
      <w:pPr>
        <w:ind w:right="72"/>
        <w:jc w:val="both"/>
      </w:pPr>
    </w:p>
    <w:p w14:paraId="53A4766F" w14:textId="77777777" w:rsidR="00380F69" w:rsidRDefault="00380F69" w:rsidP="00380F69">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380F69" w14:paraId="7A55420D" w14:textId="77777777" w:rsidTr="00A27E3E">
        <w:trPr>
          <w:cantSplit/>
          <w:trHeight w:val="440"/>
        </w:trPr>
        <w:tc>
          <w:tcPr>
            <w:tcW w:w="9540" w:type="dxa"/>
            <w:tcBorders>
              <w:bottom w:val="nil"/>
            </w:tcBorders>
          </w:tcPr>
          <w:p w14:paraId="67607429" w14:textId="77777777" w:rsidR="00380F69" w:rsidRDefault="00380F69" w:rsidP="00A27E3E">
            <w:pPr>
              <w:suppressAutoHyphens/>
              <w:spacing w:after="200"/>
              <w:ind w:left="360" w:hanging="360"/>
              <w:jc w:val="both"/>
            </w:pPr>
            <w:r>
              <w:rPr>
                <w:spacing w:val="-2"/>
              </w:rPr>
              <w:t>1.  Bidder’s</w:t>
            </w:r>
            <w:r>
              <w:t xml:space="preserve"> Legal Name  </w:t>
            </w:r>
            <w:r>
              <w:rPr>
                <w:bCs/>
                <w:i/>
                <w:iCs/>
              </w:rPr>
              <w:t>[insert Bidder’s legal name]</w:t>
            </w:r>
          </w:p>
        </w:tc>
      </w:tr>
      <w:tr w:rsidR="00380F69" w14:paraId="628E84C7" w14:textId="77777777" w:rsidTr="00A27E3E">
        <w:trPr>
          <w:cantSplit/>
          <w:trHeight w:val="674"/>
        </w:trPr>
        <w:tc>
          <w:tcPr>
            <w:tcW w:w="9540" w:type="dxa"/>
            <w:tcBorders>
              <w:left w:val="single" w:sz="4" w:space="0" w:color="auto"/>
            </w:tcBorders>
          </w:tcPr>
          <w:p w14:paraId="33D3E1E9" w14:textId="77777777" w:rsidR="00380F69" w:rsidRDefault="00380F69" w:rsidP="00A27E3E">
            <w:pPr>
              <w:suppressAutoHyphens/>
              <w:spacing w:after="200"/>
              <w:ind w:left="360" w:hanging="360"/>
              <w:jc w:val="both"/>
              <w:rPr>
                <w:spacing w:val="-2"/>
              </w:rPr>
            </w:pPr>
            <w:r>
              <w:rPr>
                <w:spacing w:val="-2"/>
              </w:rPr>
              <w:t xml:space="preserve">2.  In case of JV, legal name of each party: </w:t>
            </w:r>
            <w:r>
              <w:rPr>
                <w:bCs/>
                <w:i/>
                <w:iCs/>
                <w:spacing w:val="-2"/>
              </w:rPr>
              <w:t>[insert legal name of each party in JV]</w:t>
            </w:r>
          </w:p>
        </w:tc>
      </w:tr>
      <w:tr w:rsidR="00380F69" w14:paraId="68EEF66C" w14:textId="77777777" w:rsidTr="00A27E3E">
        <w:trPr>
          <w:cantSplit/>
          <w:trHeight w:val="674"/>
        </w:trPr>
        <w:tc>
          <w:tcPr>
            <w:tcW w:w="9540" w:type="dxa"/>
            <w:tcBorders>
              <w:left w:val="single" w:sz="4" w:space="0" w:color="auto"/>
            </w:tcBorders>
          </w:tcPr>
          <w:p w14:paraId="1088BE08" w14:textId="77777777" w:rsidR="00380F69" w:rsidRDefault="00380F69" w:rsidP="00A27E3E">
            <w:pPr>
              <w:suppressAutoHyphens/>
              <w:spacing w:after="200"/>
              <w:jc w:val="both"/>
              <w:rPr>
                <w:b/>
              </w:rPr>
            </w:pPr>
            <w:r>
              <w:t>3.  Bidder’s</w:t>
            </w:r>
            <w:r>
              <w:rPr>
                <w:spacing w:val="-2"/>
              </w:rPr>
              <w:t xml:space="preserve"> actual or intended Country of Registration: </w:t>
            </w:r>
            <w:r>
              <w:rPr>
                <w:bCs/>
                <w:i/>
                <w:iCs/>
                <w:spacing w:val="-2"/>
              </w:rPr>
              <w:t>[insert actual or intended Country of Registration]</w:t>
            </w:r>
          </w:p>
        </w:tc>
      </w:tr>
      <w:tr w:rsidR="00380F69" w14:paraId="1DE9ED2C" w14:textId="77777777" w:rsidTr="00A27E3E">
        <w:trPr>
          <w:cantSplit/>
          <w:trHeight w:val="674"/>
        </w:trPr>
        <w:tc>
          <w:tcPr>
            <w:tcW w:w="9540" w:type="dxa"/>
            <w:tcBorders>
              <w:left w:val="single" w:sz="4" w:space="0" w:color="auto"/>
            </w:tcBorders>
          </w:tcPr>
          <w:p w14:paraId="32706BF2" w14:textId="77777777" w:rsidR="00380F69" w:rsidRDefault="00380F69" w:rsidP="00A27E3E">
            <w:pPr>
              <w:suppressAutoHyphens/>
              <w:spacing w:after="200"/>
              <w:jc w:val="both"/>
              <w:rPr>
                <w:b/>
                <w:spacing w:val="-2"/>
              </w:rPr>
            </w:pPr>
            <w:r>
              <w:rPr>
                <w:spacing w:val="-2"/>
              </w:rPr>
              <w:t xml:space="preserve">4.  Bidder’s Year of Registration: </w:t>
            </w:r>
            <w:r>
              <w:rPr>
                <w:bCs/>
                <w:i/>
                <w:iCs/>
                <w:spacing w:val="-2"/>
              </w:rPr>
              <w:t>[insert Bidder’s year of registration]</w:t>
            </w:r>
          </w:p>
        </w:tc>
      </w:tr>
      <w:tr w:rsidR="00380F69" w14:paraId="51EF7426" w14:textId="77777777" w:rsidTr="00A27E3E">
        <w:trPr>
          <w:cantSplit/>
        </w:trPr>
        <w:tc>
          <w:tcPr>
            <w:tcW w:w="9540" w:type="dxa"/>
            <w:tcBorders>
              <w:left w:val="single" w:sz="4" w:space="0" w:color="auto"/>
            </w:tcBorders>
          </w:tcPr>
          <w:p w14:paraId="323C64B0" w14:textId="77777777" w:rsidR="00380F69" w:rsidRDefault="00380F69" w:rsidP="00A27E3E">
            <w:pPr>
              <w:suppressAutoHyphens/>
              <w:spacing w:after="200"/>
              <w:jc w:val="both"/>
              <w:rPr>
                <w:spacing w:val="-2"/>
              </w:rPr>
            </w:pPr>
            <w:r>
              <w:rPr>
                <w:spacing w:val="-2"/>
              </w:rPr>
              <w:t xml:space="preserve">5.  Bidder’s Legal Address in Country of Registration: </w:t>
            </w:r>
            <w:r>
              <w:rPr>
                <w:bCs/>
                <w:i/>
                <w:iCs/>
                <w:spacing w:val="-2"/>
              </w:rPr>
              <w:t>[insert Bidder’s legal address in country of registration]</w:t>
            </w:r>
          </w:p>
        </w:tc>
      </w:tr>
      <w:tr w:rsidR="00380F69" w14:paraId="1E13DBDB" w14:textId="77777777" w:rsidTr="00A27E3E">
        <w:trPr>
          <w:cantSplit/>
        </w:trPr>
        <w:tc>
          <w:tcPr>
            <w:tcW w:w="9540" w:type="dxa"/>
          </w:tcPr>
          <w:p w14:paraId="6A47C931" w14:textId="77777777" w:rsidR="00380F69" w:rsidRDefault="00380F69" w:rsidP="00A27E3E">
            <w:pPr>
              <w:pStyle w:val="Outline"/>
              <w:suppressAutoHyphens/>
              <w:spacing w:before="0" w:after="200"/>
              <w:jc w:val="both"/>
              <w:rPr>
                <w:spacing w:val="-2"/>
                <w:kern w:val="0"/>
              </w:rPr>
            </w:pPr>
            <w:r>
              <w:rPr>
                <w:spacing w:val="-2"/>
                <w:kern w:val="0"/>
              </w:rPr>
              <w:t>6.  Bidder’s Authorized Representative Information</w:t>
            </w:r>
          </w:p>
          <w:p w14:paraId="5EFE5283" w14:textId="77777777" w:rsidR="00380F69" w:rsidRDefault="00380F69" w:rsidP="00A27E3E">
            <w:pPr>
              <w:pStyle w:val="Outline1"/>
              <w:keepNext w:val="0"/>
              <w:numPr>
                <w:ilvl w:val="0"/>
                <w:numId w:val="0"/>
              </w:numPr>
              <w:suppressAutoHyphens/>
              <w:spacing w:before="0" w:after="120"/>
              <w:ind w:left="360" w:hanging="360"/>
              <w:jc w:val="both"/>
              <w:rPr>
                <w:b/>
                <w:spacing w:val="-2"/>
                <w:kern w:val="0"/>
              </w:rPr>
            </w:pPr>
            <w:r>
              <w:rPr>
                <w:spacing w:val="-2"/>
                <w:kern w:val="0"/>
              </w:rPr>
              <w:t xml:space="preserve">     Name: </w:t>
            </w:r>
            <w:r>
              <w:rPr>
                <w:i/>
                <w:spacing w:val="-2"/>
                <w:kern w:val="0"/>
              </w:rPr>
              <w:t>[insert Authorized Representative’s name]</w:t>
            </w:r>
          </w:p>
          <w:p w14:paraId="5DB05324" w14:textId="77777777" w:rsidR="00380F69" w:rsidRDefault="00380F69" w:rsidP="00A27E3E">
            <w:pPr>
              <w:suppressAutoHyphens/>
              <w:spacing w:after="120"/>
              <w:jc w:val="both"/>
              <w:rPr>
                <w:b/>
                <w:spacing w:val="-2"/>
              </w:rPr>
            </w:pPr>
            <w:r>
              <w:rPr>
                <w:spacing w:val="-2"/>
              </w:rPr>
              <w:t xml:space="preserve">     Address: </w:t>
            </w:r>
            <w:r>
              <w:rPr>
                <w:i/>
                <w:spacing w:val="-2"/>
              </w:rPr>
              <w:t>[insert Authorized Representative’s Address]</w:t>
            </w:r>
          </w:p>
          <w:p w14:paraId="507266F7" w14:textId="77777777" w:rsidR="00380F69" w:rsidRDefault="00380F69" w:rsidP="00A27E3E">
            <w:pPr>
              <w:suppressAutoHyphens/>
              <w:spacing w:after="120"/>
              <w:jc w:val="both"/>
              <w:rPr>
                <w:b/>
                <w:spacing w:val="-2"/>
              </w:rPr>
            </w:pPr>
            <w:r>
              <w:rPr>
                <w:spacing w:val="-2"/>
              </w:rPr>
              <w:t xml:space="preserve">     Telephone/Fax numbers: </w:t>
            </w:r>
            <w:r>
              <w:rPr>
                <w:i/>
                <w:spacing w:val="-2"/>
              </w:rPr>
              <w:t>[insert Authorized Representative’s telephone/fax numbers]</w:t>
            </w:r>
          </w:p>
          <w:p w14:paraId="4FE4F83B" w14:textId="77777777" w:rsidR="00380F69" w:rsidRDefault="00380F69" w:rsidP="00A27E3E">
            <w:pPr>
              <w:suppressAutoHyphens/>
              <w:spacing w:after="200"/>
              <w:jc w:val="both"/>
              <w:rPr>
                <w:spacing w:val="-2"/>
              </w:rPr>
            </w:pPr>
            <w:r>
              <w:rPr>
                <w:spacing w:val="-2"/>
              </w:rPr>
              <w:t xml:space="preserve">     Email Address: </w:t>
            </w:r>
            <w:r>
              <w:rPr>
                <w:i/>
                <w:spacing w:val="-2"/>
              </w:rPr>
              <w:t>[insert Authorized Representative’s email address]</w:t>
            </w:r>
          </w:p>
        </w:tc>
      </w:tr>
      <w:tr w:rsidR="00380F69" w14:paraId="626ACD5E" w14:textId="77777777" w:rsidTr="00A27E3E">
        <w:trPr>
          <w:cantSplit/>
        </w:trPr>
        <w:tc>
          <w:tcPr>
            <w:tcW w:w="9540" w:type="dxa"/>
          </w:tcPr>
          <w:p w14:paraId="7AE63407" w14:textId="77777777" w:rsidR="00380F69" w:rsidRDefault="00380F69" w:rsidP="00A27E3E">
            <w:pPr>
              <w:spacing w:after="200"/>
              <w:ind w:left="342" w:hanging="342"/>
              <w:jc w:val="both"/>
              <w:rPr>
                <w:i/>
                <w:spacing w:val="-2"/>
              </w:rPr>
            </w:pPr>
            <w:r>
              <w:lastRenderedPageBreak/>
              <w:t xml:space="preserve">7. </w:t>
            </w:r>
            <w:r>
              <w:tab/>
              <w:t xml:space="preserve">Attached are copies of original documents of: </w:t>
            </w:r>
            <w:r>
              <w:rPr>
                <w:i/>
                <w:spacing w:val="-2"/>
              </w:rPr>
              <w:t>[check the box(</w:t>
            </w:r>
            <w:proofErr w:type="spellStart"/>
            <w:r>
              <w:rPr>
                <w:i/>
                <w:spacing w:val="-2"/>
              </w:rPr>
              <w:t>es</w:t>
            </w:r>
            <w:proofErr w:type="spellEnd"/>
            <w:r>
              <w:rPr>
                <w:i/>
                <w:spacing w:val="-2"/>
              </w:rPr>
              <w:t>) of the attached original documents]</w:t>
            </w:r>
          </w:p>
          <w:p w14:paraId="6C66D7B8" w14:textId="77777777" w:rsidR="00380F69" w:rsidRDefault="00380F69" w:rsidP="00A27E3E">
            <w:pPr>
              <w:suppressAutoHyphens/>
              <w:spacing w:after="120"/>
              <w:ind w:left="360" w:hanging="360"/>
              <w:jc w:val="both"/>
              <w:rPr>
                <w:spacing w:val="-2"/>
              </w:rPr>
            </w:pPr>
            <w:r>
              <w:rPr>
                <w:spacing w:val="-2"/>
                <w:sz w:val="32"/>
              </w:rPr>
              <w:sym w:font="Symbol" w:char="F0F0"/>
            </w:r>
            <w:r>
              <w:rPr>
                <w:rFonts w:ascii="MT Extra" w:hAnsi="MT Extra"/>
                <w:spacing w:val="-2"/>
                <w:sz w:val="32"/>
              </w:rPr>
              <w:tab/>
            </w:r>
            <w:r>
              <w:rPr>
                <w:spacing w:val="-2"/>
              </w:rPr>
              <w:t>Articles of Incorporation or Registration of firm named in 1, above, in accordance with ITB Sub-Clauses 4.1 and 4.2.</w:t>
            </w:r>
          </w:p>
          <w:p w14:paraId="406E8C54" w14:textId="77777777" w:rsidR="00380F69" w:rsidRDefault="00380F69" w:rsidP="00380F69">
            <w:pPr>
              <w:numPr>
                <w:ilvl w:val="0"/>
                <w:numId w:val="12"/>
              </w:numPr>
              <w:suppressAutoHyphens/>
              <w:spacing w:after="120"/>
              <w:jc w:val="both"/>
              <w:rPr>
                <w:spacing w:val="-2"/>
              </w:rPr>
            </w:pPr>
            <w:r>
              <w:rPr>
                <w:spacing w:val="-2"/>
              </w:rPr>
              <w:t>In case of JV, letter of intent to form JV or JV agreement, in accordance with ITB Sub-Clause 4.1.</w:t>
            </w:r>
          </w:p>
          <w:p w14:paraId="6C0A4E4D" w14:textId="77777777" w:rsidR="00380F69" w:rsidRDefault="00380F69" w:rsidP="00380F69">
            <w:pPr>
              <w:numPr>
                <w:ilvl w:val="0"/>
                <w:numId w:val="12"/>
              </w:numPr>
              <w:suppressAutoHyphens/>
              <w:spacing w:after="120"/>
              <w:jc w:val="both"/>
              <w:rPr>
                <w:spacing w:val="-2"/>
              </w:rPr>
            </w:pPr>
            <w:r>
              <w:rPr>
                <w:spacing w:val="-2"/>
              </w:rPr>
              <w:t>In case of government owned entity -, documents establishing legal and financial autonomy and compliance with commercial law, in accordance with ITB Sub-Clause 4.5.</w:t>
            </w:r>
          </w:p>
        </w:tc>
      </w:tr>
    </w:tbl>
    <w:p w14:paraId="3655707B" w14:textId="77777777" w:rsidR="00380F69" w:rsidRDefault="00380F69" w:rsidP="00380F69">
      <w:pPr>
        <w:jc w:val="both"/>
      </w:pPr>
    </w:p>
    <w:p w14:paraId="06C8F6A7" w14:textId="77777777" w:rsidR="00380F69" w:rsidRDefault="00380F69" w:rsidP="00380F69">
      <w:pPr>
        <w:pStyle w:val="SectionVHeader"/>
        <w:jc w:val="both"/>
      </w:pPr>
      <w:r>
        <w:br w:type="page"/>
      </w:r>
      <w:bookmarkStart w:id="365" w:name="_Toc323824647"/>
      <w:r>
        <w:lastRenderedPageBreak/>
        <w:t>Joint Venture Partner Information Form</w:t>
      </w:r>
      <w:bookmarkEnd w:id="365"/>
    </w:p>
    <w:p w14:paraId="66AB2195" w14:textId="77777777" w:rsidR="00380F69" w:rsidRDefault="00380F69" w:rsidP="00380F69">
      <w:pPr>
        <w:jc w:val="both"/>
      </w:pPr>
    </w:p>
    <w:p w14:paraId="4E3444D1" w14:textId="77777777" w:rsidR="00380F69" w:rsidRDefault="00380F69" w:rsidP="00380F69">
      <w:pPr>
        <w:jc w:val="both"/>
        <w:rPr>
          <w:sz w:val="36"/>
        </w:rPr>
      </w:pPr>
      <w:r>
        <w:rPr>
          <w:i/>
          <w:iCs/>
        </w:rPr>
        <w:t>[The Bidder shall fill in this Form in accordance with the instructions indicated below].</w:t>
      </w:r>
    </w:p>
    <w:p w14:paraId="4640F126" w14:textId="77777777" w:rsidR="00380F69" w:rsidRDefault="00380F69" w:rsidP="00380F69">
      <w:pPr>
        <w:ind w:left="720" w:hanging="720"/>
        <w:jc w:val="both"/>
      </w:pPr>
      <w:r>
        <w:t xml:space="preserve">Date: </w:t>
      </w:r>
      <w:r>
        <w:rPr>
          <w:i/>
        </w:rPr>
        <w:t>[insert date (as day, month and year) of Bid Submission</w:t>
      </w:r>
      <w:r>
        <w:t xml:space="preserve">] </w:t>
      </w:r>
    </w:p>
    <w:p w14:paraId="447015DF" w14:textId="77777777" w:rsidR="00380F69" w:rsidRDefault="00380F69" w:rsidP="00380F69">
      <w:pPr>
        <w:tabs>
          <w:tab w:val="right" w:pos="9360"/>
        </w:tabs>
        <w:ind w:left="720" w:hanging="720"/>
        <w:jc w:val="both"/>
      </w:pPr>
      <w:r>
        <w:t xml:space="preserve">ONB No: </w:t>
      </w:r>
      <w:r>
        <w:rPr>
          <w:i/>
        </w:rPr>
        <w:t>[insert number of bidding process]</w:t>
      </w:r>
    </w:p>
    <w:p w14:paraId="1B03E867" w14:textId="77777777" w:rsidR="00380F69" w:rsidRDefault="00380F69" w:rsidP="00380F69">
      <w:pPr>
        <w:ind w:left="720" w:hanging="720"/>
        <w:jc w:val="both"/>
      </w:pPr>
    </w:p>
    <w:p w14:paraId="7FF76977" w14:textId="77777777" w:rsidR="00380F69" w:rsidRDefault="00380F69" w:rsidP="00380F69">
      <w:pPr>
        <w:ind w:left="720" w:hanging="720"/>
        <w:jc w:val="both"/>
      </w:pPr>
      <w:r>
        <w:t>Page ________ of_ ______ pages</w:t>
      </w:r>
    </w:p>
    <w:p w14:paraId="51960752" w14:textId="77777777" w:rsidR="00380F69" w:rsidRDefault="00380F69" w:rsidP="00380F69">
      <w:pPr>
        <w:suppressAutoHyphens/>
        <w:jc w:val="both"/>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0F69" w14:paraId="399D2617" w14:textId="77777777" w:rsidTr="00A27E3E">
        <w:trPr>
          <w:cantSplit/>
          <w:trHeight w:val="440"/>
        </w:trPr>
        <w:tc>
          <w:tcPr>
            <w:tcW w:w="9450" w:type="dxa"/>
            <w:tcBorders>
              <w:bottom w:val="nil"/>
            </w:tcBorders>
          </w:tcPr>
          <w:p w14:paraId="03A3AFD5" w14:textId="77777777" w:rsidR="00380F69" w:rsidRDefault="00380F69" w:rsidP="00A27E3E">
            <w:pPr>
              <w:pStyle w:val="BodyText"/>
              <w:spacing w:before="40" w:after="160"/>
              <w:ind w:left="360" w:hanging="360"/>
            </w:pPr>
            <w:r>
              <w:t>1.</w:t>
            </w:r>
            <w:r>
              <w:tab/>
              <w:t xml:space="preserve">Bidder’s Legal Name: </w:t>
            </w:r>
            <w:r>
              <w:rPr>
                <w:i/>
              </w:rPr>
              <w:t>[insert Bidder’s legal name]</w:t>
            </w:r>
          </w:p>
        </w:tc>
      </w:tr>
      <w:tr w:rsidR="00380F69" w14:paraId="78456FFC" w14:textId="77777777" w:rsidTr="00A27E3E">
        <w:trPr>
          <w:cantSplit/>
          <w:trHeight w:val="674"/>
        </w:trPr>
        <w:tc>
          <w:tcPr>
            <w:tcW w:w="9450" w:type="dxa"/>
            <w:tcBorders>
              <w:left w:val="single" w:sz="4" w:space="0" w:color="auto"/>
            </w:tcBorders>
          </w:tcPr>
          <w:p w14:paraId="5CCB2488" w14:textId="77777777" w:rsidR="00380F69" w:rsidRDefault="00380F69" w:rsidP="00A27E3E">
            <w:pPr>
              <w:pStyle w:val="BodyText"/>
              <w:spacing w:before="40" w:after="160"/>
              <w:ind w:left="360" w:hanging="360"/>
              <w:rPr>
                <w:b/>
              </w:rPr>
            </w:pPr>
            <w:r>
              <w:t>2.</w:t>
            </w:r>
            <w:r>
              <w:tab/>
              <w:t xml:space="preserve">JV’s Party legal name: </w:t>
            </w:r>
            <w:r>
              <w:rPr>
                <w:i/>
              </w:rPr>
              <w:t>[insert JV’s Party legal name]</w:t>
            </w:r>
          </w:p>
        </w:tc>
      </w:tr>
      <w:tr w:rsidR="00380F69" w14:paraId="08F50AA3" w14:textId="77777777" w:rsidTr="00A27E3E">
        <w:trPr>
          <w:cantSplit/>
          <w:trHeight w:val="674"/>
        </w:trPr>
        <w:tc>
          <w:tcPr>
            <w:tcW w:w="9450" w:type="dxa"/>
            <w:tcBorders>
              <w:left w:val="single" w:sz="4" w:space="0" w:color="auto"/>
            </w:tcBorders>
          </w:tcPr>
          <w:p w14:paraId="1AE61D0C" w14:textId="77777777" w:rsidR="00380F69" w:rsidRDefault="00380F69" w:rsidP="00A27E3E">
            <w:pPr>
              <w:pStyle w:val="BodyText"/>
              <w:spacing w:before="40" w:after="160"/>
              <w:ind w:left="360" w:hanging="360"/>
              <w:rPr>
                <w:b/>
              </w:rPr>
            </w:pPr>
            <w:r>
              <w:t>3.</w:t>
            </w:r>
            <w:r>
              <w:tab/>
              <w:t xml:space="preserve">JV’s Party Country of Registration: </w:t>
            </w:r>
            <w:r>
              <w:rPr>
                <w:i/>
              </w:rPr>
              <w:t>[insert JV’s Party country of registration]</w:t>
            </w:r>
          </w:p>
        </w:tc>
      </w:tr>
      <w:tr w:rsidR="00380F69" w14:paraId="62026845" w14:textId="77777777" w:rsidTr="00A27E3E">
        <w:trPr>
          <w:cantSplit/>
        </w:trPr>
        <w:tc>
          <w:tcPr>
            <w:tcW w:w="9450" w:type="dxa"/>
            <w:tcBorders>
              <w:left w:val="single" w:sz="4" w:space="0" w:color="auto"/>
            </w:tcBorders>
          </w:tcPr>
          <w:p w14:paraId="3BA5C850" w14:textId="77777777" w:rsidR="00380F69" w:rsidRDefault="00380F69" w:rsidP="00A27E3E">
            <w:pPr>
              <w:pStyle w:val="BodyText"/>
              <w:spacing w:before="40" w:after="160"/>
              <w:ind w:left="360" w:hanging="360"/>
            </w:pPr>
            <w:r>
              <w:t>4.</w:t>
            </w:r>
            <w:r>
              <w:tab/>
              <w:t xml:space="preserve">JV’s Party Year of Registration: </w:t>
            </w:r>
            <w:r>
              <w:rPr>
                <w:i/>
              </w:rPr>
              <w:t>[insert JV’s Part year of registration]</w:t>
            </w:r>
          </w:p>
        </w:tc>
      </w:tr>
      <w:tr w:rsidR="00380F69" w14:paraId="3BC2D044" w14:textId="77777777" w:rsidTr="00A27E3E">
        <w:trPr>
          <w:cantSplit/>
        </w:trPr>
        <w:tc>
          <w:tcPr>
            <w:tcW w:w="9450" w:type="dxa"/>
            <w:tcBorders>
              <w:left w:val="single" w:sz="4" w:space="0" w:color="auto"/>
            </w:tcBorders>
          </w:tcPr>
          <w:p w14:paraId="11671CA6" w14:textId="77777777" w:rsidR="00380F69" w:rsidRDefault="00380F69" w:rsidP="00A27E3E">
            <w:pPr>
              <w:pStyle w:val="BodyText"/>
              <w:spacing w:before="40" w:after="160"/>
              <w:ind w:left="360" w:hanging="360"/>
            </w:pPr>
            <w:r>
              <w:t>5.</w:t>
            </w:r>
            <w:r>
              <w:tab/>
              <w:t xml:space="preserve">JV’s Party Legal Address in Country of Registration: </w:t>
            </w:r>
            <w:r>
              <w:rPr>
                <w:i/>
              </w:rPr>
              <w:t>[insert JV’s Party legal address in country of registration]</w:t>
            </w:r>
          </w:p>
        </w:tc>
      </w:tr>
      <w:tr w:rsidR="00380F69" w14:paraId="066A44A2" w14:textId="77777777" w:rsidTr="00A27E3E">
        <w:trPr>
          <w:cantSplit/>
        </w:trPr>
        <w:tc>
          <w:tcPr>
            <w:tcW w:w="9450" w:type="dxa"/>
          </w:tcPr>
          <w:p w14:paraId="3BBC90E1" w14:textId="77777777" w:rsidR="00380F69" w:rsidRDefault="00380F69" w:rsidP="00A27E3E">
            <w:pPr>
              <w:pStyle w:val="BodyText"/>
              <w:spacing w:before="40" w:after="160"/>
              <w:ind w:left="360" w:hanging="360"/>
            </w:pPr>
            <w:r>
              <w:t>6.</w:t>
            </w:r>
            <w:r>
              <w:tab/>
              <w:t>JV’s Party Authorized Representative Information</w:t>
            </w:r>
          </w:p>
          <w:p w14:paraId="4C0EC8DA" w14:textId="77777777" w:rsidR="00380F69" w:rsidRDefault="00380F69" w:rsidP="00A27E3E">
            <w:pPr>
              <w:pStyle w:val="BodyText"/>
              <w:spacing w:before="40" w:after="160"/>
              <w:ind w:left="360" w:hanging="360"/>
              <w:rPr>
                <w:b/>
              </w:rPr>
            </w:pPr>
            <w:r>
              <w:t xml:space="preserve">Name: </w:t>
            </w:r>
            <w:r>
              <w:rPr>
                <w:i/>
              </w:rPr>
              <w:t>[insert name of JV’s Party authorized representative]</w:t>
            </w:r>
          </w:p>
          <w:p w14:paraId="6E3C271D" w14:textId="77777777" w:rsidR="00380F69" w:rsidRDefault="00380F69" w:rsidP="00A27E3E">
            <w:pPr>
              <w:pStyle w:val="BodyText"/>
              <w:spacing w:before="40" w:after="160"/>
              <w:ind w:left="360" w:hanging="360"/>
              <w:rPr>
                <w:b/>
              </w:rPr>
            </w:pPr>
            <w:r>
              <w:t xml:space="preserve">Address: </w:t>
            </w:r>
            <w:r>
              <w:rPr>
                <w:i/>
              </w:rPr>
              <w:t>[insert address of JV’s Party authorized representative]</w:t>
            </w:r>
          </w:p>
          <w:p w14:paraId="14B56E29" w14:textId="77777777" w:rsidR="00380F69" w:rsidRDefault="00380F69" w:rsidP="00A27E3E">
            <w:pPr>
              <w:pStyle w:val="BodyText"/>
              <w:spacing w:before="40" w:after="160"/>
              <w:ind w:left="360" w:hanging="360"/>
              <w:rPr>
                <w:i/>
              </w:rPr>
            </w:pPr>
            <w:r>
              <w:t xml:space="preserve">Telephone/Fax numbers: </w:t>
            </w:r>
            <w:r>
              <w:rPr>
                <w:i/>
              </w:rPr>
              <w:t>[insert telephone/fax numbers of JV’s Party authorized representative]</w:t>
            </w:r>
          </w:p>
          <w:p w14:paraId="0F4FE0A8" w14:textId="77777777" w:rsidR="00380F69" w:rsidRDefault="00380F69" w:rsidP="00A27E3E">
            <w:pPr>
              <w:pStyle w:val="BodyText"/>
              <w:spacing w:before="40" w:after="160"/>
              <w:ind w:left="360" w:hanging="360"/>
            </w:pPr>
            <w:r>
              <w:t xml:space="preserve">Email Address: </w:t>
            </w:r>
            <w:r>
              <w:rPr>
                <w:i/>
              </w:rPr>
              <w:t>[insert email address of JV’s Party authorized representative]</w:t>
            </w:r>
          </w:p>
        </w:tc>
      </w:tr>
      <w:tr w:rsidR="00380F69" w14:paraId="0AD58C21" w14:textId="77777777" w:rsidTr="00A27E3E">
        <w:tc>
          <w:tcPr>
            <w:tcW w:w="9450" w:type="dxa"/>
          </w:tcPr>
          <w:p w14:paraId="35D7A5C9" w14:textId="77777777" w:rsidR="00380F69" w:rsidRDefault="00380F69" w:rsidP="00A27E3E">
            <w:pPr>
              <w:spacing w:before="40" w:after="160"/>
              <w:ind w:left="342" w:hanging="342"/>
              <w:jc w:val="both"/>
              <w:rPr>
                <w:i/>
              </w:rPr>
            </w:pPr>
            <w:r>
              <w:rPr>
                <w:spacing w:val="-2"/>
              </w:rPr>
              <w:t>7.</w:t>
            </w:r>
            <w:r>
              <w:rPr>
                <w:spacing w:val="-2"/>
              </w:rPr>
              <w:tab/>
              <w:t>Attached are copies of original documents of:</w:t>
            </w:r>
            <w:r>
              <w:rPr>
                <w:b/>
              </w:rPr>
              <w:t xml:space="preserve"> </w:t>
            </w:r>
            <w:r>
              <w:rPr>
                <w:i/>
              </w:rPr>
              <w:t>[check the box(</w:t>
            </w:r>
            <w:proofErr w:type="spellStart"/>
            <w:r>
              <w:rPr>
                <w:i/>
              </w:rPr>
              <w:t>es</w:t>
            </w:r>
            <w:proofErr w:type="spellEnd"/>
            <w:r>
              <w:rPr>
                <w:i/>
              </w:rPr>
              <w:t>) of the attached original documents]</w:t>
            </w:r>
          </w:p>
          <w:p w14:paraId="2CFFECEF" w14:textId="77777777" w:rsidR="00380F69" w:rsidRDefault="00380F69" w:rsidP="00A27E3E">
            <w:pPr>
              <w:suppressAutoHyphens/>
              <w:spacing w:before="40" w:after="160"/>
              <w:ind w:left="360" w:hanging="360"/>
              <w:jc w:val="both"/>
              <w:rPr>
                <w:spacing w:val="-2"/>
              </w:rPr>
            </w:pPr>
            <w:r>
              <w:rPr>
                <w:spacing w:val="-2"/>
                <w:sz w:val="32"/>
              </w:rPr>
              <w:sym w:font="Symbol" w:char="F0F0"/>
            </w:r>
            <w:r>
              <w:rPr>
                <w:rFonts w:ascii="MT Extra" w:hAnsi="MT Extra"/>
                <w:spacing w:val="-2"/>
                <w:sz w:val="32"/>
              </w:rPr>
              <w:tab/>
            </w:r>
            <w:r>
              <w:rPr>
                <w:spacing w:val="-2"/>
              </w:rPr>
              <w:t>Articles of Incorporation or Registration of firm named in 2, above, in accordance with ITB Sub-Clauses 4.1 and 4.2.</w:t>
            </w:r>
          </w:p>
          <w:p w14:paraId="7131494A" w14:textId="77777777" w:rsidR="00380F69" w:rsidRDefault="00380F69" w:rsidP="00380F69">
            <w:pPr>
              <w:numPr>
                <w:ilvl w:val="0"/>
                <w:numId w:val="12"/>
              </w:numPr>
              <w:suppressAutoHyphens/>
              <w:spacing w:before="40" w:after="160"/>
              <w:jc w:val="both"/>
              <w:rPr>
                <w:spacing w:val="-2"/>
              </w:rPr>
            </w:pPr>
            <w:r>
              <w:rPr>
                <w:spacing w:val="-2"/>
              </w:rPr>
              <w:lastRenderedPageBreak/>
              <w:t>In case of government owned entity, documents establishing legal and financial autonomy and compliance with commercial law, in accordance with ITB Sub-Clause 4.5.</w:t>
            </w:r>
          </w:p>
        </w:tc>
      </w:tr>
    </w:tbl>
    <w:p w14:paraId="3D6D855C" w14:textId="77777777" w:rsidR="00380F69" w:rsidRDefault="00380F69" w:rsidP="00380F69">
      <w:pPr>
        <w:pStyle w:val="SectionVHeader"/>
        <w:jc w:val="both"/>
      </w:pPr>
      <w:r>
        <w:lastRenderedPageBreak/>
        <w:br w:type="page"/>
      </w:r>
      <w:bookmarkStart w:id="366" w:name="_Toc323824648"/>
      <w:r>
        <w:lastRenderedPageBreak/>
        <w:t>Bid Submission Form – One Supplier and/or All Terms Established (without mini-competition)</w:t>
      </w:r>
      <w:bookmarkEnd w:id="366"/>
    </w:p>
    <w:p w14:paraId="2DA1FD2E" w14:textId="77777777" w:rsidR="00380F69" w:rsidRDefault="00380F69" w:rsidP="00380F69">
      <w:pPr>
        <w:pStyle w:val="SectionVHeader"/>
        <w:jc w:val="both"/>
      </w:pPr>
    </w:p>
    <w:p w14:paraId="3A7A909F" w14:textId="77777777" w:rsidR="00380F69" w:rsidRPr="00D01676" w:rsidRDefault="00380F69" w:rsidP="00380F69">
      <w:pPr>
        <w:pStyle w:val="Heading1"/>
        <w:spacing w:after="0"/>
        <w:jc w:val="both"/>
        <w:rPr>
          <w:rFonts w:ascii="Arial" w:hAnsi="Arial" w:cs="Arial"/>
          <w:sz w:val="28"/>
          <w:szCs w:val="28"/>
        </w:rPr>
      </w:pPr>
      <w:bookmarkStart w:id="367" w:name="_Toc288125339"/>
      <w:r w:rsidRPr="00D01676">
        <w:rPr>
          <w:rFonts w:ascii="Arial" w:hAnsi="Arial" w:cs="Arial"/>
          <w:sz w:val="28"/>
          <w:szCs w:val="28"/>
        </w:rPr>
        <w:t xml:space="preserve">Section </w:t>
      </w:r>
      <w:r>
        <w:rPr>
          <w:rFonts w:ascii="Arial" w:hAnsi="Arial" w:cs="Arial"/>
          <w:sz w:val="28"/>
          <w:szCs w:val="28"/>
        </w:rPr>
        <w:t>A.</w:t>
      </w:r>
      <w:r w:rsidRPr="00D01676">
        <w:rPr>
          <w:rFonts w:ascii="Arial" w:hAnsi="Arial" w:cs="Arial"/>
          <w:sz w:val="28"/>
          <w:szCs w:val="28"/>
        </w:rPr>
        <w:t xml:space="preserve">  </w:t>
      </w:r>
      <w:r>
        <w:rPr>
          <w:rFonts w:ascii="Arial" w:hAnsi="Arial" w:cs="Arial"/>
          <w:sz w:val="28"/>
          <w:szCs w:val="28"/>
        </w:rPr>
        <w:t>Bid Form</w:t>
      </w:r>
      <w:bookmarkEnd w:id="367"/>
    </w:p>
    <w:p w14:paraId="0B0B0579" w14:textId="77777777" w:rsidR="00380F69" w:rsidRDefault="00380F69" w:rsidP="00380F69">
      <w:pPr>
        <w:tabs>
          <w:tab w:val="center" w:leader="dot" w:pos="4536"/>
          <w:tab w:val="right" w:leader="dot" w:pos="9072"/>
        </w:tabs>
        <w:ind w:right="-1021"/>
        <w:jc w:val="both"/>
        <w:rPr>
          <w:rFonts w:ascii="Arial" w:hAnsi="Arial" w:cs="Arial"/>
          <w:sz w:val="20"/>
        </w:rPr>
      </w:pPr>
    </w:p>
    <w:p w14:paraId="40DDA10A" w14:textId="77777777" w:rsidR="00380F69" w:rsidRDefault="00380F69" w:rsidP="00380F69">
      <w:pPr>
        <w:pStyle w:val="BankNormal"/>
        <w:jc w:val="both"/>
        <w:rPr>
          <w:i/>
          <w:iCs/>
        </w:rPr>
      </w:pPr>
      <w:r>
        <w:rPr>
          <w:i/>
          <w:iCs/>
        </w:rPr>
        <w:t>[The Bidder shall fill in this Form in accordance with the instructions indicated No alterations to its format shall be permitted and no substitutions shall be accepted.]</w:t>
      </w:r>
    </w:p>
    <w:p w14:paraId="1177CB50" w14:textId="77777777" w:rsidR="00380F69" w:rsidRDefault="00380F69" w:rsidP="00380F69">
      <w:pPr>
        <w:tabs>
          <w:tab w:val="right" w:pos="9360"/>
        </w:tabs>
        <w:ind w:left="720" w:hanging="720"/>
        <w:jc w:val="both"/>
      </w:pPr>
      <w:r>
        <w:t xml:space="preserve">Date: </w:t>
      </w:r>
      <w:r>
        <w:rPr>
          <w:i/>
          <w:iCs/>
        </w:rPr>
        <w:t>[insert date (as day, month and year) of Bid Submission]</w:t>
      </w:r>
    </w:p>
    <w:p w14:paraId="3BBF64E6" w14:textId="77777777" w:rsidR="00380F69" w:rsidRDefault="00380F69" w:rsidP="00380F69">
      <w:pPr>
        <w:tabs>
          <w:tab w:val="right" w:pos="9360"/>
        </w:tabs>
        <w:ind w:left="5040" w:hanging="720"/>
        <w:jc w:val="both"/>
      </w:pPr>
      <w:r>
        <w:t xml:space="preserve">ONB No.: </w:t>
      </w:r>
      <w:r>
        <w:rPr>
          <w:i/>
          <w:iCs/>
        </w:rPr>
        <w:t>[insert number of bidding process]</w:t>
      </w:r>
    </w:p>
    <w:p w14:paraId="388EA52B" w14:textId="77777777" w:rsidR="00380F69" w:rsidRDefault="00380F69" w:rsidP="00380F69">
      <w:pPr>
        <w:tabs>
          <w:tab w:val="right" w:pos="9360"/>
        </w:tabs>
        <w:ind w:left="5040" w:hanging="720"/>
        <w:jc w:val="both"/>
      </w:pPr>
      <w:r>
        <w:t xml:space="preserve">Invitation for Bid No.: </w:t>
      </w:r>
      <w:r>
        <w:rPr>
          <w:i/>
          <w:iCs/>
        </w:rPr>
        <w:t>[insert No of IFB]</w:t>
      </w:r>
    </w:p>
    <w:p w14:paraId="536345C0" w14:textId="77777777" w:rsidR="00380F69" w:rsidRDefault="00380F69" w:rsidP="00380F69">
      <w:pPr>
        <w:tabs>
          <w:tab w:val="right" w:pos="9360"/>
        </w:tabs>
        <w:ind w:left="720" w:hanging="720"/>
        <w:jc w:val="both"/>
        <w:rPr>
          <w:sz w:val="28"/>
        </w:rPr>
      </w:pPr>
      <w:r>
        <w:t xml:space="preserve">Alternative No.: </w:t>
      </w:r>
      <w:r>
        <w:rPr>
          <w:i/>
          <w:iCs/>
        </w:rPr>
        <w:t>[insert identification No if this is a Bid for an alternative]</w:t>
      </w:r>
    </w:p>
    <w:p w14:paraId="2277BC81" w14:textId="77777777" w:rsidR="00380F69" w:rsidRDefault="00380F69" w:rsidP="00380F69">
      <w:pPr>
        <w:tabs>
          <w:tab w:val="center" w:leader="dot" w:pos="4536"/>
          <w:tab w:val="right" w:leader="dot" w:pos="9072"/>
        </w:tabs>
        <w:ind w:right="-1021"/>
        <w:jc w:val="both"/>
        <w:rPr>
          <w:rFonts w:ascii="Arial" w:hAnsi="Arial" w:cs="Arial"/>
          <w:sz w:val="20"/>
        </w:rPr>
      </w:pPr>
    </w:p>
    <w:p w14:paraId="66876DF6" w14:textId="77777777" w:rsidR="00380F69" w:rsidRPr="00E56855" w:rsidRDefault="00380F69" w:rsidP="00380F69">
      <w:pPr>
        <w:tabs>
          <w:tab w:val="center" w:leader="dot" w:pos="4536"/>
          <w:tab w:val="right" w:leader="dot" w:pos="9072"/>
        </w:tabs>
        <w:ind w:right="-1021"/>
        <w:jc w:val="both"/>
        <w:rPr>
          <w:rFonts w:ascii="Arial" w:hAnsi="Arial" w:cs="Arial"/>
          <w:sz w:val="20"/>
        </w:rPr>
      </w:pPr>
      <w:r w:rsidRPr="00091982">
        <w:rPr>
          <w:rFonts w:ascii="Arial" w:hAnsi="Arial" w:cs="Arial"/>
          <w:sz w:val="20"/>
        </w:rPr>
        <w:t>To:</w:t>
      </w:r>
      <w:r w:rsidRPr="00E56855">
        <w:rPr>
          <w:rFonts w:ascii="Arial" w:hAnsi="Arial" w:cs="Arial"/>
          <w:sz w:val="20"/>
        </w:rPr>
        <w:t xml:space="preserve"> </w:t>
      </w:r>
      <w:r w:rsidRPr="00091982">
        <w:rPr>
          <w:rFonts w:ascii="Arial" w:hAnsi="Arial" w:cs="Arial"/>
          <w:b/>
          <w:i/>
          <w:sz w:val="20"/>
        </w:rPr>
        <w:t>[insert name and address of Procuring Entity]</w:t>
      </w:r>
      <w:r w:rsidRPr="00091982">
        <w:rPr>
          <w:rFonts w:ascii="Arial" w:hAnsi="Arial" w:cs="Arial"/>
          <w:i/>
          <w:sz w:val="20"/>
        </w:rPr>
        <w:t>,</w:t>
      </w:r>
      <w:r>
        <w:rPr>
          <w:rFonts w:ascii="Arial" w:hAnsi="Arial" w:cs="Arial"/>
          <w:sz w:val="20"/>
        </w:rPr>
        <w:t xml:space="preserve"> </w:t>
      </w:r>
      <w:r w:rsidRPr="00E56855">
        <w:rPr>
          <w:rFonts w:ascii="Arial" w:hAnsi="Arial" w:cs="Arial"/>
          <w:sz w:val="20"/>
        </w:rPr>
        <w:t xml:space="preserve">(hereinafter “the </w:t>
      </w:r>
      <w:r>
        <w:rPr>
          <w:rFonts w:ascii="Arial" w:hAnsi="Arial" w:cs="Arial"/>
          <w:sz w:val="20"/>
        </w:rPr>
        <w:t>Procuring Entity</w:t>
      </w:r>
      <w:r w:rsidRPr="00E56855">
        <w:rPr>
          <w:rFonts w:ascii="Arial" w:hAnsi="Arial" w:cs="Arial"/>
          <w:sz w:val="20"/>
        </w:rPr>
        <w:t>”)</w:t>
      </w:r>
    </w:p>
    <w:p w14:paraId="7492730C" w14:textId="77777777" w:rsidR="00380F69" w:rsidRPr="00091982" w:rsidRDefault="00380F69" w:rsidP="00380F69">
      <w:pPr>
        <w:tabs>
          <w:tab w:val="center" w:leader="dot" w:pos="4536"/>
          <w:tab w:val="right" w:leader="dot" w:pos="9072"/>
        </w:tabs>
        <w:ind w:right="-1021"/>
        <w:jc w:val="both"/>
        <w:rPr>
          <w:rFonts w:ascii="Arial" w:hAnsi="Arial" w:cs="Arial"/>
          <w:i/>
          <w:sz w:val="20"/>
        </w:rPr>
      </w:pPr>
      <w:r w:rsidRPr="00091982">
        <w:rPr>
          <w:rFonts w:ascii="Arial" w:hAnsi="Arial" w:cs="Arial"/>
          <w:sz w:val="20"/>
        </w:rPr>
        <w:t xml:space="preserve">Title of </w:t>
      </w:r>
      <w:r>
        <w:rPr>
          <w:rFonts w:ascii="Arial" w:hAnsi="Arial" w:cs="Arial"/>
          <w:sz w:val="20"/>
        </w:rPr>
        <w:t>Procurement:</w:t>
      </w:r>
      <w:r w:rsidRPr="00091982">
        <w:rPr>
          <w:rFonts w:ascii="Arial" w:hAnsi="Arial" w:cs="Arial"/>
          <w:sz w:val="20"/>
        </w:rPr>
        <w:t xml:space="preserve"> </w:t>
      </w:r>
      <w:r w:rsidRPr="00091982">
        <w:rPr>
          <w:rFonts w:ascii="Arial" w:hAnsi="Arial" w:cs="Arial"/>
          <w:b/>
          <w:i/>
          <w:sz w:val="20"/>
        </w:rPr>
        <w:t>[insert Title]</w:t>
      </w:r>
    </w:p>
    <w:p w14:paraId="315476CA" w14:textId="77777777" w:rsidR="00380F69" w:rsidRPr="00F16667" w:rsidRDefault="00380F69" w:rsidP="00380F69">
      <w:pPr>
        <w:tabs>
          <w:tab w:val="center" w:leader="dot" w:pos="4536"/>
          <w:tab w:val="right" w:leader="dot" w:pos="9072"/>
        </w:tabs>
        <w:ind w:right="-1021"/>
        <w:jc w:val="both"/>
        <w:rPr>
          <w:rFonts w:ascii="Arial" w:hAnsi="Arial" w:cs="Arial"/>
          <w:sz w:val="20"/>
        </w:rPr>
      </w:pPr>
      <w:bookmarkStart w:id="368" w:name="_Toc105135199"/>
      <w:bookmarkStart w:id="369" w:name="_Toc110101009"/>
    </w:p>
    <w:p w14:paraId="105DFEB9" w14:textId="77777777" w:rsidR="00380F69" w:rsidRPr="00F16667" w:rsidRDefault="00380F69" w:rsidP="00380F69">
      <w:pPr>
        <w:tabs>
          <w:tab w:val="center" w:leader="dot" w:pos="4536"/>
          <w:tab w:val="right" w:leader="dot" w:pos="9072"/>
        </w:tabs>
        <w:jc w:val="both"/>
        <w:rPr>
          <w:rFonts w:ascii="Arial" w:hAnsi="Arial" w:cs="Arial"/>
          <w:sz w:val="20"/>
        </w:rPr>
      </w:pPr>
      <w:r w:rsidRPr="00F16667">
        <w:rPr>
          <w:rFonts w:ascii="Arial" w:hAnsi="Arial" w:cs="Arial"/>
          <w:sz w:val="20"/>
        </w:rPr>
        <w:t xml:space="preserve">In response to your letter of invitation to tender for the above </w:t>
      </w:r>
      <w:r>
        <w:rPr>
          <w:rFonts w:ascii="Arial" w:hAnsi="Arial" w:cs="Arial"/>
          <w:sz w:val="20"/>
        </w:rPr>
        <w:t>framework agreement</w:t>
      </w:r>
      <w:r w:rsidRPr="00F16667">
        <w:rPr>
          <w:rFonts w:ascii="Arial" w:hAnsi="Arial" w:cs="Arial"/>
          <w:sz w:val="20"/>
        </w:rPr>
        <w:t>,</w:t>
      </w:r>
      <w:r>
        <w:rPr>
          <w:rFonts w:ascii="Arial" w:hAnsi="Arial" w:cs="Arial"/>
          <w:sz w:val="20"/>
        </w:rPr>
        <w:t xml:space="preserve"> </w:t>
      </w:r>
      <w:r w:rsidRPr="00F16667">
        <w:rPr>
          <w:rFonts w:ascii="Arial" w:hAnsi="Arial" w:cs="Arial"/>
          <w:sz w:val="20"/>
        </w:rPr>
        <w:t>we, the undersigned, hereby declare that:</w:t>
      </w:r>
    </w:p>
    <w:p w14:paraId="0101C2CC" w14:textId="77777777" w:rsidR="00380F69" w:rsidRPr="00F16667" w:rsidRDefault="00380F69" w:rsidP="00380F69">
      <w:pPr>
        <w:tabs>
          <w:tab w:val="center" w:leader="dot" w:pos="4536"/>
          <w:tab w:val="right" w:leader="dot" w:pos="9072"/>
        </w:tabs>
        <w:ind w:right="-1021"/>
        <w:jc w:val="both"/>
        <w:rPr>
          <w:rFonts w:ascii="Arial" w:hAnsi="Arial" w:cs="Arial"/>
          <w:sz w:val="20"/>
        </w:rPr>
      </w:pPr>
    </w:p>
    <w:p w14:paraId="3B9AB971" w14:textId="77777777" w:rsidR="00380F69" w:rsidRDefault="00380F69" w:rsidP="00380F69">
      <w:pPr>
        <w:jc w:val="both"/>
        <w:rPr>
          <w:rFonts w:ascii="Arial" w:hAnsi="Arial" w:cs="Arial"/>
          <w:sz w:val="20"/>
        </w:rPr>
      </w:pPr>
      <w:r w:rsidRPr="00F16667">
        <w:rPr>
          <w:rFonts w:ascii="Arial" w:hAnsi="Arial" w:cs="Arial"/>
          <w:b/>
          <w:sz w:val="20"/>
        </w:rPr>
        <w:t>1</w:t>
      </w:r>
      <w:r>
        <w:rPr>
          <w:rFonts w:ascii="Arial" w:hAnsi="Arial" w:cs="Arial"/>
          <w:b/>
          <w:sz w:val="20"/>
        </w:rPr>
        <w:t xml:space="preserve">. </w:t>
      </w:r>
      <w:r w:rsidRPr="00F16667">
        <w:rPr>
          <w:rFonts w:ascii="Arial" w:hAnsi="Arial" w:cs="Arial"/>
          <w:sz w:val="20"/>
        </w:rPr>
        <w:t>We have examined and accept in full the co</w:t>
      </w:r>
      <w:r>
        <w:rPr>
          <w:rFonts w:ascii="Arial" w:hAnsi="Arial" w:cs="Arial"/>
          <w:sz w:val="20"/>
        </w:rPr>
        <w:t xml:space="preserve">ntent of the bidding document No.  </w:t>
      </w:r>
      <w:r w:rsidRPr="00091982">
        <w:rPr>
          <w:rFonts w:ascii="Arial" w:hAnsi="Arial" w:cs="Arial"/>
          <w:b/>
          <w:i/>
          <w:sz w:val="20"/>
        </w:rPr>
        <w:t>[insert procurement number]</w:t>
      </w:r>
      <w:r>
        <w:rPr>
          <w:rFonts w:ascii="Arial" w:hAnsi="Arial" w:cs="Arial"/>
          <w:sz w:val="20"/>
        </w:rPr>
        <w:t xml:space="preserve">. </w:t>
      </w:r>
      <w:r w:rsidRPr="00F16667">
        <w:rPr>
          <w:rFonts w:ascii="Arial" w:hAnsi="Arial" w:cs="Arial"/>
          <w:sz w:val="20"/>
        </w:rPr>
        <w:t>We hereby accept its provisions in their entirety, without reservation or restriction.</w:t>
      </w:r>
    </w:p>
    <w:p w14:paraId="39C8F9C5" w14:textId="77777777" w:rsidR="00380F69" w:rsidRPr="00F16667" w:rsidRDefault="00380F69" w:rsidP="00380F69">
      <w:pPr>
        <w:jc w:val="both"/>
        <w:rPr>
          <w:rFonts w:ascii="Arial" w:hAnsi="Arial" w:cs="Arial"/>
          <w:sz w:val="20"/>
        </w:rPr>
      </w:pPr>
    </w:p>
    <w:p w14:paraId="6E22D813" w14:textId="77777777" w:rsidR="00380F69" w:rsidRDefault="00380F69" w:rsidP="00380F69">
      <w:pPr>
        <w:spacing w:after="120"/>
        <w:jc w:val="both"/>
        <w:rPr>
          <w:rFonts w:ascii="Arial" w:hAnsi="Arial" w:cs="Arial"/>
          <w:sz w:val="20"/>
        </w:rPr>
      </w:pPr>
      <w:r w:rsidRPr="00F16667">
        <w:rPr>
          <w:rFonts w:ascii="Arial" w:hAnsi="Arial" w:cs="Arial"/>
          <w:b/>
          <w:sz w:val="20"/>
        </w:rPr>
        <w:t>2</w:t>
      </w:r>
      <w:r>
        <w:rPr>
          <w:rFonts w:ascii="Arial" w:hAnsi="Arial" w:cs="Arial"/>
          <w:b/>
          <w:sz w:val="20"/>
        </w:rPr>
        <w:t xml:space="preserve">. </w:t>
      </w:r>
      <w:r w:rsidRPr="00F16667">
        <w:rPr>
          <w:rFonts w:ascii="Arial" w:hAnsi="Arial" w:cs="Arial"/>
          <w:sz w:val="20"/>
        </w:rPr>
        <w:t xml:space="preserve">We offer to deliver, in accordance with the terms of the </w:t>
      </w:r>
      <w:r>
        <w:rPr>
          <w:rFonts w:ascii="Arial" w:hAnsi="Arial" w:cs="Arial"/>
          <w:sz w:val="20"/>
        </w:rPr>
        <w:t>bidding document</w:t>
      </w:r>
      <w:r w:rsidRPr="00F16667">
        <w:rPr>
          <w:rFonts w:ascii="Arial" w:hAnsi="Arial" w:cs="Arial"/>
          <w:sz w:val="20"/>
        </w:rPr>
        <w:t xml:space="preserve"> and the conditions and time limits laid down, without reserve or restriction:</w:t>
      </w:r>
    </w:p>
    <w:p w14:paraId="49C8451E" w14:textId="77777777" w:rsidR="00380F69" w:rsidRPr="00DA042B" w:rsidRDefault="00380F69" w:rsidP="00380F69">
      <w:pPr>
        <w:spacing w:after="120"/>
        <w:jc w:val="both"/>
        <w:rPr>
          <w:rFonts w:ascii="Arial" w:hAnsi="Arial" w:cs="Arial"/>
          <w:i/>
          <w:sz w:val="20"/>
        </w:rPr>
      </w:pPr>
      <w:r w:rsidRPr="00DA042B">
        <w:rPr>
          <w:rFonts w:ascii="Arial" w:hAnsi="Arial" w:cs="Arial"/>
          <w:i/>
          <w:sz w:val="20"/>
        </w:rPr>
        <w:t>[</w:t>
      </w:r>
      <w:r w:rsidRPr="00091982">
        <w:rPr>
          <w:rFonts w:ascii="Arial" w:hAnsi="Arial" w:cs="Arial"/>
          <w:i/>
          <w:sz w:val="20"/>
        </w:rPr>
        <w:t xml:space="preserve">If the object of </w:t>
      </w:r>
      <w:r>
        <w:rPr>
          <w:rFonts w:ascii="Arial" w:hAnsi="Arial" w:cs="Arial"/>
          <w:i/>
          <w:sz w:val="20"/>
        </w:rPr>
        <w:t>procurement</w:t>
      </w:r>
      <w:r w:rsidRPr="00091982">
        <w:rPr>
          <w:rFonts w:ascii="Arial" w:hAnsi="Arial" w:cs="Arial"/>
          <w:i/>
          <w:sz w:val="20"/>
        </w:rPr>
        <w:t xml:space="preserve"> is not divided in lots</w:t>
      </w:r>
      <w:r w:rsidRPr="00DA042B">
        <w:rPr>
          <w:rFonts w:ascii="Arial" w:hAnsi="Arial" w:cs="Arial"/>
          <w:i/>
          <w:sz w:val="20"/>
        </w:rPr>
        <w:t xml:space="preserve">]                                                     </w:t>
      </w:r>
    </w:p>
    <w:p w14:paraId="23105F40" w14:textId="77777777" w:rsidR="00380F69" w:rsidRPr="00091982" w:rsidRDefault="00380F69" w:rsidP="00380F69">
      <w:pPr>
        <w:spacing w:after="120"/>
        <w:jc w:val="both"/>
        <w:rPr>
          <w:rFonts w:ascii="Arial" w:hAnsi="Arial" w:cs="Arial"/>
          <w:b/>
          <w:i/>
          <w:sz w:val="20"/>
        </w:rPr>
      </w:pPr>
      <w:r w:rsidRPr="00091982">
        <w:rPr>
          <w:rFonts w:ascii="Arial" w:hAnsi="Arial" w:cs="Arial"/>
          <w:i/>
          <w:sz w:val="20"/>
        </w:rPr>
        <w:tab/>
      </w:r>
      <w:r w:rsidRPr="00091982">
        <w:rPr>
          <w:rFonts w:ascii="Arial" w:hAnsi="Arial" w:cs="Arial"/>
          <w:b/>
          <w:i/>
          <w:sz w:val="20"/>
        </w:rPr>
        <w:t>[insert the description of the supplies]</w:t>
      </w:r>
    </w:p>
    <w:p w14:paraId="4622DB70" w14:textId="77777777" w:rsidR="00380F69" w:rsidRPr="00091982" w:rsidRDefault="00380F69" w:rsidP="00380F69">
      <w:pPr>
        <w:spacing w:after="120"/>
        <w:jc w:val="both"/>
        <w:rPr>
          <w:rFonts w:ascii="Arial" w:hAnsi="Arial" w:cs="Arial"/>
          <w:sz w:val="20"/>
        </w:rPr>
      </w:pPr>
    </w:p>
    <w:p w14:paraId="42493293" w14:textId="77777777" w:rsidR="00380F69" w:rsidRPr="00091982" w:rsidRDefault="00380F69" w:rsidP="00380F69">
      <w:pPr>
        <w:spacing w:after="120"/>
        <w:jc w:val="both"/>
        <w:rPr>
          <w:rFonts w:ascii="Arial" w:hAnsi="Arial" w:cs="Arial"/>
          <w:sz w:val="20"/>
        </w:rPr>
      </w:pPr>
      <w:r w:rsidRPr="00091982">
        <w:rPr>
          <w:rFonts w:ascii="Arial" w:hAnsi="Arial" w:cs="Arial"/>
          <w:sz w:val="20"/>
        </w:rPr>
        <w:tab/>
        <w:t xml:space="preserve">[If the object of the </w:t>
      </w:r>
      <w:r>
        <w:rPr>
          <w:rFonts w:ascii="Arial" w:hAnsi="Arial" w:cs="Arial"/>
          <w:sz w:val="20"/>
        </w:rPr>
        <w:t>procurement</w:t>
      </w:r>
      <w:r w:rsidRPr="00091982">
        <w:rPr>
          <w:rFonts w:ascii="Arial" w:hAnsi="Arial" w:cs="Arial"/>
          <w:sz w:val="20"/>
        </w:rPr>
        <w:t xml:space="preserve"> is divided in lots]</w:t>
      </w:r>
      <w:r w:rsidRPr="00091982">
        <w:rPr>
          <w:sz w:val="20"/>
          <w:vertAlign w:val="superscript"/>
        </w:rPr>
        <w:footnoteReference w:id="1"/>
      </w:r>
      <w:r w:rsidRPr="00091982">
        <w:rPr>
          <w:rFonts w:ascii="Arial" w:hAnsi="Arial" w:cs="Arial"/>
          <w:sz w:val="20"/>
        </w:rPr>
        <w:t xml:space="preserve">:                                                     </w:t>
      </w:r>
    </w:p>
    <w:p w14:paraId="0D2617E8" w14:textId="77777777" w:rsidR="00380F69" w:rsidRPr="00091982" w:rsidRDefault="00380F69" w:rsidP="00380F69">
      <w:pPr>
        <w:spacing w:after="120"/>
        <w:jc w:val="both"/>
        <w:rPr>
          <w:rFonts w:ascii="Arial" w:hAnsi="Arial" w:cs="Arial"/>
          <w:i/>
          <w:sz w:val="20"/>
        </w:rPr>
      </w:pPr>
      <w:r w:rsidRPr="00091982">
        <w:rPr>
          <w:rFonts w:ascii="Arial" w:hAnsi="Arial" w:cs="Arial"/>
          <w:sz w:val="20"/>
        </w:rPr>
        <w:t xml:space="preserve">Lot no </w:t>
      </w:r>
      <w:r w:rsidRPr="00091982">
        <w:rPr>
          <w:rFonts w:ascii="Arial" w:hAnsi="Arial" w:cs="Arial"/>
          <w:b/>
          <w:i/>
          <w:sz w:val="20"/>
        </w:rPr>
        <w:t>[insert Lot number]:</w:t>
      </w:r>
      <w:r w:rsidRPr="00091982">
        <w:rPr>
          <w:rFonts w:ascii="Arial" w:hAnsi="Arial" w:cs="Arial"/>
          <w:sz w:val="20"/>
        </w:rPr>
        <w:t xml:space="preserve"> </w:t>
      </w:r>
      <w:r w:rsidRPr="00091982">
        <w:rPr>
          <w:rFonts w:ascii="Arial" w:hAnsi="Arial" w:cs="Arial"/>
          <w:b/>
          <w:i/>
          <w:sz w:val="20"/>
        </w:rPr>
        <w:t>[insert the description of the supplies]</w:t>
      </w:r>
    </w:p>
    <w:p w14:paraId="096FE558" w14:textId="77777777" w:rsidR="00380F69" w:rsidRPr="00A6538B" w:rsidRDefault="00380F69" w:rsidP="00380F69">
      <w:pPr>
        <w:spacing w:after="120"/>
        <w:jc w:val="both"/>
        <w:rPr>
          <w:rFonts w:ascii="Arial" w:hAnsi="Arial" w:cs="Arial"/>
          <w:sz w:val="20"/>
        </w:rPr>
      </w:pPr>
      <w:r w:rsidRPr="00091982">
        <w:rPr>
          <w:rFonts w:ascii="Arial" w:hAnsi="Arial" w:cs="Arial"/>
          <w:sz w:val="20"/>
        </w:rPr>
        <w:t xml:space="preserve">Lot no </w:t>
      </w:r>
      <w:r w:rsidRPr="00091982">
        <w:rPr>
          <w:rFonts w:ascii="Arial" w:hAnsi="Arial" w:cs="Arial"/>
          <w:b/>
          <w:i/>
          <w:sz w:val="20"/>
        </w:rPr>
        <w:t>[insert Lot number]</w:t>
      </w:r>
      <w:r w:rsidRPr="00091982">
        <w:rPr>
          <w:rFonts w:ascii="Arial" w:hAnsi="Arial" w:cs="Arial"/>
          <w:b/>
          <w:sz w:val="20"/>
        </w:rPr>
        <w:t xml:space="preserve">: </w:t>
      </w:r>
      <w:r w:rsidRPr="00091982">
        <w:rPr>
          <w:rFonts w:ascii="Arial" w:hAnsi="Arial" w:cs="Arial"/>
          <w:b/>
          <w:i/>
          <w:sz w:val="20"/>
        </w:rPr>
        <w:t>[insert the description of the supplies]</w:t>
      </w:r>
      <w:r w:rsidRPr="00091982">
        <w:rPr>
          <w:rFonts w:ascii="Arial" w:hAnsi="Arial" w:cs="Arial"/>
          <w:b/>
          <w:sz w:val="20"/>
        </w:rPr>
        <w:t>…</w:t>
      </w:r>
    </w:p>
    <w:p w14:paraId="24BE0E14" w14:textId="77777777" w:rsidR="00380F69" w:rsidRDefault="00380F69" w:rsidP="00380F69">
      <w:pPr>
        <w:ind w:left="567" w:hanging="567"/>
        <w:jc w:val="both"/>
        <w:rPr>
          <w:rFonts w:ascii="Arial" w:hAnsi="Arial" w:cs="Arial"/>
          <w:sz w:val="20"/>
        </w:rPr>
      </w:pPr>
    </w:p>
    <w:p w14:paraId="2A2ED615" w14:textId="77777777" w:rsidR="00380F69" w:rsidRPr="00F16667" w:rsidRDefault="00380F69" w:rsidP="00380F69">
      <w:pPr>
        <w:spacing w:after="120"/>
        <w:jc w:val="both"/>
        <w:rPr>
          <w:rFonts w:ascii="Arial" w:hAnsi="Arial" w:cs="Arial"/>
          <w:sz w:val="20"/>
        </w:rPr>
      </w:pPr>
      <w:r w:rsidRPr="00F16667">
        <w:rPr>
          <w:rFonts w:ascii="Arial" w:hAnsi="Arial" w:cs="Arial"/>
          <w:b/>
          <w:sz w:val="20"/>
        </w:rPr>
        <w:t>3.</w:t>
      </w:r>
      <w:r w:rsidRPr="00F16667">
        <w:rPr>
          <w:rFonts w:ascii="Arial" w:hAnsi="Arial" w:cs="Arial"/>
          <w:sz w:val="20"/>
        </w:rPr>
        <w:t xml:space="preserve"> Total tender price is:</w:t>
      </w:r>
    </w:p>
    <w:p w14:paraId="61D79BAC" w14:textId="77777777" w:rsidR="00380F69" w:rsidRPr="00DA042B" w:rsidRDefault="00380F69" w:rsidP="00380F69">
      <w:pPr>
        <w:spacing w:after="120"/>
        <w:jc w:val="both"/>
        <w:rPr>
          <w:rFonts w:ascii="Arial" w:hAnsi="Arial" w:cs="Arial"/>
          <w:i/>
          <w:sz w:val="20"/>
        </w:rPr>
      </w:pPr>
      <w:r w:rsidRPr="00DA042B">
        <w:rPr>
          <w:rFonts w:ascii="Arial" w:hAnsi="Arial" w:cs="Arial"/>
          <w:i/>
          <w:sz w:val="20"/>
        </w:rPr>
        <w:lastRenderedPageBreak/>
        <w:t>[</w:t>
      </w:r>
      <w:r w:rsidRPr="00091982">
        <w:rPr>
          <w:rFonts w:ascii="Arial" w:hAnsi="Arial" w:cs="Arial"/>
          <w:i/>
          <w:sz w:val="20"/>
        </w:rPr>
        <w:t>If the object of contract is not divided in lots</w:t>
      </w:r>
      <w:r w:rsidRPr="00DA042B">
        <w:rPr>
          <w:rFonts w:ascii="Arial" w:hAnsi="Arial" w:cs="Arial"/>
          <w:i/>
          <w:sz w:val="20"/>
        </w:rPr>
        <w:t xml:space="preserve">]                                                     </w:t>
      </w:r>
    </w:p>
    <w:p w14:paraId="277C1098" w14:textId="77777777" w:rsidR="00380F69" w:rsidRPr="00F16667" w:rsidRDefault="00380F69" w:rsidP="00380F69">
      <w:pPr>
        <w:numPr>
          <w:ilvl w:val="1"/>
          <w:numId w:val="0"/>
        </w:numPr>
        <w:tabs>
          <w:tab w:val="num" w:pos="360"/>
        </w:tabs>
        <w:jc w:val="both"/>
        <w:rPr>
          <w:rFonts w:ascii="Arial" w:hAnsi="Arial" w:cs="Arial"/>
          <w:sz w:val="20"/>
        </w:rPr>
      </w:pPr>
      <w:r>
        <w:rPr>
          <w:rFonts w:ascii="Arial" w:hAnsi="Arial" w:cs="Arial"/>
          <w:b/>
          <w:sz w:val="20"/>
        </w:rPr>
        <w:t>T</w:t>
      </w:r>
      <w:r w:rsidRPr="00F16667">
        <w:rPr>
          <w:rFonts w:ascii="Arial" w:hAnsi="Arial" w:cs="Arial"/>
          <w:b/>
          <w:sz w:val="20"/>
        </w:rPr>
        <w:t>ender price in figures</w:t>
      </w:r>
      <w:r w:rsidRPr="00F16667">
        <w:rPr>
          <w:rFonts w:ascii="Arial" w:hAnsi="Arial" w:cs="Arial"/>
          <w:sz w:val="20"/>
        </w:rPr>
        <w:t xml:space="preserve">: </w:t>
      </w:r>
      <w:r w:rsidRPr="00091982">
        <w:rPr>
          <w:rFonts w:ascii="Arial" w:hAnsi="Arial" w:cs="Arial"/>
          <w:b/>
          <w:i/>
          <w:sz w:val="20"/>
        </w:rPr>
        <w:t>[insert tender price in figures</w:t>
      </w:r>
      <w:r>
        <w:rPr>
          <w:rFonts w:ascii="Arial" w:hAnsi="Arial" w:cs="Arial"/>
          <w:b/>
          <w:i/>
          <w:sz w:val="20"/>
        </w:rPr>
        <w:t xml:space="preserve"> with currency</w:t>
      </w:r>
      <w:r w:rsidRPr="00091982">
        <w:rPr>
          <w:rFonts w:ascii="Arial" w:hAnsi="Arial" w:cs="Arial"/>
          <w:b/>
          <w:i/>
          <w:sz w:val="20"/>
        </w:rPr>
        <w:t>]</w:t>
      </w:r>
    </w:p>
    <w:p w14:paraId="5D955B67" w14:textId="77777777" w:rsidR="00380F69" w:rsidRPr="00F16667" w:rsidRDefault="00380F69" w:rsidP="00380F69">
      <w:pPr>
        <w:numPr>
          <w:ilvl w:val="1"/>
          <w:numId w:val="0"/>
        </w:numPr>
        <w:tabs>
          <w:tab w:val="num" w:pos="360"/>
        </w:tabs>
        <w:jc w:val="both"/>
        <w:rPr>
          <w:rFonts w:ascii="Arial" w:hAnsi="Arial" w:cs="Arial"/>
          <w:sz w:val="20"/>
        </w:rPr>
      </w:pPr>
      <w:r w:rsidRPr="00F16667">
        <w:rPr>
          <w:rFonts w:ascii="Arial" w:hAnsi="Arial" w:cs="Arial"/>
          <w:b/>
          <w:sz w:val="20"/>
        </w:rPr>
        <w:t>And in words</w:t>
      </w:r>
      <w:r>
        <w:rPr>
          <w:rFonts w:ascii="Arial" w:hAnsi="Arial" w:cs="Arial"/>
          <w:b/>
          <w:sz w:val="20"/>
        </w:rPr>
        <w:t xml:space="preserve"> </w:t>
      </w:r>
      <w:r w:rsidRPr="00F16667">
        <w:rPr>
          <w:rFonts w:ascii="Arial" w:hAnsi="Arial" w:cs="Arial"/>
          <w:sz w:val="20"/>
        </w:rPr>
        <w:t>[</w:t>
      </w:r>
      <w:r w:rsidRPr="00091982">
        <w:rPr>
          <w:rFonts w:ascii="Arial" w:hAnsi="Arial" w:cs="Arial"/>
          <w:b/>
          <w:i/>
          <w:sz w:val="20"/>
        </w:rPr>
        <w:t>insert tender price in words</w:t>
      </w:r>
      <w:r>
        <w:rPr>
          <w:rFonts w:ascii="Arial" w:hAnsi="Arial" w:cs="Arial"/>
          <w:b/>
          <w:i/>
          <w:sz w:val="20"/>
        </w:rPr>
        <w:t xml:space="preserve"> with currency</w:t>
      </w:r>
      <w:r w:rsidRPr="00091982">
        <w:rPr>
          <w:rFonts w:ascii="Arial" w:hAnsi="Arial" w:cs="Arial"/>
          <w:b/>
          <w:i/>
          <w:sz w:val="20"/>
        </w:rPr>
        <w:t>]</w:t>
      </w:r>
    </w:p>
    <w:p w14:paraId="45E0637F" w14:textId="77777777" w:rsidR="00380F69" w:rsidRDefault="00380F69" w:rsidP="00380F69">
      <w:pPr>
        <w:spacing w:after="120"/>
        <w:jc w:val="both"/>
        <w:rPr>
          <w:rFonts w:ascii="Arial" w:hAnsi="Arial" w:cs="Arial"/>
          <w:sz w:val="20"/>
        </w:rPr>
      </w:pPr>
    </w:p>
    <w:p w14:paraId="4C55DA40" w14:textId="77777777" w:rsidR="00380F69" w:rsidRPr="00A6538B" w:rsidRDefault="00380F69" w:rsidP="00380F69">
      <w:pPr>
        <w:spacing w:after="120"/>
        <w:jc w:val="both"/>
        <w:rPr>
          <w:rFonts w:ascii="Arial" w:hAnsi="Arial" w:cs="Arial"/>
          <w:i/>
          <w:sz w:val="20"/>
        </w:rPr>
      </w:pPr>
      <w:r w:rsidRPr="00091982">
        <w:rPr>
          <w:rFonts w:ascii="Arial" w:hAnsi="Arial" w:cs="Arial"/>
          <w:i/>
          <w:sz w:val="20"/>
        </w:rPr>
        <w:t>[If the object of the contract is divided in lots]</w:t>
      </w:r>
      <w:r w:rsidRPr="00091982">
        <w:rPr>
          <w:sz w:val="20"/>
          <w:vertAlign w:val="superscript"/>
        </w:rPr>
        <w:footnoteReference w:id="2"/>
      </w:r>
      <w:r w:rsidRPr="00877852">
        <w:rPr>
          <w:rFonts w:ascii="Arial" w:hAnsi="Arial" w:cs="Arial"/>
          <w:i/>
          <w:sz w:val="20"/>
        </w:rPr>
        <w:t>:</w:t>
      </w:r>
      <w:r w:rsidRPr="00A6538B">
        <w:rPr>
          <w:rFonts w:ascii="Arial" w:hAnsi="Arial" w:cs="Arial"/>
          <w:i/>
          <w:sz w:val="20"/>
        </w:rPr>
        <w:t xml:space="preserve">                                                     </w:t>
      </w:r>
    </w:p>
    <w:p w14:paraId="14A29E4C" w14:textId="77777777" w:rsidR="00380F69" w:rsidRPr="00091982" w:rsidRDefault="00380F69" w:rsidP="00380F69">
      <w:pPr>
        <w:spacing w:after="120"/>
        <w:jc w:val="both"/>
        <w:rPr>
          <w:rFonts w:ascii="Arial" w:hAnsi="Arial" w:cs="Arial"/>
          <w:sz w:val="20"/>
        </w:rPr>
      </w:pPr>
      <w:r w:rsidRPr="00091982">
        <w:rPr>
          <w:rFonts w:ascii="Arial" w:hAnsi="Arial" w:cs="Arial"/>
          <w:sz w:val="20"/>
        </w:rPr>
        <w:t xml:space="preserve">Lot no </w:t>
      </w:r>
      <w:r w:rsidRPr="00091982">
        <w:rPr>
          <w:rFonts w:ascii="Arial" w:hAnsi="Arial" w:cs="Arial"/>
          <w:b/>
          <w:i/>
          <w:sz w:val="20"/>
        </w:rPr>
        <w:t>[insert Lot number]</w:t>
      </w:r>
      <w:r w:rsidRPr="00F94333">
        <w:rPr>
          <w:rFonts w:ascii="Arial" w:hAnsi="Arial" w:cs="Arial"/>
          <w:sz w:val="20"/>
        </w:rPr>
        <w:t>:</w:t>
      </w:r>
      <w:r w:rsidRPr="00091982">
        <w:rPr>
          <w:rFonts w:ascii="Arial" w:hAnsi="Arial" w:cs="Arial"/>
          <w:sz w:val="20"/>
        </w:rPr>
        <w:t xml:space="preserve"> </w:t>
      </w:r>
      <w:r w:rsidRPr="00091982">
        <w:rPr>
          <w:rFonts w:ascii="Arial" w:hAnsi="Arial" w:cs="Arial"/>
          <w:b/>
          <w:i/>
          <w:sz w:val="20"/>
        </w:rPr>
        <w:t>[insert the tender price per lot, in figures and in words]</w:t>
      </w:r>
    </w:p>
    <w:p w14:paraId="3D9F834E" w14:textId="77777777" w:rsidR="00380F69" w:rsidRDefault="00380F69" w:rsidP="00380F69">
      <w:pPr>
        <w:spacing w:after="120"/>
        <w:jc w:val="both"/>
        <w:rPr>
          <w:rFonts w:ascii="Arial" w:hAnsi="Arial" w:cs="Arial"/>
          <w:sz w:val="20"/>
        </w:rPr>
      </w:pPr>
      <w:r w:rsidRPr="00091982">
        <w:rPr>
          <w:rFonts w:ascii="Arial" w:hAnsi="Arial" w:cs="Arial"/>
          <w:sz w:val="20"/>
        </w:rPr>
        <w:t xml:space="preserve">Lot no </w:t>
      </w:r>
      <w:r w:rsidRPr="00091982">
        <w:rPr>
          <w:rFonts w:ascii="Arial" w:hAnsi="Arial" w:cs="Arial"/>
          <w:b/>
          <w:sz w:val="20"/>
        </w:rPr>
        <w:t>[insert Lot number]:</w:t>
      </w:r>
      <w:r w:rsidRPr="00091982">
        <w:rPr>
          <w:rFonts w:ascii="Arial" w:hAnsi="Arial" w:cs="Arial"/>
          <w:sz w:val="20"/>
        </w:rPr>
        <w:t xml:space="preserve"> </w:t>
      </w:r>
      <w:r w:rsidRPr="00091982">
        <w:rPr>
          <w:rFonts w:ascii="Arial" w:hAnsi="Arial" w:cs="Arial"/>
          <w:b/>
          <w:sz w:val="20"/>
        </w:rPr>
        <w:t>[insert the l tender price per lot, in figures and in words.]</w:t>
      </w:r>
      <w:r w:rsidRPr="00091982">
        <w:rPr>
          <w:rFonts w:ascii="Arial" w:hAnsi="Arial" w:cs="Arial"/>
          <w:sz w:val="20"/>
        </w:rPr>
        <w:t xml:space="preserve"> …</w:t>
      </w:r>
      <w:r>
        <w:rPr>
          <w:rFonts w:ascii="Arial" w:hAnsi="Arial" w:cs="Arial"/>
          <w:sz w:val="20"/>
        </w:rPr>
        <w:t xml:space="preserve"> </w:t>
      </w:r>
    </w:p>
    <w:p w14:paraId="2B7D1BEE" w14:textId="77777777" w:rsidR="00380F69" w:rsidRDefault="00380F69" w:rsidP="00380F69">
      <w:pPr>
        <w:jc w:val="both"/>
        <w:rPr>
          <w:rFonts w:ascii="Arial" w:hAnsi="Arial" w:cs="Arial"/>
          <w:sz w:val="20"/>
        </w:rPr>
      </w:pPr>
    </w:p>
    <w:p w14:paraId="79A55612" w14:textId="77777777" w:rsidR="00380F69" w:rsidRDefault="00380F69" w:rsidP="00380F69">
      <w:pPr>
        <w:jc w:val="both"/>
        <w:rPr>
          <w:rFonts w:ascii="Arial" w:hAnsi="Arial" w:cs="Arial"/>
          <w:sz w:val="20"/>
        </w:rPr>
      </w:pPr>
      <w:r w:rsidRPr="00091982">
        <w:rPr>
          <w:rFonts w:ascii="Arial" w:hAnsi="Arial" w:cs="Arial"/>
          <w:sz w:val="20"/>
        </w:rPr>
        <w:t>4.</w:t>
      </w:r>
      <w:r>
        <w:rPr>
          <w:rFonts w:ascii="Arial" w:hAnsi="Arial" w:cs="Arial"/>
          <w:sz w:val="20"/>
        </w:rPr>
        <w:t xml:space="preserve"> </w:t>
      </w:r>
      <w:r w:rsidRPr="00F16667">
        <w:rPr>
          <w:rFonts w:ascii="Arial" w:hAnsi="Arial" w:cs="Arial"/>
          <w:sz w:val="20"/>
        </w:rPr>
        <w:t xml:space="preserve">This </w:t>
      </w:r>
      <w:r>
        <w:rPr>
          <w:rFonts w:ascii="Arial" w:hAnsi="Arial" w:cs="Arial"/>
          <w:sz w:val="20"/>
        </w:rPr>
        <w:t>Bid</w:t>
      </w:r>
      <w:r w:rsidRPr="00F16667">
        <w:rPr>
          <w:rFonts w:ascii="Arial" w:hAnsi="Arial" w:cs="Arial"/>
          <w:sz w:val="20"/>
        </w:rPr>
        <w:t xml:space="preserve"> is valid for a period of </w:t>
      </w:r>
      <w:r w:rsidRPr="00091982">
        <w:rPr>
          <w:rFonts w:ascii="Arial" w:hAnsi="Arial" w:cs="Arial"/>
          <w:b/>
          <w:i/>
          <w:sz w:val="20"/>
        </w:rPr>
        <w:t>[insert number of days]</w:t>
      </w:r>
      <w:r>
        <w:rPr>
          <w:rFonts w:ascii="Arial" w:hAnsi="Arial" w:cs="Arial"/>
          <w:sz w:val="20"/>
        </w:rPr>
        <w:t xml:space="preserve"> f</w:t>
      </w:r>
      <w:r w:rsidRPr="00F16667">
        <w:rPr>
          <w:rFonts w:ascii="Arial" w:hAnsi="Arial" w:cs="Arial"/>
          <w:sz w:val="20"/>
        </w:rPr>
        <w:t xml:space="preserve">rom the final date for submission of </w:t>
      </w:r>
      <w:r>
        <w:rPr>
          <w:rFonts w:ascii="Arial" w:hAnsi="Arial" w:cs="Arial"/>
          <w:sz w:val="20"/>
        </w:rPr>
        <w:t>Bids.</w:t>
      </w:r>
    </w:p>
    <w:p w14:paraId="56E3DDDC" w14:textId="77777777" w:rsidR="00380F69" w:rsidRDefault="00380F69" w:rsidP="00380F69">
      <w:pPr>
        <w:jc w:val="both"/>
        <w:rPr>
          <w:rFonts w:ascii="Arial" w:hAnsi="Arial" w:cs="Arial"/>
          <w:sz w:val="20"/>
        </w:rPr>
      </w:pPr>
    </w:p>
    <w:p w14:paraId="7EC31B5B" w14:textId="77777777" w:rsidR="00380F69" w:rsidRDefault="00380F69" w:rsidP="00380F69">
      <w:pPr>
        <w:jc w:val="both"/>
        <w:rPr>
          <w:rFonts w:ascii="Arial" w:hAnsi="Arial" w:cs="Arial"/>
          <w:sz w:val="20"/>
        </w:rPr>
      </w:pPr>
      <w:r w:rsidRPr="00091982">
        <w:rPr>
          <w:rFonts w:ascii="Arial" w:hAnsi="Arial" w:cs="Arial"/>
          <w:sz w:val="20"/>
        </w:rPr>
        <w:t>5.</w:t>
      </w:r>
      <w:r>
        <w:rPr>
          <w:rFonts w:ascii="Arial" w:hAnsi="Arial" w:cs="Arial"/>
          <w:sz w:val="20"/>
        </w:rPr>
        <w:t xml:space="preserve"> [</w:t>
      </w:r>
      <w:r w:rsidRPr="00091982">
        <w:rPr>
          <w:rFonts w:ascii="Arial" w:hAnsi="Arial" w:cs="Arial"/>
          <w:i/>
          <w:sz w:val="20"/>
        </w:rPr>
        <w:t xml:space="preserve">If our </w:t>
      </w:r>
      <w:r w:rsidRPr="001A1076">
        <w:rPr>
          <w:rFonts w:ascii="Arial" w:hAnsi="Arial" w:cs="Arial"/>
          <w:i/>
          <w:sz w:val="20"/>
        </w:rPr>
        <w:t>Bid</w:t>
      </w:r>
      <w:r w:rsidRPr="00091982">
        <w:rPr>
          <w:rFonts w:ascii="Arial" w:hAnsi="Arial" w:cs="Arial"/>
          <w:i/>
          <w:sz w:val="20"/>
        </w:rPr>
        <w:t xml:space="preserve"> is accepted, we undertake to provide, as required, a performance guarantee prior to the signing of the contract of </w:t>
      </w:r>
      <w:r w:rsidRPr="00091982">
        <w:rPr>
          <w:rFonts w:ascii="Arial" w:hAnsi="Arial" w:cs="Arial"/>
          <w:b/>
          <w:i/>
          <w:sz w:val="20"/>
        </w:rPr>
        <w:t>[insert amount or percentage of guarantee]</w:t>
      </w:r>
      <w:r w:rsidRPr="00091982">
        <w:rPr>
          <w:rFonts w:ascii="Arial" w:hAnsi="Arial" w:cs="Arial"/>
          <w:sz w:val="20"/>
        </w:rPr>
        <w:t>.</w:t>
      </w:r>
      <w:r>
        <w:rPr>
          <w:rFonts w:ascii="Arial" w:hAnsi="Arial" w:cs="Arial"/>
          <w:sz w:val="20"/>
        </w:rPr>
        <w:t>]</w:t>
      </w:r>
    </w:p>
    <w:p w14:paraId="1DFD7B7B" w14:textId="77777777" w:rsidR="00380F69" w:rsidRPr="00F16667" w:rsidRDefault="00380F69" w:rsidP="00380F69">
      <w:pPr>
        <w:jc w:val="both"/>
        <w:rPr>
          <w:rFonts w:ascii="Arial" w:hAnsi="Arial" w:cs="Arial"/>
          <w:sz w:val="20"/>
        </w:rPr>
      </w:pPr>
    </w:p>
    <w:p w14:paraId="2076D642" w14:textId="77777777" w:rsidR="00380F69" w:rsidRDefault="00380F69" w:rsidP="00380F69">
      <w:pPr>
        <w:jc w:val="both"/>
        <w:rPr>
          <w:rFonts w:ascii="Arial" w:hAnsi="Arial" w:cs="Arial"/>
          <w:sz w:val="20"/>
        </w:rPr>
      </w:pPr>
      <w:r w:rsidRPr="00091982">
        <w:rPr>
          <w:rFonts w:ascii="Arial" w:hAnsi="Arial" w:cs="Arial"/>
          <w:sz w:val="20"/>
        </w:rPr>
        <w:t>6.</w:t>
      </w:r>
      <w:r>
        <w:rPr>
          <w:rFonts w:ascii="Arial" w:hAnsi="Arial" w:cs="Arial"/>
          <w:sz w:val="20"/>
        </w:rPr>
        <w:t xml:space="preserve"> The Bidder</w:t>
      </w:r>
      <w:r w:rsidRPr="00F16667">
        <w:rPr>
          <w:rFonts w:ascii="Arial" w:hAnsi="Arial" w:cs="Arial"/>
          <w:sz w:val="20"/>
        </w:rPr>
        <w:t xml:space="preserve"> </w:t>
      </w:r>
      <w:r w:rsidRPr="00091982">
        <w:rPr>
          <w:rFonts w:ascii="Arial" w:hAnsi="Arial" w:cs="Arial"/>
          <w:sz w:val="20"/>
        </w:rPr>
        <w:t>[and our subcontractors]</w:t>
      </w:r>
      <w:r w:rsidRPr="00F16667">
        <w:rPr>
          <w:rFonts w:ascii="Arial" w:hAnsi="Arial" w:cs="Arial"/>
          <w:sz w:val="20"/>
        </w:rPr>
        <w:t xml:space="preserve"> has/have the following nationality:</w:t>
      </w:r>
      <w:r>
        <w:rPr>
          <w:rFonts w:ascii="Arial" w:hAnsi="Arial" w:cs="Arial"/>
          <w:sz w:val="20"/>
        </w:rPr>
        <w:t xml:space="preserve"> </w:t>
      </w:r>
      <w:r w:rsidRPr="001A1076">
        <w:rPr>
          <w:rFonts w:ascii="Arial" w:hAnsi="Arial" w:cs="Arial"/>
          <w:b/>
          <w:sz w:val="20"/>
        </w:rPr>
        <w:t>[</w:t>
      </w:r>
      <w:r w:rsidRPr="00091982">
        <w:rPr>
          <w:rFonts w:ascii="Arial" w:hAnsi="Arial" w:cs="Arial"/>
          <w:b/>
          <w:sz w:val="20"/>
        </w:rPr>
        <w:t>insert nationality]</w:t>
      </w:r>
      <w:r>
        <w:rPr>
          <w:rFonts w:ascii="Arial" w:hAnsi="Arial" w:cs="Arial"/>
          <w:sz w:val="20"/>
        </w:rPr>
        <w:t>.</w:t>
      </w:r>
    </w:p>
    <w:p w14:paraId="0A065AC7" w14:textId="77777777" w:rsidR="00380F69" w:rsidRPr="00023684" w:rsidRDefault="00380F69" w:rsidP="00380F69">
      <w:pPr>
        <w:jc w:val="both"/>
        <w:rPr>
          <w:rFonts w:ascii="Arial" w:hAnsi="Arial" w:cs="Arial"/>
          <w:sz w:val="20"/>
        </w:rPr>
      </w:pPr>
    </w:p>
    <w:p w14:paraId="30D52BA2" w14:textId="77777777" w:rsidR="00380F69" w:rsidRDefault="00380F69" w:rsidP="00380F69">
      <w:pPr>
        <w:jc w:val="both"/>
        <w:rPr>
          <w:rFonts w:ascii="Arial" w:hAnsi="Arial" w:cs="Arial"/>
          <w:sz w:val="20"/>
        </w:rPr>
      </w:pPr>
      <w:r w:rsidRPr="00091982">
        <w:rPr>
          <w:rFonts w:ascii="Arial" w:hAnsi="Arial" w:cs="Arial"/>
          <w:sz w:val="20"/>
        </w:rPr>
        <w:t xml:space="preserve">7. </w:t>
      </w:r>
      <w:r w:rsidRPr="00023684">
        <w:rPr>
          <w:rFonts w:ascii="Arial" w:hAnsi="Arial" w:cs="Arial"/>
          <w:sz w:val="20"/>
        </w:rPr>
        <w:t xml:space="preserve"> </w:t>
      </w:r>
      <w:r w:rsidRPr="00F16667">
        <w:rPr>
          <w:rFonts w:ascii="Arial" w:hAnsi="Arial" w:cs="Arial"/>
          <w:sz w:val="20"/>
        </w:rPr>
        <w:t>We are making this application</w:t>
      </w:r>
      <w:r>
        <w:rPr>
          <w:rFonts w:ascii="Arial" w:hAnsi="Arial" w:cs="Arial"/>
          <w:sz w:val="20"/>
        </w:rPr>
        <w:t xml:space="preserve">, for this bid </w:t>
      </w:r>
      <w:r w:rsidRPr="00091982">
        <w:rPr>
          <w:rFonts w:ascii="Arial" w:hAnsi="Arial" w:cs="Arial"/>
          <w:b/>
          <w:i/>
          <w:sz w:val="20"/>
        </w:rPr>
        <w:t>[insert Lot number, if applicable]</w:t>
      </w:r>
      <w:r w:rsidRPr="00091982">
        <w:rPr>
          <w:rFonts w:ascii="Arial" w:hAnsi="Arial" w:cs="Arial"/>
          <w:sz w:val="20"/>
        </w:rPr>
        <w:t>,</w:t>
      </w:r>
      <w:r w:rsidRPr="00F16667">
        <w:rPr>
          <w:rFonts w:ascii="Arial" w:hAnsi="Arial" w:cs="Arial"/>
          <w:sz w:val="20"/>
        </w:rPr>
        <w:t xml:space="preserve"> in our own right </w:t>
      </w:r>
      <w:r>
        <w:rPr>
          <w:rFonts w:ascii="Arial" w:hAnsi="Arial" w:cs="Arial"/>
          <w:sz w:val="20"/>
        </w:rPr>
        <w:t>led by ourselves.</w:t>
      </w:r>
      <w:r w:rsidRPr="00577176">
        <w:rPr>
          <w:rFonts w:ascii="Arial" w:hAnsi="Arial" w:cs="Arial"/>
          <w:sz w:val="20"/>
        </w:rPr>
        <w:t xml:space="preserve"> </w:t>
      </w:r>
      <w:r w:rsidRPr="00F16667">
        <w:rPr>
          <w:rFonts w:ascii="Arial" w:hAnsi="Arial" w:cs="Arial"/>
          <w:sz w:val="20"/>
        </w:rPr>
        <w:t xml:space="preserve">We confirm that we are not </w:t>
      </w:r>
      <w:r>
        <w:rPr>
          <w:rFonts w:ascii="Arial" w:hAnsi="Arial" w:cs="Arial"/>
          <w:sz w:val="20"/>
        </w:rPr>
        <w:t>bidding</w:t>
      </w:r>
      <w:r w:rsidRPr="00F16667">
        <w:rPr>
          <w:rFonts w:ascii="Arial" w:hAnsi="Arial" w:cs="Arial"/>
          <w:sz w:val="20"/>
        </w:rPr>
        <w:t xml:space="preserve"> for the same </w:t>
      </w:r>
      <w:r>
        <w:rPr>
          <w:rFonts w:ascii="Arial" w:hAnsi="Arial" w:cs="Arial"/>
          <w:sz w:val="20"/>
        </w:rPr>
        <w:t>procurement</w:t>
      </w:r>
      <w:r w:rsidRPr="00F16667">
        <w:rPr>
          <w:rFonts w:ascii="Arial" w:hAnsi="Arial" w:cs="Arial"/>
          <w:sz w:val="20"/>
        </w:rPr>
        <w:t xml:space="preserve"> in any other form</w:t>
      </w:r>
      <w:r>
        <w:rPr>
          <w:rFonts w:ascii="Arial" w:hAnsi="Arial" w:cs="Arial"/>
          <w:sz w:val="20"/>
        </w:rPr>
        <w:t>.</w:t>
      </w:r>
    </w:p>
    <w:p w14:paraId="7CF7A730" w14:textId="77777777" w:rsidR="00380F69" w:rsidRDefault="00380F69" w:rsidP="00380F69">
      <w:pPr>
        <w:jc w:val="both"/>
        <w:rPr>
          <w:rFonts w:ascii="Arial" w:hAnsi="Arial" w:cs="Arial"/>
          <w:sz w:val="20"/>
        </w:rPr>
      </w:pPr>
    </w:p>
    <w:p w14:paraId="43D5C543" w14:textId="77777777" w:rsidR="00380F69" w:rsidRPr="00091982" w:rsidRDefault="00380F69" w:rsidP="00380F69">
      <w:pPr>
        <w:jc w:val="both"/>
        <w:rPr>
          <w:rFonts w:ascii="Arial" w:hAnsi="Arial" w:cs="Arial"/>
          <w:i/>
          <w:sz w:val="20"/>
        </w:rPr>
      </w:pPr>
      <w:r w:rsidRPr="00091982">
        <w:rPr>
          <w:rFonts w:ascii="Arial" w:hAnsi="Arial" w:cs="Arial"/>
          <w:i/>
          <w:sz w:val="20"/>
        </w:rPr>
        <w:t xml:space="preserve">[In case of a </w:t>
      </w:r>
      <w:r>
        <w:rPr>
          <w:rFonts w:ascii="Arial" w:hAnsi="Arial" w:cs="Arial"/>
          <w:i/>
          <w:sz w:val="20"/>
        </w:rPr>
        <w:t>JVC</w:t>
      </w:r>
      <w:r w:rsidRPr="00091982">
        <w:rPr>
          <w:rFonts w:ascii="Arial" w:hAnsi="Arial" w:cs="Arial"/>
          <w:i/>
          <w:sz w:val="20"/>
        </w:rPr>
        <w:t>]</w:t>
      </w:r>
    </w:p>
    <w:p w14:paraId="7AFD79AC" w14:textId="77777777" w:rsidR="00380F69" w:rsidRPr="00091982" w:rsidRDefault="00380F69" w:rsidP="00380F69">
      <w:pPr>
        <w:jc w:val="both"/>
        <w:rPr>
          <w:rFonts w:ascii="Arial" w:hAnsi="Arial" w:cs="Arial"/>
          <w:b/>
          <w:i/>
          <w:sz w:val="20"/>
        </w:rPr>
      </w:pPr>
      <w:r w:rsidRPr="00091982">
        <w:rPr>
          <w:rFonts w:ascii="Arial" w:hAnsi="Arial" w:cs="Arial"/>
          <w:b/>
          <w:i/>
          <w:sz w:val="20"/>
        </w:rPr>
        <w:t xml:space="preserve">[We are making this application, for this </w:t>
      </w:r>
      <w:r>
        <w:rPr>
          <w:rFonts w:ascii="Arial" w:hAnsi="Arial" w:cs="Arial"/>
          <w:b/>
          <w:i/>
          <w:sz w:val="20"/>
        </w:rPr>
        <w:t>bid</w:t>
      </w:r>
      <w:r w:rsidRPr="00091982">
        <w:rPr>
          <w:rFonts w:ascii="Arial" w:hAnsi="Arial" w:cs="Arial"/>
          <w:b/>
          <w:i/>
          <w:sz w:val="20"/>
        </w:rPr>
        <w:t xml:space="preserve"> [insert Lot number, if applicable] as partner in the </w:t>
      </w:r>
      <w:r>
        <w:rPr>
          <w:rFonts w:ascii="Arial" w:hAnsi="Arial" w:cs="Arial"/>
          <w:b/>
          <w:i/>
          <w:sz w:val="20"/>
        </w:rPr>
        <w:t>JVC</w:t>
      </w:r>
      <w:r w:rsidRPr="00091982">
        <w:rPr>
          <w:rFonts w:ascii="Arial" w:hAnsi="Arial" w:cs="Arial"/>
          <w:b/>
          <w:i/>
          <w:sz w:val="20"/>
        </w:rPr>
        <w:t xml:space="preserve"> led by [insert name of the leader]. We confirm that we are not </w:t>
      </w:r>
      <w:r>
        <w:rPr>
          <w:rFonts w:ascii="Arial" w:hAnsi="Arial" w:cs="Arial"/>
          <w:b/>
          <w:i/>
          <w:sz w:val="20"/>
        </w:rPr>
        <w:t>bidding</w:t>
      </w:r>
      <w:r w:rsidRPr="00091982">
        <w:rPr>
          <w:rFonts w:ascii="Arial" w:hAnsi="Arial" w:cs="Arial"/>
          <w:b/>
          <w:i/>
          <w:sz w:val="20"/>
        </w:rPr>
        <w:t xml:space="preserve"> for the same contract in any other form. We confirm, as a partner in the </w:t>
      </w:r>
      <w:r>
        <w:rPr>
          <w:rFonts w:ascii="Arial" w:hAnsi="Arial" w:cs="Arial"/>
          <w:b/>
          <w:i/>
          <w:sz w:val="20"/>
        </w:rPr>
        <w:t>JVC</w:t>
      </w:r>
      <w:r w:rsidRPr="00091982">
        <w:rPr>
          <w:rFonts w:ascii="Arial" w:hAnsi="Arial" w:cs="Arial"/>
          <w:b/>
          <w:i/>
          <w:sz w:val="20"/>
        </w:rPr>
        <w:t xml:space="preserve">, that all partners are jointly and severally liable by law for the performance of the contract, that the lead partner is </w:t>
      </w:r>
      <w:proofErr w:type="spellStart"/>
      <w:r w:rsidRPr="00091982">
        <w:rPr>
          <w:rFonts w:ascii="Arial" w:hAnsi="Arial" w:cs="Arial"/>
          <w:b/>
          <w:i/>
          <w:sz w:val="20"/>
        </w:rPr>
        <w:t>authorised</w:t>
      </w:r>
      <w:proofErr w:type="spellEnd"/>
      <w:r w:rsidRPr="00091982">
        <w:rPr>
          <w:rFonts w:ascii="Arial" w:hAnsi="Arial" w:cs="Arial"/>
          <w:b/>
          <w:i/>
          <w:sz w:val="20"/>
        </w:rPr>
        <w:t xml:space="preserve"> to bind, and receive instructions for and on behalf of, each member, that the performance of the contract, including payments, is the responsibility of the lead partner, and that all partners in the joint venture/consortium are bound to remain in the joint venture/consortium for the entire period of the contract's performance].</w:t>
      </w:r>
    </w:p>
    <w:p w14:paraId="6931AF9F" w14:textId="77777777" w:rsidR="00380F69" w:rsidRDefault="00380F69" w:rsidP="00380F69">
      <w:pPr>
        <w:jc w:val="both"/>
        <w:rPr>
          <w:rFonts w:ascii="Arial" w:hAnsi="Arial" w:cs="Arial"/>
          <w:sz w:val="20"/>
        </w:rPr>
      </w:pPr>
    </w:p>
    <w:p w14:paraId="322B5595" w14:textId="77777777" w:rsidR="00380F69" w:rsidRDefault="00380F69" w:rsidP="00380F69">
      <w:pPr>
        <w:jc w:val="both"/>
        <w:rPr>
          <w:rFonts w:ascii="Arial" w:hAnsi="Arial" w:cs="Arial"/>
          <w:sz w:val="20"/>
        </w:rPr>
      </w:pPr>
      <w:r w:rsidRPr="00091982">
        <w:rPr>
          <w:rFonts w:ascii="Arial" w:hAnsi="Arial" w:cs="Arial"/>
          <w:sz w:val="20"/>
        </w:rPr>
        <w:t>8.</w:t>
      </w:r>
      <w:r w:rsidRPr="00F16667">
        <w:rPr>
          <w:rFonts w:ascii="Arial" w:hAnsi="Arial" w:cs="Arial"/>
          <w:sz w:val="20"/>
        </w:rPr>
        <w:t xml:space="preserve"> </w:t>
      </w:r>
      <w:r>
        <w:rPr>
          <w:rFonts w:ascii="Arial" w:hAnsi="Arial" w:cs="Arial"/>
          <w:sz w:val="20"/>
        </w:rPr>
        <w:t xml:space="preserve"> </w:t>
      </w:r>
      <w:r w:rsidRPr="00F16667">
        <w:rPr>
          <w:rFonts w:ascii="Arial" w:hAnsi="Arial" w:cs="Arial"/>
          <w:sz w:val="20"/>
        </w:rPr>
        <w:t xml:space="preserve">We will inform the </w:t>
      </w:r>
      <w:r>
        <w:rPr>
          <w:rFonts w:ascii="Arial" w:hAnsi="Arial" w:cs="Arial"/>
          <w:sz w:val="20"/>
        </w:rPr>
        <w:t>Procuring Entity</w:t>
      </w:r>
      <w:r w:rsidRPr="00F16667">
        <w:rPr>
          <w:rFonts w:ascii="Arial" w:hAnsi="Arial" w:cs="Arial"/>
          <w:sz w:val="20"/>
        </w:rPr>
        <w:t xml:space="preserve"> immediately if there is any change in the above circumstances at any stage during the implementation of the contract. We also fully </w:t>
      </w:r>
      <w:proofErr w:type="spellStart"/>
      <w:r w:rsidRPr="00F16667">
        <w:rPr>
          <w:rFonts w:ascii="Arial" w:hAnsi="Arial" w:cs="Arial"/>
          <w:sz w:val="20"/>
        </w:rPr>
        <w:t>recognise</w:t>
      </w:r>
      <w:proofErr w:type="spellEnd"/>
      <w:r w:rsidRPr="00F16667">
        <w:rPr>
          <w:rFonts w:ascii="Arial" w:hAnsi="Arial" w:cs="Arial"/>
          <w:sz w:val="20"/>
        </w:rPr>
        <w:t xml:space="preserve"> and accept that any inaccurate or incomplete information deliberately provided in this application may result in our exclusion from this and other contracts funded by the </w:t>
      </w:r>
      <w:r>
        <w:rPr>
          <w:rFonts w:ascii="Arial" w:hAnsi="Arial" w:cs="Arial"/>
          <w:sz w:val="20"/>
        </w:rPr>
        <w:t>Government of Zambia</w:t>
      </w:r>
      <w:r w:rsidRPr="00F16667">
        <w:rPr>
          <w:rFonts w:ascii="Arial" w:hAnsi="Arial" w:cs="Arial"/>
          <w:sz w:val="20"/>
        </w:rPr>
        <w:t>.</w:t>
      </w:r>
    </w:p>
    <w:p w14:paraId="437F0168" w14:textId="77777777" w:rsidR="00380F69" w:rsidRPr="00F16667" w:rsidRDefault="00380F69" w:rsidP="00380F69">
      <w:pPr>
        <w:jc w:val="both"/>
        <w:rPr>
          <w:rFonts w:ascii="Arial" w:hAnsi="Arial" w:cs="Arial"/>
          <w:sz w:val="20"/>
        </w:rPr>
      </w:pPr>
    </w:p>
    <w:p w14:paraId="7A65C92C" w14:textId="77777777" w:rsidR="00380F69" w:rsidRDefault="00380F69" w:rsidP="00380F69">
      <w:pPr>
        <w:jc w:val="both"/>
        <w:rPr>
          <w:rFonts w:ascii="Arial" w:hAnsi="Arial" w:cs="Arial"/>
          <w:sz w:val="20"/>
        </w:rPr>
      </w:pPr>
      <w:r w:rsidRPr="00091982">
        <w:rPr>
          <w:rFonts w:ascii="Arial" w:hAnsi="Arial" w:cs="Arial"/>
          <w:sz w:val="20"/>
        </w:rPr>
        <w:t>9.</w:t>
      </w:r>
      <w:r w:rsidRPr="00F16667">
        <w:rPr>
          <w:rFonts w:ascii="Arial" w:hAnsi="Arial" w:cs="Arial"/>
          <w:sz w:val="20"/>
        </w:rPr>
        <w:t xml:space="preserve">   We note that the </w:t>
      </w:r>
      <w:r>
        <w:rPr>
          <w:rFonts w:ascii="Arial" w:hAnsi="Arial" w:cs="Arial"/>
          <w:sz w:val="20"/>
        </w:rPr>
        <w:t>Procuring Entity</w:t>
      </w:r>
      <w:r w:rsidRPr="00F16667">
        <w:rPr>
          <w:rFonts w:ascii="Arial" w:hAnsi="Arial" w:cs="Arial"/>
          <w:sz w:val="20"/>
        </w:rPr>
        <w:t xml:space="preserve"> is not bound to proceed with this invitation to tender and that it reserves the right to award only part of the contract</w:t>
      </w:r>
      <w:r>
        <w:rPr>
          <w:rFonts w:ascii="Arial" w:hAnsi="Arial" w:cs="Arial"/>
          <w:sz w:val="20"/>
        </w:rPr>
        <w:t xml:space="preserve"> and that i</w:t>
      </w:r>
      <w:r w:rsidRPr="00F16667">
        <w:rPr>
          <w:rFonts w:ascii="Arial" w:hAnsi="Arial" w:cs="Arial"/>
          <w:sz w:val="20"/>
        </w:rPr>
        <w:t>t will incur no liability towards us should it do so.</w:t>
      </w:r>
    </w:p>
    <w:p w14:paraId="2DE38762" w14:textId="77777777" w:rsidR="00380F69" w:rsidRDefault="00380F69" w:rsidP="00380F69">
      <w:pPr>
        <w:jc w:val="both"/>
        <w:rPr>
          <w:b/>
        </w:rPr>
      </w:pPr>
    </w:p>
    <w:p w14:paraId="0CCD91BF" w14:textId="77777777" w:rsidR="00380F69" w:rsidRPr="007D6561" w:rsidRDefault="00380F69" w:rsidP="00380F69">
      <w:pPr>
        <w:jc w:val="both"/>
        <w:rPr>
          <w:b/>
        </w:rPr>
      </w:pPr>
      <w:r w:rsidRPr="007D6561">
        <w:rPr>
          <w:b/>
        </w:rPr>
        <w:t>SUBMITTED BY</w:t>
      </w:r>
      <w:bookmarkEnd w:id="368"/>
      <w:bookmarkEnd w:id="369"/>
    </w:p>
    <w:tbl>
      <w:tblPr>
        <w:tblW w:w="8423"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44"/>
        <w:gridCol w:w="6179"/>
      </w:tblGrid>
      <w:tr w:rsidR="00380F69" w:rsidRPr="00AE605C" w14:paraId="1D3DA289" w14:textId="77777777" w:rsidTr="00A27E3E">
        <w:trPr>
          <w:trHeight w:val="349"/>
          <w:jc w:val="center"/>
        </w:trPr>
        <w:tc>
          <w:tcPr>
            <w:tcW w:w="8423" w:type="dxa"/>
            <w:gridSpan w:val="2"/>
            <w:tcBorders>
              <w:top w:val="single" w:sz="8" w:space="0" w:color="auto"/>
              <w:bottom w:val="single" w:sz="4" w:space="0" w:color="auto"/>
            </w:tcBorders>
            <w:vAlign w:val="center"/>
          </w:tcPr>
          <w:p w14:paraId="455D0961"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r>
              <w:rPr>
                <w:rFonts w:ascii="Arial" w:hAnsi="Arial" w:cs="Arial"/>
                <w:b/>
                <w:smallCaps/>
                <w:sz w:val="20"/>
              </w:rPr>
              <w:lastRenderedPageBreak/>
              <w:t xml:space="preserve">Bidder </w:t>
            </w:r>
            <w:r w:rsidRPr="00AE605C">
              <w:rPr>
                <w:rFonts w:ascii="Arial" w:hAnsi="Arial" w:cs="Arial"/>
                <w:b/>
                <w:smallCaps/>
                <w:sz w:val="20"/>
              </w:rPr>
              <w:t>Identification</w:t>
            </w:r>
          </w:p>
        </w:tc>
      </w:tr>
      <w:tr w:rsidR="00380F69" w:rsidRPr="00AE605C" w14:paraId="181DF4FD" w14:textId="77777777" w:rsidTr="00A27E3E">
        <w:trPr>
          <w:trHeight w:val="296"/>
          <w:jc w:val="center"/>
        </w:trPr>
        <w:tc>
          <w:tcPr>
            <w:tcW w:w="2244" w:type="dxa"/>
            <w:tcBorders>
              <w:top w:val="single" w:sz="4" w:space="0" w:color="auto"/>
              <w:bottom w:val="single" w:sz="4" w:space="0" w:color="auto"/>
              <w:right w:val="single" w:sz="4" w:space="0" w:color="auto"/>
            </w:tcBorders>
            <w:vAlign w:val="center"/>
          </w:tcPr>
          <w:p w14:paraId="60912282"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Company Name</w:t>
            </w:r>
          </w:p>
        </w:tc>
        <w:tc>
          <w:tcPr>
            <w:tcW w:w="6179" w:type="dxa"/>
            <w:tcBorders>
              <w:top w:val="single" w:sz="4" w:space="0" w:color="auto"/>
              <w:left w:val="single" w:sz="4" w:space="0" w:color="auto"/>
              <w:bottom w:val="single" w:sz="4" w:space="0" w:color="auto"/>
            </w:tcBorders>
            <w:vAlign w:val="center"/>
          </w:tcPr>
          <w:p w14:paraId="3AE5ACAB"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4DCD26C5"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504C51B8"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Full Address</w:t>
            </w:r>
          </w:p>
        </w:tc>
        <w:tc>
          <w:tcPr>
            <w:tcW w:w="6179" w:type="dxa"/>
            <w:tcBorders>
              <w:top w:val="single" w:sz="4" w:space="0" w:color="auto"/>
              <w:left w:val="single" w:sz="4" w:space="0" w:color="auto"/>
              <w:bottom w:val="single" w:sz="4" w:space="0" w:color="auto"/>
            </w:tcBorders>
            <w:vAlign w:val="center"/>
          </w:tcPr>
          <w:p w14:paraId="1AE7E872"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27BBEBF7" w14:textId="77777777" w:rsidTr="00A27E3E">
        <w:trPr>
          <w:trHeight w:val="350"/>
          <w:jc w:val="center"/>
        </w:trPr>
        <w:tc>
          <w:tcPr>
            <w:tcW w:w="8423" w:type="dxa"/>
            <w:gridSpan w:val="2"/>
            <w:tcBorders>
              <w:top w:val="single" w:sz="4" w:space="0" w:color="auto"/>
              <w:bottom w:val="single" w:sz="4" w:space="0" w:color="auto"/>
            </w:tcBorders>
            <w:vAlign w:val="center"/>
          </w:tcPr>
          <w:p w14:paraId="525526BC"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Represented by:</w:t>
            </w:r>
          </w:p>
        </w:tc>
      </w:tr>
      <w:tr w:rsidR="00380F69" w:rsidRPr="00AE605C" w14:paraId="703858D6" w14:textId="77777777" w:rsidTr="00A27E3E">
        <w:trPr>
          <w:trHeight w:val="242"/>
          <w:jc w:val="center"/>
        </w:trPr>
        <w:tc>
          <w:tcPr>
            <w:tcW w:w="2244" w:type="dxa"/>
            <w:tcBorders>
              <w:top w:val="single" w:sz="4" w:space="0" w:color="auto"/>
              <w:bottom w:val="single" w:sz="4" w:space="0" w:color="auto"/>
              <w:right w:val="single" w:sz="4" w:space="0" w:color="auto"/>
            </w:tcBorders>
            <w:vAlign w:val="center"/>
          </w:tcPr>
          <w:p w14:paraId="6F582B42"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Name</w:t>
            </w:r>
          </w:p>
        </w:tc>
        <w:tc>
          <w:tcPr>
            <w:tcW w:w="6179" w:type="dxa"/>
            <w:tcBorders>
              <w:top w:val="single" w:sz="4" w:space="0" w:color="auto"/>
              <w:left w:val="single" w:sz="4" w:space="0" w:color="auto"/>
              <w:bottom w:val="single" w:sz="4" w:space="0" w:color="auto"/>
            </w:tcBorders>
            <w:vAlign w:val="center"/>
          </w:tcPr>
          <w:p w14:paraId="24807C96"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2ACEF0BA"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3CB4FB7C"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Position</w:t>
            </w:r>
          </w:p>
        </w:tc>
        <w:tc>
          <w:tcPr>
            <w:tcW w:w="6179" w:type="dxa"/>
            <w:tcBorders>
              <w:top w:val="single" w:sz="4" w:space="0" w:color="auto"/>
              <w:left w:val="single" w:sz="4" w:space="0" w:color="auto"/>
              <w:bottom w:val="single" w:sz="4" w:space="0" w:color="auto"/>
            </w:tcBorders>
            <w:vAlign w:val="center"/>
          </w:tcPr>
          <w:p w14:paraId="062093B3"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30E91FD7" w14:textId="77777777" w:rsidTr="00A27E3E">
        <w:trPr>
          <w:trHeight w:val="359"/>
          <w:jc w:val="center"/>
        </w:trPr>
        <w:tc>
          <w:tcPr>
            <w:tcW w:w="2244" w:type="dxa"/>
            <w:tcBorders>
              <w:top w:val="single" w:sz="4" w:space="0" w:color="auto"/>
              <w:bottom w:val="single" w:sz="4" w:space="0" w:color="auto"/>
              <w:right w:val="single" w:sz="4" w:space="0" w:color="auto"/>
            </w:tcBorders>
            <w:vAlign w:val="center"/>
          </w:tcPr>
          <w:p w14:paraId="5FF5D9F9"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Signature</w:t>
            </w:r>
          </w:p>
        </w:tc>
        <w:tc>
          <w:tcPr>
            <w:tcW w:w="6179" w:type="dxa"/>
            <w:tcBorders>
              <w:top w:val="single" w:sz="4" w:space="0" w:color="auto"/>
              <w:left w:val="single" w:sz="4" w:space="0" w:color="auto"/>
              <w:bottom w:val="single" w:sz="4" w:space="0" w:color="auto"/>
            </w:tcBorders>
            <w:vAlign w:val="center"/>
          </w:tcPr>
          <w:p w14:paraId="75B80D74"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45C8BA86"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7A7748F4"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Date</w:t>
            </w:r>
          </w:p>
        </w:tc>
        <w:tc>
          <w:tcPr>
            <w:tcW w:w="6179" w:type="dxa"/>
            <w:tcBorders>
              <w:top w:val="single" w:sz="4" w:space="0" w:color="auto"/>
              <w:left w:val="single" w:sz="4" w:space="0" w:color="auto"/>
              <w:bottom w:val="single" w:sz="4" w:space="0" w:color="auto"/>
            </w:tcBorders>
            <w:vAlign w:val="center"/>
          </w:tcPr>
          <w:p w14:paraId="4D36AE47"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5562206B" w14:textId="77777777" w:rsidTr="00A27E3E">
        <w:trPr>
          <w:trHeight w:val="359"/>
          <w:jc w:val="center"/>
        </w:trPr>
        <w:tc>
          <w:tcPr>
            <w:tcW w:w="2244" w:type="dxa"/>
            <w:tcBorders>
              <w:top w:val="single" w:sz="4" w:space="0" w:color="auto"/>
              <w:bottom w:val="single" w:sz="8" w:space="0" w:color="auto"/>
              <w:right w:val="single" w:sz="4" w:space="0" w:color="auto"/>
            </w:tcBorders>
            <w:vAlign w:val="center"/>
          </w:tcPr>
          <w:p w14:paraId="40A893A0"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Stamp</w:t>
            </w:r>
          </w:p>
        </w:tc>
        <w:tc>
          <w:tcPr>
            <w:tcW w:w="6179" w:type="dxa"/>
            <w:tcBorders>
              <w:top w:val="single" w:sz="4" w:space="0" w:color="auto"/>
              <w:left w:val="single" w:sz="4" w:space="0" w:color="auto"/>
              <w:bottom w:val="single" w:sz="8" w:space="0" w:color="auto"/>
            </w:tcBorders>
            <w:vAlign w:val="center"/>
          </w:tcPr>
          <w:p w14:paraId="1E343F03"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bl>
    <w:p w14:paraId="308289E8" w14:textId="77777777" w:rsidR="00380F69" w:rsidRPr="00F16667" w:rsidRDefault="00380F69" w:rsidP="00380F69">
      <w:pPr>
        <w:tabs>
          <w:tab w:val="center" w:leader="dot" w:pos="4536"/>
          <w:tab w:val="right" w:leader="dot" w:pos="9072"/>
        </w:tabs>
        <w:ind w:right="-1021"/>
        <w:jc w:val="both"/>
        <w:rPr>
          <w:rFonts w:ascii="Arial" w:hAnsi="Arial" w:cs="Arial"/>
          <w:sz w:val="20"/>
        </w:rPr>
      </w:pPr>
    </w:p>
    <w:p w14:paraId="1AF14560" w14:textId="77777777" w:rsidR="00380F69" w:rsidRPr="00091982" w:rsidRDefault="00380F69" w:rsidP="00380F69">
      <w:pPr>
        <w:jc w:val="both"/>
        <w:rPr>
          <w:b/>
        </w:rPr>
      </w:pPr>
      <w:r w:rsidRPr="00091982">
        <w:rPr>
          <w:b/>
        </w:rPr>
        <w:t>[In case of Group of Suppliers:]</w:t>
      </w:r>
    </w:p>
    <w:p w14:paraId="34FF4147" w14:textId="77777777" w:rsidR="00380F69" w:rsidRPr="00F16667" w:rsidRDefault="00380F69" w:rsidP="00380F69">
      <w:pPr>
        <w:tabs>
          <w:tab w:val="center" w:leader="dot" w:pos="4536"/>
          <w:tab w:val="right" w:leader="dot" w:pos="9072"/>
        </w:tabs>
        <w:ind w:right="-1021"/>
        <w:jc w:val="both"/>
        <w:rPr>
          <w:rFonts w:ascii="Arial" w:hAnsi="Arial" w:cs="Arial"/>
          <w:b/>
          <w:sz w:val="20"/>
        </w:rPr>
      </w:pPr>
    </w:p>
    <w:tbl>
      <w:tblPr>
        <w:tblW w:w="8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492"/>
        <w:gridCol w:w="2520"/>
      </w:tblGrid>
      <w:tr w:rsidR="00380F69" w:rsidRPr="00F16667" w14:paraId="0B1BBB00" w14:textId="77777777" w:rsidTr="00A27E3E">
        <w:trPr>
          <w:cantSplit/>
          <w:trHeight w:val="435"/>
          <w:jc w:val="center"/>
        </w:trPr>
        <w:tc>
          <w:tcPr>
            <w:tcW w:w="2268" w:type="dxa"/>
            <w:tcBorders>
              <w:top w:val="nil"/>
              <w:left w:val="nil"/>
            </w:tcBorders>
          </w:tcPr>
          <w:p w14:paraId="3F780C9F" w14:textId="77777777" w:rsidR="00380F69" w:rsidRPr="00F16667" w:rsidRDefault="00380F69" w:rsidP="00A27E3E">
            <w:pPr>
              <w:jc w:val="both"/>
              <w:rPr>
                <w:rFonts w:ascii="Arial" w:hAnsi="Arial" w:cs="Arial"/>
                <w:b/>
                <w:sz w:val="20"/>
              </w:rPr>
            </w:pPr>
          </w:p>
        </w:tc>
        <w:tc>
          <w:tcPr>
            <w:tcW w:w="3492" w:type="dxa"/>
            <w:shd w:val="pct5" w:color="auto" w:fill="FFFFFF"/>
            <w:vAlign w:val="center"/>
          </w:tcPr>
          <w:p w14:paraId="7B8902B4" w14:textId="77777777" w:rsidR="00380F69" w:rsidRPr="00F16667" w:rsidRDefault="00380F69" w:rsidP="00A27E3E">
            <w:pPr>
              <w:jc w:val="both"/>
              <w:rPr>
                <w:rFonts w:ascii="Arial" w:hAnsi="Arial" w:cs="Arial"/>
                <w:b/>
                <w:sz w:val="20"/>
              </w:rPr>
            </w:pPr>
            <w:r w:rsidRPr="00F16667">
              <w:rPr>
                <w:rFonts w:ascii="Arial" w:hAnsi="Arial" w:cs="Arial"/>
                <w:b/>
                <w:sz w:val="20"/>
              </w:rPr>
              <w:t>Name(s)</w:t>
            </w:r>
          </w:p>
        </w:tc>
        <w:tc>
          <w:tcPr>
            <w:tcW w:w="2520" w:type="dxa"/>
            <w:shd w:val="pct5" w:color="auto" w:fill="FFFFFF"/>
            <w:vAlign w:val="center"/>
          </w:tcPr>
          <w:p w14:paraId="5239B684" w14:textId="77777777" w:rsidR="00380F69" w:rsidRPr="00F16667" w:rsidRDefault="00380F69" w:rsidP="00A27E3E">
            <w:pPr>
              <w:jc w:val="both"/>
              <w:rPr>
                <w:rFonts w:ascii="Arial" w:hAnsi="Arial" w:cs="Arial"/>
                <w:b/>
                <w:sz w:val="20"/>
              </w:rPr>
            </w:pPr>
            <w:r>
              <w:rPr>
                <w:rFonts w:ascii="Arial" w:hAnsi="Arial" w:cs="Arial"/>
                <w:b/>
                <w:sz w:val="20"/>
              </w:rPr>
              <w:t>Address</w:t>
            </w:r>
            <w:r w:rsidRPr="00F16667">
              <w:rPr>
                <w:rFonts w:ascii="Arial" w:hAnsi="Arial" w:cs="Arial"/>
                <w:b/>
                <w:sz w:val="20"/>
              </w:rPr>
              <w:t>-residency</w:t>
            </w:r>
          </w:p>
        </w:tc>
      </w:tr>
      <w:tr w:rsidR="00380F69" w:rsidRPr="00F16667" w14:paraId="1AD0B8D1" w14:textId="77777777" w:rsidTr="00A27E3E">
        <w:trPr>
          <w:cantSplit/>
          <w:trHeight w:val="282"/>
          <w:jc w:val="center"/>
        </w:trPr>
        <w:tc>
          <w:tcPr>
            <w:tcW w:w="2268" w:type="dxa"/>
          </w:tcPr>
          <w:p w14:paraId="41E1A8B2"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Leader 1*</w:t>
            </w:r>
          </w:p>
        </w:tc>
        <w:tc>
          <w:tcPr>
            <w:tcW w:w="3492" w:type="dxa"/>
          </w:tcPr>
          <w:p w14:paraId="09118943" w14:textId="77777777" w:rsidR="00380F69" w:rsidRPr="00F16667" w:rsidRDefault="00380F69" w:rsidP="00A27E3E">
            <w:pPr>
              <w:spacing w:after="120"/>
              <w:jc w:val="both"/>
              <w:rPr>
                <w:rFonts w:ascii="Arial" w:hAnsi="Arial" w:cs="Arial"/>
                <w:b/>
                <w:sz w:val="20"/>
              </w:rPr>
            </w:pPr>
          </w:p>
        </w:tc>
        <w:tc>
          <w:tcPr>
            <w:tcW w:w="2520" w:type="dxa"/>
          </w:tcPr>
          <w:p w14:paraId="00CB8598" w14:textId="77777777" w:rsidR="00380F69" w:rsidRPr="00F16667" w:rsidRDefault="00380F69" w:rsidP="00A27E3E">
            <w:pPr>
              <w:spacing w:after="120"/>
              <w:jc w:val="both"/>
              <w:rPr>
                <w:rFonts w:ascii="Arial" w:hAnsi="Arial" w:cs="Arial"/>
                <w:b/>
                <w:sz w:val="20"/>
              </w:rPr>
            </w:pPr>
          </w:p>
        </w:tc>
      </w:tr>
      <w:tr w:rsidR="00380F69" w:rsidRPr="00F16667" w14:paraId="1EE52630" w14:textId="77777777" w:rsidTr="00A27E3E">
        <w:trPr>
          <w:cantSplit/>
          <w:trHeight w:val="345"/>
          <w:jc w:val="center"/>
        </w:trPr>
        <w:tc>
          <w:tcPr>
            <w:tcW w:w="2268" w:type="dxa"/>
          </w:tcPr>
          <w:p w14:paraId="544EDDED" w14:textId="77777777" w:rsidR="00380F69" w:rsidRPr="00091982" w:rsidRDefault="00380F69" w:rsidP="00A27E3E">
            <w:pPr>
              <w:tabs>
                <w:tab w:val="left" w:pos="709"/>
                <w:tab w:val="left" w:pos="5670"/>
                <w:tab w:val="left" w:pos="6663"/>
                <w:tab w:val="left" w:pos="7088"/>
              </w:tabs>
              <w:ind w:right="-596"/>
              <w:jc w:val="both"/>
              <w:rPr>
                <w:rFonts w:ascii="Arial" w:hAnsi="Arial" w:cs="Arial"/>
                <w:b/>
                <w:smallCaps/>
                <w:sz w:val="20"/>
              </w:rPr>
            </w:pPr>
            <w:r w:rsidRPr="00091982">
              <w:rPr>
                <w:rFonts w:ascii="Arial" w:hAnsi="Arial" w:cs="Arial"/>
                <w:b/>
                <w:smallCaps/>
                <w:sz w:val="20"/>
              </w:rPr>
              <w:t>Etc. … *</w:t>
            </w:r>
          </w:p>
        </w:tc>
        <w:tc>
          <w:tcPr>
            <w:tcW w:w="3492" w:type="dxa"/>
          </w:tcPr>
          <w:p w14:paraId="70A4B4AF" w14:textId="77777777" w:rsidR="00380F69" w:rsidRPr="00F16667" w:rsidRDefault="00380F69" w:rsidP="00A27E3E">
            <w:pPr>
              <w:spacing w:after="120"/>
              <w:jc w:val="both"/>
              <w:rPr>
                <w:rFonts w:ascii="Arial" w:hAnsi="Arial" w:cs="Arial"/>
                <w:b/>
                <w:sz w:val="20"/>
              </w:rPr>
            </w:pPr>
          </w:p>
        </w:tc>
        <w:tc>
          <w:tcPr>
            <w:tcW w:w="2520" w:type="dxa"/>
          </w:tcPr>
          <w:p w14:paraId="79B48F2A" w14:textId="77777777" w:rsidR="00380F69" w:rsidRPr="00F16667" w:rsidRDefault="00380F69" w:rsidP="00A27E3E">
            <w:pPr>
              <w:spacing w:after="120"/>
              <w:jc w:val="both"/>
              <w:rPr>
                <w:rFonts w:ascii="Arial" w:hAnsi="Arial" w:cs="Arial"/>
                <w:b/>
                <w:sz w:val="20"/>
              </w:rPr>
            </w:pPr>
          </w:p>
        </w:tc>
      </w:tr>
    </w:tbl>
    <w:p w14:paraId="57F6B084" w14:textId="77777777" w:rsidR="00380F69" w:rsidRDefault="00380F69" w:rsidP="00380F69">
      <w:pPr>
        <w:numPr>
          <w:ilvl w:val="0"/>
          <w:numId w:val="34"/>
        </w:numPr>
        <w:tabs>
          <w:tab w:val="left" w:pos="567"/>
        </w:tabs>
        <w:jc w:val="both"/>
        <w:rPr>
          <w:rFonts w:ascii="Arial" w:hAnsi="Arial" w:cs="Arial"/>
          <w:sz w:val="20"/>
        </w:rPr>
      </w:pPr>
      <w:r w:rsidRPr="00F16667">
        <w:rPr>
          <w:rFonts w:ascii="Arial" w:hAnsi="Arial" w:cs="Arial"/>
          <w:sz w:val="20"/>
        </w:rPr>
        <w:t xml:space="preserve">add/delete additional lines for partners as appropriate. </w:t>
      </w:r>
      <w:r w:rsidRPr="005B7C3C">
        <w:rPr>
          <w:rFonts w:ascii="Arial" w:hAnsi="Arial" w:cs="Arial"/>
          <w:i/>
          <w:sz w:val="20"/>
        </w:rPr>
        <w:t>Note that a subcontractor is not considered to be a partner for the purposes of this tender procedure</w:t>
      </w:r>
      <w:r w:rsidRPr="00F16667">
        <w:rPr>
          <w:rFonts w:ascii="Arial" w:hAnsi="Arial" w:cs="Arial"/>
          <w:sz w:val="20"/>
        </w:rPr>
        <w:t xml:space="preserve">. </w:t>
      </w:r>
    </w:p>
    <w:p w14:paraId="2DDE90D2" w14:textId="77777777" w:rsidR="00380F69" w:rsidRDefault="00380F69" w:rsidP="00380F69">
      <w:pPr>
        <w:tabs>
          <w:tab w:val="left" w:pos="567"/>
        </w:tabs>
        <w:ind w:left="927"/>
        <w:jc w:val="both"/>
        <w:rPr>
          <w:rFonts w:ascii="Arial" w:hAnsi="Arial" w:cs="Arial"/>
          <w:sz w:val="20"/>
        </w:rPr>
      </w:pPr>
    </w:p>
    <w:p w14:paraId="4E668C19" w14:textId="77777777" w:rsidR="00380F69" w:rsidRPr="00091982" w:rsidRDefault="00380F69" w:rsidP="00380F69">
      <w:pPr>
        <w:jc w:val="both"/>
        <w:rPr>
          <w:rFonts w:ascii="Arial" w:hAnsi="Arial" w:cs="Arial"/>
          <w:b/>
          <w:i/>
          <w:sz w:val="20"/>
        </w:rPr>
      </w:pPr>
      <w:r w:rsidRPr="00082565">
        <w:rPr>
          <w:rFonts w:ascii="Arial" w:hAnsi="Arial" w:cs="Arial"/>
          <w:b/>
          <w:sz w:val="20"/>
        </w:rPr>
        <w:t xml:space="preserve">Name and </w:t>
      </w:r>
      <w:r>
        <w:rPr>
          <w:rFonts w:ascii="Arial" w:hAnsi="Arial" w:cs="Arial"/>
          <w:b/>
          <w:sz w:val="20"/>
        </w:rPr>
        <w:t>surname</w:t>
      </w:r>
      <w:r w:rsidRPr="00082565">
        <w:rPr>
          <w:rFonts w:ascii="Arial" w:hAnsi="Arial" w:cs="Arial"/>
          <w:b/>
          <w:sz w:val="20"/>
        </w:rPr>
        <w:t xml:space="preserve"> name</w:t>
      </w:r>
      <w:r>
        <w:rPr>
          <w:rFonts w:ascii="Arial" w:hAnsi="Arial" w:cs="Arial"/>
          <w:b/>
          <w:sz w:val="20"/>
        </w:rPr>
        <w:t xml:space="preserve"> of the person duly </w:t>
      </w:r>
      <w:proofErr w:type="spellStart"/>
      <w:r>
        <w:rPr>
          <w:rFonts w:ascii="Arial" w:hAnsi="Arial" w:cs="Arial"/>
          <w:b/>
          <w:sz w:val="20"/>
        </w:rPr>
        <w:t>authorised</w:t>
      </w:r>
      <w:proofErr w:type="spellEnd"/>
      <w:r>
        <w:rPr>
          <w:rFonts w:ascii="Arial" w:hAnsi="Arial" w:cs="Arial"/>
          <w:b/>
          <w:sz w:val="20"/>
        </w:rPr>
        <w:t xml:space="preserve"> to sign the bid on behalf of the JVC</w:t>
      </w:r>
      <w:r w:rsidRPr="00082565">
        <w:rPr>
          <w:rFonts w:ascii="Arial" w:hAnsi="Arial" w:cs="Arial"/>
          <w:b/>
          <w:sz w:val="20"/>
        </w:rPr>
        <w:t xml:space="preserve">: </w:t>
      </w:r>
      <w:r w:rsidRPr="00091982">
        <w:rPr>
          <w:rFonts w:ascii="Arial" w:hAnsi="Arial" w:cs="Arial"/>
          <w:b/>
          <w:i/>
          <w:sz w:val="20"/>
        </w:rPr>
        <w:t>[insert name and surname]</w:t>
      </w:r>
    </w:p>
    <w:p w14:paraId="4F1983AE" w14:textId="77777777" w:rsidR="00380F69" w:rsidRPr="00082565" w:rsidRDefault="00380F69" w:rsidP="00380F69">
      <w:pPr>
        <w:jc w:val="both"/>
        <w:rPr>
          <w:rFonts w:ascii="Arial" w:hAnsi="Arial" w:cs="Arial"/>
          <w:b/>
          <w:sz w:val="20"/>
        </w:rPr>
      </w:pPr>
      <w:r>
        <w:rPr>
          <w:rFonts w:ascii="Arial" w:hAnsi="Arial" w:cs="Arial"/>
          <w:b/>
          <w:sz w:val="20"/>
        </w:rPr>
        <w:t>Signature</w:t>
      </w:r>
      <w:r w:rsidRPr="00082565">
        <w:rPr>
          <w:rFonts w:ascii="Arial" w:hAnsi="Arial" w:cs="Arial"/>
          <w:b/>
          <w:sz w:val="20"/>
        </w:rPr>
        <w:t>:</w:t>
      </w:r>
      <w:r>
        <w:rPr>
          <w:rFonts w:ascii="Arial" w:hAnsi="Arial" w:cs="Arial"/>
          <w:b/>
          <w:sz w:val="20"/>
        </w:rPr>
        <w:t xml:space="preserve"> </w:t>
      </w:r>
      <w:r w:rsidRPr="00091982">
        <w:rPr>
          <w:rFonts w:ascii="Arial" w:hAnsi="Arial" w:cs="Arial"/>
          <w:b/>
          <w:i/>
          <w:sz w:val="20"/>
        </w:rPr>
        <w:t xml:space="preserve">[signature of the </w:t>
      </w:r>
      <w:proofErr w:type="spellStart"/>
      <w:r w:rsidRPr="00091982">
        <w:rPr>
          <w:rFonts w:ascii="Arial" w:hAnsi="Arial" w:cs="Arial"/>
          <w:b/>
          <w:i/>
          <w:sz w:val="20"/>
        </w:rPr>
        <w:t>authorised</w:t>
      </w:r>
      <w:proofErr w:type="spellEnd"/>
      <w:r w:rsidRPr="00091982">
        <w:rPr>
          <w:rFonts w:ascii="Arial" w:hAnsi="Arial" w:cs="Arial"/>
          <w:b/>
          <w:i/>
          <w:sz w:val="20"/>
        </w:rPr>
        <w:t xml:space="preserve"> person]</w:t>
      </w:r>
    </w:p>
    <w:p w14:paraId="20DD99EE" w14:textId="77777777" w:rsidR="00380F69" w:rsidRPr="00082565" w:rsidRDefault="00380F69" w:rsidP="00380F69">
      <w:pPr>
        <w:jc w:val="both"/>
        <w:rPr>
          <w:rFonts w:ascii="Arial" w:hAnsi="Arial" w:cs="Arial"/>
          <w:b/>
          <w:sz w:val="20"/>
        </w:rPr>
      </w:pPr>
      <w:r w:rsidRPr="00082565">
        <w:rPr>
          <w:rFonts w:ascii="Arial" w:hAnsi="Arial" w:cs="Arial"/>
          <w:b/>
          <w:sz w:val="20"/>
        </w:rPr>
        <w:t xml:space="preserve">Place and date: </w:t>
      </w:r>
      <w:r w:rsidRPr="00091982">
        <w:rPr>
          <w:rFonts w:ascii="Arial" w:hAnsi="Arial" w:cs="Arial"/>
          <w:b/>
          <w:i/>
          <w:sz w:val="20"/>
        </w:rPr>
        <w:t>[insert place and date]</w:t>
      </w:r>
    </w:p>
    <w:p w14:paraId="706712A1" w14:textId="77777777" w:rsidR="00380F69" w:rsidRDefault="00380F69" w:rsidP="00380F69">
      <w:pPr>
        <w:jc w:val="both"/>
        <w:rPr>
          <w:rFonts w:ascii="Arial" w:hAnsi="Arial" w:cs="Arial"/>
          <w:b/>
          <w:sz w:val="20"/>
        </w:rPr>
      </w:pPr>
      <w:r w:rsidRPr="00082565">
        <w:rPr>
          <w:rFonts w:ascii="Arial" w:hAnsi="Arial" w:cs="Arial"/>
          <w:b/>
          <w:sz w:val="20"/>
        </w:rPr>
        <w:t xml:space="preserve">Stamp of the </w:t>
      </w:r>
      <w:r>
        <w:rPr>
          <w:rFonts w:ascii="Arial" w:hAnsi="Arial" w:cs="Arial"/>
          <w:b/>
          <w:sz w:val="20"/>
        </w:rPr>
        <w:t>Leader</w:t>
      </w:r>
      <w:r w:rsidRPr="00F16667">
        <w:rPr>
          <w:rFonts w:ascii="Arial" w:hAnsi="Arial" w:cs="Arial"/>
          <w:b/>
          <w:sz w:val="20"/>
        </w:rPr>
        <w:t>:</w:t>
      </w:r>
      <w:r>
        <w:rPr>
          <w:rFonts w:ascii="Arial" w:hAnsi="Arial" w:cs="Arial"/>
          <w:b/>
          <w:sz w:val="20"/>
        </w:rPr>
        <w:t xml:space="preserve"> _______________</w:t>
      </w:r>
    </w:p>
    <w:p w14:paraId="3D429C28" w14:textId="77777777" w:rsidR="00380F69" w:rsidRDefault="00380F69" w:rsidP="00380F69">
      <w:pPr>
        <w:jc w:val="both"/>
        <w:rPr>
          <w:rFonts w:ascii="Arial" w:hAnsi="Arial" w:cs="Arial"/>
          <w:b/>
          <w:sz w:val="20"/>
        </w:rPr>
      </w:pPr>
    </w:p>
    <w:p w14:paraId="3F6D7323" w14:textId="77777777" w:rsidR="00380F69" w:rsidRDefault="00380F69" w:rsidP="00380F69">
      <w:pPr>
        <w:jc w:val="both"/>
        <w:rPr>
          <w:rFonts w:ascii="Arial" w:hAnsi="Arial" w:cs="Arial"/>
          <w:b/>
          <w:sz w:val="20"/>
        </w:rPr>
      </w:pPr>
      <w:r>
        <w:rPr>
          <w:rFonts w:ascii="Arial" w:hAnsi="Arial" w:cs="Arial"/>
          <w:b/>
          <w:sz w:val="20"/>
        </w:rPr>
        <w:t>In case of e-Procurement, the form shall be electronically signed.</w:t>
      </w:r>
    </w:p>
    <w:p w14:paraId="64E6DFED" w14:textId="77777777" w:rsidR="00380F69" w:rsidRPr="00272A07" w:rsidRDefault="00380F69" w:rsidP="00380F69">
      <w:pPr>
        <w:jc w:val="both"/>
        <w:rPr>
          <w:rFonts w:ascii="Arial" w:hAnsi="Arial" w:cs="Arial"/>
          <w:b/>
          <w:sz w:val="20"/>
        </w:rPr>
      </w:pPr>
      <w:r>
        <w:rPr>
          <w:rFonts w:ascii="Arial" w:hAnsi="Arial" w:cs="Arial"/>
          <w:b/>
          <w:sz w:val="20"/>
        </w:rPr>
        <w:br w:type="page"/>
      </w:r>
    </w:p>
    <w:p w14:paraId="08297B9D" w14:textId="77777777" w:rsidR="00380F69" w:rsidRPr="00D01676" w:rsidRDefault="00380F69" w:rsidP="00380F69">
      <w:pPr>
        <w:pStyle w:val="Heading1"/>
        <w:jc w:val="both"/>
        <w:rPr>
          <w:rFonts w:ascii="Arial" w:hAnsi="Arial" w:cs="Arial"/>
          <w:sz w:val="28"/>
          <w:szCs w:val="28"/>
        </w:rPr>
      </w:pPr>
      <w:bookmarkStart w:id="370" w:name="_Toc288125340"/>
      <w:r w:rsidRPr="00D01676">
        <w:rPr>
          <w:rFonts w:ascii="Arial" w:hAnsi="Arial" w:cs="Arial"/>
          <w:sz w:val="28"/>
          <w:szCs w:val="28"/>
        </w:rPr>
        <w:lastRenderedPageBreak/>
        <w:t xml:space="preserve">Section </w:t>
      </w:r>
      <w:r>
        <w:rPr>
          <w:rFonts w:ascii="Arial" w:hAnsi="Arial" w:cs="Arial"/>
          <w:sz w:val="28"/>
          <w:szCs w:val="28"/>
        </w:rPr>
        <w:t>B</w:t>
      </w:r>
      <w:r w:rsidRPr="00D01676">
        <w:rPr>
          <w:rFonts w:ascii="Arial" w:hAnsi="Arial" w:cs="Arial"/>
          <w:sz w:val="28"/>
          <w:szCs w:val="28"/>
        </w:rPr>
        <w:t xml:space="preserve">.  </w:t>
      </w:r>
      <w:r>
        <w:rPr>
          <w:rFonts w:ascii="Arial" w:hAnsi="Arial" w:cs="Arial"/>
          <w:sz w:val="28"/>
          <w:szCs w:val="28"/>
        </w:rPr>
        <w:t>PRICE SCHEDULE</w:t>
      </w:r>
      <w:bookmarkEnd w:id="370"/>
      <w:r>
        <w:rPr>
          <w:rFonts w:ascii="Arial" w:hAnsi="Arial" w:cs="Arial"/>
          <w:sz w:val="28"/>
          <w:szCs w:val="28"/>
        </w:rPr>
        <w:t xml:space="preserve"> </w:t>
      </w:r>
    </w:p>
    <w:p w14:paraId="3A77FAD2" w14:textId="77777777" w:rsidR="00380F69" w:rsidRDefault="00380F69" w:rsidP="00380F69">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List of Goods and Related Services specified by the Procuring Entity in the Schedule of Requirements.]</w:t>
      </w:r>
    </w:p>
    <w:p w14:paraId="27DE1A64" w14:textId="77777777" w:rsidR="00380F69" w:rsidRDefault="00380F69" w:rsidP="00380F69">
      <w:pPr>
        <w:jc w:val="both"/>
        <w:rPr>
          <w:rFonts w:ascii="Arial" w:hAnsi="Arial" w:cs="Arial"/>
          <w:sz w:val="20"/>
        </w:rPr>
      </w:pPr>
    </w:p>
    <w:p w14:paraId="0EA7287A" w14:textId="77777777" w:rsidR="00380F69" w:rsidRPr="00F16667" w:rsidRDefault="00380F69" w:rsidP="00380F69">
      <w:pPr>
        <w:jc w:val="both"/>
      </w:pPr>
    </w:p>
    <w:tbl>
      <w:tblPr>
        <w:tblW w:w="122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31"/>
        <w:gridCol w:w="1843"/>
        <w:gridCol w:w="709"/>
        <w:gridCol w:w="1417"/>
        <w:gridCol w:w="1843"/>
        <w:gridCol w:w="1559"/>
        <w:gridCol w:w="2126"/>
        <w:gridCol w:w="1685"/>
        <w:gridCol w:w="16"/>
      </w:tblGrid>
      <w:tr w:rsidR="00380F69" w14:paraId="502FFDE2" w14:textId="77777777" w:rsidTr="00A27E3E">
        <w:trPr>
          <w:gridAfter w:val="1"/>
          <w:wAfter w:w="16" w:type="dxa"/>
          <w:cantSplit/>
          <w:trHeight w:val="140"/>
        </w:trPr>
        <w:tc>
          <w:tcPr>
            <w:tcW w:w="12213" w:type="dxa"/>
            <w:gridSpan w:val="8"/>
            <w:tcBorders>
              <w:top w:val="nil"/>
              <w:left w:val="nil"/>
              <w:bottom w:val="nil"/>
              <w:right w:val="nil"/>
            </w:tcBorders>
          </w:tcPr>
          <w:p w14:paraId="3DC88200" w14:textId="77777777" w:rsidR="00380F69" w:rsidRDefault="00380F69" w:rsidP="00A27E3E">
            <w:pPr>
              <w:pStyle w:val="SectionVHeader"/>
              <w:spacing w:after="240"/>
              <w:jc w:val="both"/>
            </w:pPr>
            <w:bookmarkStart w:id="371" w:name="_Toc323824649"/>
            <w:r>
              <w:t>Price Schedule: Goods</w:t>
            </w:r>
            <w:bookmarkEnd w:id="371"/>
          </w:p>
        </w:tc>
      </w:tr>
      <w:tr w:rsidR="00380F69" w14:paraId="35903C93" w14:textId="77777777" w:rsidTr="00A27E3E">
        <w:trPr>
          <w:gridAfter w:val="1"/>
          <w:wAfter w:w="16" w:type="dxa"/>
          <w:cantSplit/>
          <w:trHeight w:val="1251"/>
        </w:trPr>
        <w:tc>
          <w:tcPr>
            <w:tcW w:w="5000" w:type="dxa"/>
            <w:gridSpan w:val="4"/>
            <w:tcBorders>
              <w:top w:val="double" w:sz="6" w:space="0" w:color="auto"/>
              <w:bottom w:val="nil"/>
              <w:right w:val="nil"/>
            </w:tcBorders>
          </w:tcPr>
          <w:p w14:paraId="5C2BB6AB" w14:textId="77777777" w:rsidR="00380F69" w:rsidRDefault="00380F69" w:rsidP="00A27E3E">
            <w:pPr>
              <w:suppressAutoHyphens/>
              <w:jc w:val="both"/>
              <w:rPr>
                <w:sz w:val="20"/>
              </w:rPr>
            </w:pPr>
          </w:p>
        </w:tc>
        <w:tc>
          <w:tcPr>
            <w:tcW w:w="1843" w:type="dxa"/>
            <w:tcBorders>
              <w:top w:val="double" w:sz="6" w:space="0" w:color="auto"/>
              <w:bottom w:val="nil"/>
              <w:right w:val="nil"/>
            </w:tcBorders>
          </w:tcPr>
          <w:p w14:paraId="140BA9B9" w14:textId="77777777" w:rsidR="00380F69" w:rsidRDefault="00380F69" w:rsidP="00A27E3E">
            <w:pPr>
              <w:suppressAutoHyphens/>
              <w:jc w:val="both"/>
              <w:rPr>
                <w:sz w:val="20"/>
              </w:rPr>
            </w:pPr>
          </w:p>
        </w:tc>
        <w:tc>
          <w:tcPr>
            <w:tcW w:w="5370" w:type="dxa"/>
            <w:gridSpan w:val="3"/>
            <w:tcBorders>
              <w:top w:val="double" w:sz="6" w:space="0" w:color="auto"/>
              <w:left w:val="nil"/>
              <w:bottom w:val="nil"/>
              <w:right w:val="double" w:sz="6" w:space="0" w:color="auto"/>
            </w:tcBorders>
          </w:tcPr>
          <w:p w14:paraId="1E7ACB64" w14:textId="77777777" w:rsidR="00380F69" w:rsidRDefault="00380F69" w:rsidP="00A27E3E">
            <w:pPr>
              <w:spacing w:before="60" w:after="60"/>
              <w:jc w:val="both"/>
              <w:rPr>
                <w:sz w:val="20"/>
              </w:rPr>
            </w:pPr>
            <w:r>
              <w:rPr>
                <w:sz w:val="20"/>
              </w:rPr>
              <w:t>Date:_____________________</w:t>
            </w:r>
          </w:p>
          <w:p w14:paraId="67D9831B" w14:textId="77777777" w:rsidR="00380F69" w:rsidRDefault="00380F69" w:rsidP="00A27E3E">
            <w:pPr>
              <w:spacing w:before="60" w:after="60"/>
              <w:jc w:val="both"/>
            </w:pPr>
            <w:r>
              <w:rPr>
                <w:sz w:val="20"/>
              </w:rPr>
              <w:t>ONB No: ________________</w:t>
            </w:r>
          </w:p>
          <w:p w14:paraId="1E87A376" w14:textId="77777777" w:rsidR="00380F69" w:rsidRDefault="00380F69" w:rsidP="00A27E3E">
            <w:pPr>
              <w:suppressAutoHyphens/>
              <w:spacing w:before="60" w:after="60"/>
              <w:jc w:val="both"/>
              <w:rPr>
                <w:sz w:val="20"/>
              </w:rPr>
            </w:pPr>
            <w:r>
              <w:rPr>
                <w:sz w:val="20"/>
              </w:rPr>
              <w:t>Alternative No: ____________</w:t>
            </w:r>
          </w:p>
          <w:p w14:paraId="5496BAFC" w14:textId="77777777" w:rsidR="00380F69" w:rsidRDefault="00380F69" w:rsidP="00A27E3E">
            <w:pPr>
              <w:suppressAutoHyphens/>
              <w:spacing w:before="60" w:after="60"/>
              <w:jc w:val="both"/>
            </w:pPr>
            <w:r>
              <w:rPr>
                <w:sz w:val="20"/>
              </w:rPr>
              <w:t>Page N</w:t>
            </w:r>
            <w:r>
              <w:rPr>
                <w:sz w:val="20"/>
              </w:rPr>
              <w:sym w:font="Symbol" w:char="F0B0"/>
            </w:r>
            <w:r>
              <w:rPr>
                <w:sz w:val="20"/>
              </w:rPr>
              <w:t xml:space="preserve"> ______ of ______</w:t>
            </w:r>
          </w:p>
        </w:tc>
      </w:tr>
      <w:tr w:rsidR="00380F69" w14:paraId="4E508095" w14:textId="77777777" w:rsidTr="00A27E3E">
        <w:trPr>
          <w:gridAfter w:val="1"/>
          <w:wAfter w:w="16" w:type="dxa"/>
          <w:cantSplit/>
        </w:trPr>
        <w:tc>
          <w:tcPr>
            <w:tcW w:w="1031" w:type="dxa"/>
            <w:tcBorders>
              <w:top w:val="double" w:sz="6" w:space="0" w:color="auto"/>
              <w:bottom w:val="double" w:sz="6" w:space="0" w:color="auto"/>
              <w:right w:val="single" w:sz="6" w:space="0" w:color="auto"/>
            </w:tcBorders>
          </w:tcPr>
          <w:p w14:paraId="7970A3DF" w14:textId="77777777" w:rsidR="00380F69" w:rsidRDefault="00380F69" w:rsidP="00A27E3E">
            <w:pPr>
              <w:suppressAutoHyphens/>
              <w:jc w:val="both"/>
              <w:rPr>
                <w:i/>
                <w:sz w:val="20"/>
              </w:rPr>
            </w:pPr>
            <w:r>
              <w:rPr>
                <w:i/>
                <w:sz w:val="20"/>
              </w:rPr>
              <w:t>1</w:t>
            </w:r>
          </w:p>
        </w:tc>
        <w:tc>
          <w:tcPr>
            <w:tcW w:w="2552" w:type="dxa"/>
            <w:gridSpan w:val="2"/>
            <w:tcBorders>
              <w:top w:val="double" w:sz="6" w:space="0" w:color="auto"/>
              <w:left w:val="single" w:sz="6" w:space="0" w:color="auto"/>
              <w:bottom w:val="double" w:sz="6" w:space="0" w:color="auto"/>
              <w:right w:val="single" w:sz="6" w:space="0" w:color="auto"/>
            </w:tcBorders>
          </w:tcPr>
          <w:p w14:paraId="714BA55C" w14:textId="77777777" w:rsidR="00380F69" w:rsidRDefault="00380F69" w:rsidP="00A27E3E">
            <w:pPr>
              <w:suppressAutoHyphens/>
              <w:jc w:val="both"/>
              <w:rPr>
                <w:i/>
                <w:sz w:val="20"/>
              </w:rPr>
            </w:pPr>
            <w:r>
              <w:rPr>
                <w:i/>
                <w:sz w:val="20"/>
              </w:rPr>
              <w:t>2</w:t>
            </w:r>
          </w:p>
        </w:tc>
        <w:tc>
          <w:tcPr>
            <w:tcW w:w="1417" w:type="dxa"/>
            <w:tcBorders>
              <w:top w:val="double" w:sz="6" w:space="0" w:color="auto"/>
              <w:left w:val="single" w:sz="6" w:space="0" w:color="auto"/>
              <w:bottom w:val="double" w:sz="6" w:space="0" w:color="auto"/>
              <w:right w:val="single" w:sz="6" w:space="0" w:color="auto"/>
            </w:tcBorders>
          </w:tcPr>
          <w:p w14:paraId="7E13A44B" w14:textId="77777777" w:rsidR="00380F69" w:rsidRDefault="00380F69" w:rsidP="00A27E3E">
            <w:pPr>
              <w:suppressAutoHyphens/>
              <w:jc w:val="both"/>
              <w:rPr>
                <w:i/>
                <w:sz w:val="20"/>
              </w:rPr>
            </w:pPr>
            <w:r>
              <w:rPr>
                <w:i/>
                <w:sz w:val="20"/>
              </w:rPr>
              <w:t>3</w:t>
            </w:r>
          </w:p>
        </w:tc>
        <w:tc>
          <w:tcPr>
            <w:tcW w:w="1843" w:type="dxa"/>
            <w:tcBorders>
              <w:top w:val="double" w:sz="6" w:space="0" w:color="auto"/>
              <w:left w:val="single" w:sz="6" w:space="0" w:color="auto"/>
              <w:bottom w:val="double" w:sz="6" w:space="0" w:color="auto"/>
              <w:right w:val="single" w:sz="6" w:space="0" w:color="auto"/>
            </w:tcBorders>
          </w:tcPr>
          <w:p w14:paraId="5292C469" w14:textId="77777777" w:rsidR="00380F69" w:rsidRDefault="00380F69" w:rsidP="00A27E3E">
            <w:pPr>
              <w:suppressAutoHyphens/>
              <w:jc w:val="both"/>
              <w:rPr>
                <w:i/>
                <w:sz w:val="20"/>
              </w:rPr>
            </w:pPr>
            <w:r>
              <w:rPr>
                <w:i/>
                <w:sz w:val="20"/>
              </w:rPr>
              <w:t>4</w:t>
            </w:r>
          </w:p>
        </w:tc>
        <w:tc>
          <w:tcPr>
            <w:tcW w:w="1559" w:type="dxa"/>
            <w:tcBorders>
              <w:top w:val="double" w:sz="6" w:space="0" w:color="auto"/>
              <w:left w:val="single" w:sz="6" w:space="0" w:color="auto"/>
              <w:bottom w:val="double" w:sz="6" w:space="0" w:color="auto"/>
              <w:right w:val="single" w:sz="6" w:space="0" w:color="auto"/>
            </w:tcBorders>
          </w:tcPr>
          <w:p w14:paraId="6385D106" w14:textId="77777777" w:rsidR="00380F69" w:rsidRDefault="00380F69" w:rsidP="00A27E3E">
            <w:pPr>
              <w:suppressAutoHyphens/>
              <w:jc w:val="both"/>
              <w:rPr>
                <w:i/>
                <w:sz w:val="20"/>
              </w:rPr>
            </w:pPr>
            <w:r>
              <w:rPr>
                <w:i/>
                <w:sz w:val="20"/>
              </w:rPr>
              <w:t>5</w:t>
            </w:r>
          </w:p>
        </w:tc>
        <w:tc>
          <w:tcPr>
            <w:tcW w:w="2126" w:type="dxa"/>
            <w:tcBorders>
              <w:top w:val="double" w:sz="6" w:space="0" w:color="auto"/>
              <w:left w:val="single" w:sz="6" w:space="0" w:color="auto"/>
              <w:bottom w:val="double" w:sz="6" w:space="0" w:color="auto"/>
              <w:right w:val="single" w:sz="6" w:space="0" w:color="auto"/>
            </w:tcBorders>
          </w:tcPr>
          <w:p w14:paraId="1FB0CE10" w14:textId="77777777" w:rsidR="00380F69" w:rsidRDefault="00380F69" w:rsidP="00A27E3E">
            <w:pPr>
              <w:suppressAutoHyphens/>
              <w:jc w:val="both"/>
              <w:rPr>
                <w:i/>
                <w:sz w:val="20"/>
              </w:rPr>
            </w:pPr>
            <w:r>
              <w:rPr>
                <w:i/>
                <w:sz w:val="20"/>
              </w:rPr>
              <w:t>6</w:t>
            </w:r>
          </w:p>
        </w:tc>
        <w:tc>
          <w:tcPr>
            <w:tcW w:w="1685" w:type="dxa"/>
            <w:tcBorders>
              <w:top w:val="double" w:sz="6" w:space="0" w:color="auto"/>
              <w:left w:val="single" w:sz="6" w:space="0" w:color="auto"/>
              <w:bottom w:val="double" w:sz="6" w:space="0" w:color="auto"/>
              <w:right w:val="double" w:sz="6" w:space="0" w:color="auto"/>
            </w:tcBorders>
          </w:tcPr>
          <w:p w14:paraId="5CDE1174" w14:textId="77777777" w:rsidR="00380F69" w:rsidRDefault="00380F69" w:rsidP="00A27E3E">
            <w:pPr>
              <w:suppressAutoHyphens/>
              <w:jc w:val="both"/>
              <w:rPr>
                <w:i/>
                <w:sz w:val="20"/>
              </w:rPr>
            </w:pPr>
            <w:r>
              <w:rPr>
                <w:i/>
                <w:sz w:val="20"/>
              </w:rPr>
              <w:t>7</w:t>
            </w:r>
          </w:p>
        </w:tc>
      </w:tr>
      <w:tr w:rsidR="00380F69" w14:paraId="1DBCC31E" w14:textId="77777777" w:rsidTr="00A27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702"/>
        </w:trPr>
        <w:tc>
          <w:tcPr>
            <w:tcW w:w="1031" w:type="dxa"/>
            <w:tcBorders>
              <w:top w:val="double" w:sz="6" w:space="0" w:color="auto"/>
              <w:left w:val="double" w:sz="6" w:space="0" w:color="auto"/>
              <w:bottom w:val="single" w:sz="6" w:space="0" w:color="auto"/>
              <w:right w:val="single" w:sz="6" w:space="0" w:color="auto"/>
            </w:tcBorders>
          </w:tcPr>
          <w:p w14:paraId="0161AE1F" w14:textId="77777777" w:rsidR="00380F69" w:rsidRDefault="00380F69" w:rsidP="00A27E3E">
            <w:pPr>
              <w:suppressAutoHyphens/>
              <w:jc w:val="both"/>
              <w:rPr>
                <w:b/>
                <w:sz w:val="20"/>
              </w:rPr>
            </w:pPr>
            <w:r>
              <w:rPr>
                <w:b/>
                <w:sz w:val="20"/>
              </w:rPr>
              <w:t>Line Item</w:t>
            </w:r>
          </w:p>
          <w:p w14:paraId="1B619482" w14:textId="77777777" w:rsidR="00380F69" w:rsidRDefault="00380F69" w:rsidP="00A27E3E">
            <w:pPr>
              <w:suppressAutoHyphens/>
              <w:jc w:val="both"/>
              <w:rPr>
                <w:b/>
                <w:sz w:val="20"/>
              </w:rPr>
            </w:pPr>
            <w:r>
              <w:rPr>
                <w:b/>
                <w:sz w:val="20"/>
              </w:rPr>
              <w:t>N</w:t>
            </w:r>
            <w:r>
              <w:rPr>
                <w:b/>
                <w:sz w:val="20"/>
              </w:rPr>
              <w:sym w:font="Symbol" w:char="F0B0"/>
            </w:r>
          </w:p>
        </w:tc>
        <w:tc>
          <w:tcPr>
            <w:tcW w:w="2552" w:type="dxa"/>
            <w:gridSpan w:val="2"/>
            <w:tcBorders>
              <w:top w:val="double" w:sz="6" w:space="0" w:color="auto"/>
              <w:left w:val="single" w:sz="6" w:space="0" w:color="auto"/>
              <w:bottom w:val="single" w:sz="6" w:space="0" w:color="auto"/>
              <w:right w:val="single" w:sz="6" w:space="0" w:color="auto"/>
            </w:tcBorders>
          </w:tcPr>
          <w:p w14:paraId="098B1061" w14:textId="77777777" w:rsidR="00380F69" w:rsidRDefault="00380F69" w:rsidP="00A27E3E">
            <w:pPr>
              <w:suppressAutoHyphens/>
              <w:jc w:val="both"/>
              <w:rPr>
                <w:b/>
                <w:sz w:val="20"/>
              </w:rPr>
            </w:pPr>
            <w:r>
              <w:rPr>
                <w:b/>
                <w:sz w:val="20"/>
              </w:rPr>
              <w:t xml:space="preserve">Description of Goods </w:t>
            </w:r>
          </w:p>
        </w:tc>
        <w:tc>
          <w:tcPr>
            <w:tcW w:w="1417" w:type="dxa"/>
            <w:tcBorders>
              <w:top w:val="double" w:sz="6" w:space="0" w:color="auto"/>
              <w:left w:val="single" w:sz="6" w:space="0" w:color="auto"/>
              <w:bottom w:val="single" w:sz="6" w:space="0" w:color="auto"/>
              <w:right w:val="single" w:sz="6" w:space="0" w:color="auto"/>
            </w:tcBorders>
          </w:tcPr>
          <w:p w14:paraId="37000D5A" w14:textId="77777777" w:rsidR="00380F69" w:rsidRDefault="00380F69" w:rsidP="00A27E3E">
            <w:pPr>
              <w:suppressAutoHyphens/>
              <w:jc w:val="both"/>
              <w:rPr>
                <w:b/>
                <w:sz w:val="20"/>
              </w:rPr>
            </w:pPr>
            <w:r>
              <w:rPr>
                <w:b/>
                <w:sz w:val="20"/>
              </w:rPr>
              <w:t xml:space="preserve">Delivery Date </w:t>
            </w:r>
          </w:p>
        </w:tc>
        <w:tc>
          <w:tcPr>
            <w:tcW w:w="1843" w:type="dxa"/>
            <w:tcBorders>
              <w:top w:val="double" w:sz="6" w:space="0" w:color="auto"/>
              <w:left w:val="single" w:sz="6" w:space="0" w:color="auto"/>
              <w:bottom w:val="single" w:sz="6" w:space="0" w:color="auto"/>
              <w:right w:val="single" w:sz="6" w:space="0" w:color="auto"/>
            </w:tcBorders>
          </w:tcPr>
          <w:p w14:paraId="180D090E" w14:textId="77777777" w:rsidR="00380F69" w:rsidRDefault="00380F69" w:rsidP="00A27E3E">
            <w:pPr>
              <w:suppressAutoHyphens/>
              <w:jc w:val="both"/>
              <w:rPr>
                <w:b/>
                <w:sz w:val="20"/>
              </w:rPr>
            </w:pPr>
            <w:r>
              <w:rPr>
                <w:b/>
                <w:sz w:val="20"/>
              </w:rPr>
              <w:t>Quantity and physical unit</w:t>
            </w:r>
          </w:p>
        </w:tc>
        <w:tc>
          <w:tcPr>
            <w:tcW w:w="1559" w:type="dxa"/>
            <w:tcBorders>
              <w:top w:val="double" w:sz="6" w:space="0" w:color="auto"/>
              <w:left w:val="single" w:sz="6" w:space="0" w:color="auto"/>
              <w:bottom w:val="single" w:sz="6" w:space="0" w:color="auto"/>
              <w:right w:val="single" w:sz="6" w:space="0" w:color="auto"/>
            </w:tcBorders>
          </w:tcPr>
          <w:p w14:paraId="472127AA" w14:textId="77777777" w:rsidR="00380F69" w:rsidRDefault="00380F69" w:rsidP="00A27E3E">
            <w:pPr>
              <w:suppressAutoHyphens/>
              <w:jc w:val="both"/>
              <w:rPr>
                <w:b/>
                <w:sz w:val="20"/>
              </w:rPr>
            </w:pPr>
            <w:r>
              <w:rPr>
                <w:b/>
                <w:sz w:val="20"/>
              </w:rPr>
              <w:t>Unit price DDP</w:t>
            </w:r>
          </w:p>
        </w:tc>
        <w:tc>
          <w:tcPr>
            <w:tcW w:w="2126" w:type="dxa"/>
            <w:tcBorders>
              <w:top w:val="double" w:sz="6" w:space="0" w:color="auto"/>
              <w:left w:val="single" w:sz="6" w:space="0" w:color="auto"/>
              <w:bottom w:val="single" w:sz="6" w:space="0" w:color="auto"/>
              <w:right w:val="single" w:sz="6" w:space="0" w:color="auto"/>
            </w:tcBorders>
          </w:tcPr>
          <w:p w14:paraId="5DFB8CD5" w14:textId="77777777" w:rsidR="00380F69" w:rsidRDefault="00380F69" w:rsidP="00A27E3E">
            <w:pPr>
              <w:suppressAutoHyphens/>
              <w:jc w:val="both"/>
              <w:rPr>
                <w:b/>
                <w:sz w:val="20"/>
              </w:rPr>
            </w:pPr>
            <w:r>
              <w:rPr>
                <w:b/>
                <w:sz w:val="20"/>
              </w:rPr>
              <w:t>Total price per line item</w:t>
            </w:r>
          </w:p>
          <w:p w14:paraId="1656ACAF" w14:textId="77777777" w:rsidR="00380F69" w:rsidRDefault="00380F69" w:rsidP="00A27E3E">
            <w:pPr>
              <w:suppressAutoHyphens/>
              <w:jc w:val="both"/>
              <w:rPr>
                <w:b/>
                <w:sz w:val="20"/>
              </w:rPr>
            </w:pPr>
            <w:r>
              <w:rPr>
                <w:b/>
                <w:sz w:val="20"/>
              </w:rPr>
              <w:t xml:space="preserve">(Col. </w:t>
            </w:r>
            <w:r>
              <w:rPr>
                <w:b/>
                <w:i/>
                <w:sz w:val="20"/>
              </w:rPr>
              <w:t xml:space="preserve">4 </w:t>
            </w:r>
            <w:r>
              <w:rPr>
                <w:b/>
                <w:sz w:val="20"/>
              </w:rPr>
              <w:sym w:font="Symbol" w:char="F0B4"/>
            </w:r>
            <w:r>
              <w:rPr>
                <w:b/>
                <w:sz w:val="20"/>
              </w:rPr>
              <w:t xml:space="preserve"> </w:t>
            </w:r>
            <w:r>
              <w:rPr>
                <w:b/>
                <w:i/>
                <w:sz w:val="20"/>
              </w:rPr>
              <w:t>5</w:t>
            </w:r>
            <w:r>
              <w:rPr>
                <w:b/>
                <w:sz w:val="20"/>
              </w:rPr>
              <w:t>)</w:t>
            </w:r>
          </w:p>
        </w:tc>
        <w:tc>
          <w:tcPr>
            <w:tcW w:w="1685" w:type="dxa"/>
            <w:tcBorders>
              <w:top w:val="double" w:sz="6" w:space="0" w:color="auto"/>
              <w:left w:val="single" w:sz="6" w:space="0" w:color="auto"/>
              <w:bottom w:val="single" w:sz="6" w:space="0" w:color="auto"/>
              <w:right w:val="double" w:sz="6" w:space="0" w:color="auto"/>
            </w:tcBorders>
          </w:tcPr>
          <w:p w14:paraId="162B7F3B" w14:textId="77777777" w:rsidR="00380F69" w:rsidRDefault="00380F69" w:rsidP="00A27E3E">
            <w:pPr>
              <w:suppressAutoHyphens/>
              <w:jc w:val="both"/>
              <w:rPr>
                <w:b/>
                <w:sz w:val="20"/>
              </w:rPr>
            </w:pPr>
            <w:r>
              <w:rPr>
                <w:b/>
                <w:sz w:val="20"/>
              </w:rPr>
              <w:t>Country of Origin</w:t>
            </w:r>
          </w:p>
        </w:tc>
      </w:tr>
      <w:tr w:rsidR="00380F69" w14:paraId="7023C4D1"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6D9610B7" w14:textId="77777777" w:rsidR="00380F69" w:rsidRDefault="00380F69" w:rsidP="00A27E3E">
            <w:pPr>
              <w:suppressAutoHyphens/>
              <w:jc w:val="both"/>
              <w:rPr>
                <w:i/>
                <w:iCs/>
                <w:sz w:val="20"/>
              </w:rPr>
            </w:pPr>
            <w:r>
              <w:rPr>
                <w:i/>
                <w:iCs/>
                <w:sz w:val="16"/>
              </w:rPr>
              <w:t>[insert number of the  item]</w:t>
            </w:r>
          </w:p>
        </w:tc>
        <w:tc>
          <w:tcPr>
            <w:tcW w:w="2552" w:type="dxa"/>
            <w:gridSpan w:val="2"/>
            <w:tcBorders>
              <w:top w:val="single" w:sz="6" w:space="0" w:color="auto"/>
              <w:left w:val="single" w:sz="6" w:space="0" w:color="auto"/>
              <w:bottom w:val="single" w:sz="6" w:space="0" w:color="auto"/>
              <w:right w:val="single" w:sz="6" w:space="0" w:color="auto"/>
            </w:tcBorders>
          </w:tcPr>
          <w:p w14:paraId="310C2CE0" w14:textId="77777777" w:rsidR="00380F69" w:rsidRDefault="00380F69" w:rsidP="00A27E3E">
            <w:pPr>
              <w:suppressAutoHyphens/>
              <w:ind w:left="70" w:hanging="70"/>
              <w:jc w:val="both"/>
              <w:rPr>
                <w:i/>
                <w:iCs/>
                <w:sz w:val="20"/>
              </w:rPr>
            </w:pPr>
            <w:r>
              <w:rPr>
                <w:i/>
                <w:iCs/>
                <w:sz w:val="16"/>
              </w:rPr>
              <w:t>[insert name of Good]</w:t>
            </w:r>
          </w:p>
        </w:tc>
        <w:tc>
          <w:tcPr>
            <w:tcW w:w="1417" w:type="dxa"/>
            <w:tcBorders>
              <w:top w:val="single" w:sz="6" w:space="0" w:color="auto"/>
              <w:left w:val="single" w:sz="6" w:space="0" w:color="auto"/>
              <w:right w:val="single" w:sz="6" w:space="0" w:color="auto"/>
            </w:tcBorders>
          </w:tcPr>
          <w:p w14:paraId="3B225289" w14:textId="77777777" w:rsidR="00380F69" w:rsidRDefault="00380F69" w:rsidP="00A27E3E">
            <w:pPr>
              <w:suppressAutoHyphens/>
              <w:jc w:val="both"/>
              <w:rPr>
                <w:i/>
                <w:iCs/>
                <w:sz w:val="16"/>
              </w:rPr>
            </w:pPr>
            <w:r>
              <w:rPr>
                <w:i/>
                <w:iCs/>
                <w:sz w:val="16"/>
              </w:rPr>
              <w:t>[insert quoted Delivery Date]</w:t>
            </w:r>
          </w:p>
        </w:tc>
        <w:tc>
          <w:tcPr>
            <w:tcW w:w="1843" w:type="dxa"/>
            <w:tcBorders>
              <w:top w:val="single" w:sz="6" w:space="0" w:color="auto"/>
              <w:left w:val="single" w:sz="6" w:space="0" w:color="auto"/>
              <w:right w:val="single" w:sz="6" w:space="0" w:color="auto"/>
            </w:tcBorders>
          </w:tcPr>
          <w:p w14:paraId="2EC51E59" w14:textId="77777777" w:rsidR="00380F69" w:rsidRDefault="00380F69" w:rsidP="00A27E3E">
            <w:pPr>
              <w:suppressAutoHyphens/>
              <w:jc w:val="both"/>
              <w:rPr>
                <w:i/>
                <w:iCs/>
                <w:sz w:val="20"/>
              </w:rPr>
            </w:pPr>
            <w:r>
              <w:rPr>
                <w:i/>
                <w:iCs/>
                <w:sz w:val="16"/>
              </w:rPr>
              <w:t>[insert number of units to be supplied and name of the physical unit]</w:t>
            </w:r>
          </w:p>
        </w:tc>
        <w:tc>
          <w:tcPr>
            <w:tcW w:w="1559" w:type="dxa"/>
            <w:tcBorders>
              <w:top w:val="single" w:sz="6" w:space="0" w:color="auto"/>
              <w:left w:val="single" w:sz="6" w:space="0" w:color="auto"/>
              <w:bottom w:val="single" w:sz="6" w:space="0" w:color="auto"/>
              <w:right w:val="single" w:sz="6" w:space="0" w:color="auto"/>
            </w:tcBorders>
          </w:tcPr>
          <w:p w14:paraId="5B2A083C" w14:textId="77777777" w:rsidR="00380F69" w:rsidRDefault="00380F69" w:rsidP="00A27E3E">
            <w:pPr>
              <w:suppressAutoHyphens/>
              <w:jc w:val="both"/>
              <w:rPr>
                <w:i/>
                <w:iCs/>
                <w:sz w:val="20"/>
              </w:rPr>
            </w:pPr>
            <w:r>
              <w:rPr>
                <w:i/>
                <w:iCs/>
                <w:sz w:val="16"/>
              </w:rPr>
              <w:t>[insert unit price]</w:t>
            </w:r>
          </w:p>
        </w:tc>
        <w:tc>
          <w:tcPr>
            <w:tcW w:w="2126" w:type="dxa"/>
            <w:tcBorders>
              <w:top w:val="single" w:sz="6" w:space="0" w:color="auto"/>
              <w:left w:val="single" w:sz="6" w:space="0" w:color="auto"/>
              <w:bottom w:val="single" w:sz="6" w:space="0" w:color="auto"/>
              <w:right w:val="single" w:sz="6" w:space="0" w:color="auto"/>
            </w:tcBorders>
          </w:tcPr>
          <w:p w14:paraId="768ABFB5" w14:textId="77777777" w:rsidR="00380F69" w:rsidRDefault="00380F69" w:rsidP="00A27E3E">
            <w:pPr>
              <w:suppressAutoHyphens/>
              <w:jc w:val="both"/>
              <w:rPr>
                <w:i/>
                <w:iCs/>
                <w:sz w:val="16"/>
              </w:rPr>
            </w:pPr>
            <w:r>
              <w:rPr>
                <w:i/>
                <w:iCs/>
                <w:sz w:val="16"/>
              </w:rPr>
              <w:t>[insert total price per line  item]</w:t>
            </w:r>
          </w:p>
        </w:tc>
        <w:tc>
          <w:tcPr>
            <w:tcW w:w="1685" w:type="dxa"/>
            <w:tcBorders>
              <w:top w:val="single" w:sz="6" w:space="0" w:color="auto"/>
              <w:left w:val="single" w:sz="6" w:space="0" w:color="auto"/>
              <w:bottom w:val="single" w:sz="6" w:space="0" w:color="auto"/>
              <w:right w:val="double" w:sz="6" w:space="0" w:color="auto"/>
            </w:tcBorders>
          </w:tcPr>
          <w:p w14:paraId="43E981C2" w14:textId="77777777" w:rsidR="00380F69" w:rsidRDefault="00380F69" w:rsidP="00A27E3E">
            <w:pPr>
              <w:suppressAutoHyphens/>
              <w:jc w:val="both"/>
              <w:rPr>
                <w:i/>
                <w:iCs/>
                <w:sz w:val="16"/>
              </w:rPr>
            </w:pPr>
          </w:p>
        </w:tc>
      </w:tr>
      <w:tr w:rsidR="00380F69" w14:paraId="3641AD02"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274281DC"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3D7C992F"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700D65C1"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4D059A78"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6B03C316"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0A600680"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20E6185F" w14:textId="77777777" w:rsidR="00380F69" w:rsidRDefault="00380F69" w:rsidP="00A27E3E">
            <w:pPr>
              <w:suppressAutoHyphens/>
              <w:spacing w:before="60" w:after="60"/>
              <w:jc w:val="both"/>
              <w:rPr>
                <w:sz w:val="20"/>
              </w:rPr>
            </w:pPr>
          </w:p>
        </w:tc>
      </w:tr>
      <w:tr w:rsidR="00380F69" w14:paraId="5D5806FE"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1096FDEC"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0B97F232"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5F332920"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48BD9CF9"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2D3BC8F6"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69994A4D"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38C44A02" w14:textId="77777777" w:rsidR="00380F69" w:rsidRDefault="00380F69" w:rsidP="00A27E3E">
            <w:pPr>
              <w:suppressAutoHyphens/>
              <w:spacing w:before="60" w:after="60"/>
              <w:jc w:val="both"/>
              <w:rPr>
                <w:sz w:val="20"/>
              </w:rPr>
            </w:pPr>
          </w:p>
        </w:tc>
      </w:tr>
      <w:tr w:rsidR="00380F69" w14:paraId="736CA5DC"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15111711"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4BAEA404"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05D71A2E"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2813F954"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2150E236"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3702EB2A"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060470EB" w14:textId="77777777" w:rsidR="00380F69" w:rsidRDefault="00380F69" w:rsidP="00A27E3E">
            <w:pPr>
              <w:suppressAutoHyphens/>
              <w:spacing w:before="60" w:after="60"/>
              <w:jc w:val="both"/>
              <w:rPr>
                <w:sz w:val="20"/>
              </w:rPr>
            </w:pPr>
          </w:p>
        </w:tc>
      </w:tr>
      <w:tr w:rsidR="00380F69" w14:paraId="3CDCF355"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2A23D57F"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3BC22441"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21F5B785"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6A8E1DFD"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69216759"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4186A583"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658866CF" w14:textId="77777777" w:rsidR="00380F69" w:rsidRDefault="00380F69" w:rsidP="00A27E3E">
            <w:pPr>
              <w:suppressAutoHyphens/>
              <w:spacing w:before="60" w:after="60"/>
              <w:jc w:val="both"/>
              <w:rPr>
                <w:sz w:val="20"/>
              </w:rPr>
            </w:pPr>
          </w:p>
        </w:tc>
      </w:tr>
      <w:tr w:rsidR="00380F69" w14:paraId="167E8284"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036FDF72"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75DBCA8A"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0BF5FDD5"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771784DB"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5C50B367"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1EFF5B59"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45603282" w14:textId="77777777" w:rsidR="00380F69" w:rsidRDefault="00380F69" w:rsidP="00A27E3E">
            <w:pPr>
              <w:suppressAutoHyphens/>
              <w:spacing w:before="60" w:after="60"/>
              <w:jc w:val="both"/>
              <w:rPr>
                <w:sz w:val="20"/>
              </w:rPr>
            </w:pPr>
          </w:p>
        </w:tc>
      </w:tr>
      <w:tr w:rsidR="00380F69" w14:paraId="6B6950D0"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0E61BAE7"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564BE531"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38A46843"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1640958E"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46B61970"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52FAC803"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79D7EB43" w14:textId="77777777" w:rsidR="00380F69" w:rsidRDefault="00380F69" w:rsidP="00A27E3E">
            <w:pPr>
              <w:suppressAutoHyphens/>
              <w:spacing w:before="60" w:after="60"/>
              <w:jc w:val="both"/>
              <w:rPr>
                <w:sz w:val="20"/>
              </w:rPr>
            </w:pPr>
          </w:p>
        </w:tc>
      </w:tr>
      <w:tr w:rsidR="00380F69" w14:paraId="546CB094"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424E35EC"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4D776A09"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792BCA29"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1FF78081"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7509A735"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0E608E00"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29343F4A" w14:textId="77777777" w:rsidR="00380F69" w:rsidRDefault="00380F69" w:rsidP="00A27E3E">
            <w:pPr>
              <w:suppressAutoHyphens/>
              <w:spacing w:before="60" w:after="60"/>
              <w:jc w:val="both"/>
              <w:rPr>
                <w:sz w:val="20"/>
              </w:rPr>
            </w:pPr>
          </w:p>
        </w:tc>
      </w:tr>
      <w:tr w:rsidR="00380F69" w14:paraId="39400497"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68BF0E88"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049D5F69"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2461F71E"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5D5207AC"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2EFD4028"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4492FCDF"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55FBD5A5" w14:textId="77777777" w:rsidR="00380F69" w:rsidRDefault="00380F69" w:rsidP="00A27E3E">
            <w:pPr>
              <w:suppressAutoHyphens/>
              <w:spacing w:before="60" w:after="60"/>
              <w:jc w:val="both"/>
              <w:rPr>
                <w:sz w:val="20"/>
              </w:rPr>
            </w:pPr>
          </w:p>
        </w:tc>
      </w:tr>
      <w:tr w:rsidR="00380F69" w14:paraId="5286B4EA"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67FCF30A"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6E04ACD5"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44675E4A"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4C9920E9"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2990774B"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263D3A43"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15F0D0CB" w14:textId="77777777" w:rsidR="00380F69" w:rsidRDefault="00380F69" w:rsidP="00A27E3E">
            <w:pPr>
              <w:suppressAutoHyphens/>
              <w:spacing w:before="60" w:after="60"/>
              <w:jc w:val="both"/>
              <w:rPr>
                <w:sz w:val="20"/>
              </w:rPr>
            </w:pPr>
          </w:p>
        </w:tc>
      </w:tr>
      <w:tr w:rsidR="00380F69" w14:paraId="05FC47E9" w14:textId="77777777" w:rsidTr="00A27E3E">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14D7658E"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single" w:sz="6" w:space="0" w:color="auto"/>
              <w:right w:val="single" w:sz="6" w:space="0" w:color="auto"/>
            </w:tcBorders>
          </w:tcPr>
          <w:p w14:paraId="265FA552" w14:textId="77777777" w:rsidR="00380F69" w:rsidRDefault="00380F69" w:rsidP="00A27E3E">
            <w:pPr>
              <w:suppressAutoHyphens/>
              <w:spacing w:before="60" w:after="60"/>
              <w:jc w:val="both"/>
              <w:rPr>
                <w:sz w:val="20"/>
              </w:rPr>
            </w:pPr>
          </w:p>
        </w:tc>
        <w:tc>
          <w:tcPr>
            <w:tcW w:w="1417" w:type="dxa"/>
            <w:tcBorders>
              <w:left w:val="single" w:sz="6" w:space="0" w:color="auto"/>
              <w:right w:val="single" w:sz="6" w:space="0" w:color="auto"/>
            </w:tcBorders>
          </w:tcPr>
          <w:p w14:paraId="3E55FF20" w14:textId="77777777" w:rsidR="00380F69" w:rsidRDefault="00380F69" w:rsidP="00A27E3E">
            <w:pPr>
              <w:suppressAutoHyphens/>
              <w:spacing w:before="60" w:after="60"/>
              <w:jc w:val="both"/>
              <w:rPr>
                <w:sz w:val="20"/>
              </w:rPr>
            </w:pPr>
          </w:p>
        </w:tc>
        <w:tc>
          <w:tcPr>
            <w:tcW w:w="1843" w:type="dxa"/>
            <w:tcBorders>
              <w:left w:val="single" w:sz="6" w:space="0" w:color="auto"/>
              <w:right w:val="single" w:sz="6" w:space="0" w:color="auto"/>
            </w:tcBorders>
          </w:tcPr>
          <w:p w14:paraId="04293B48"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single" w:sz="6" w:space="0" w:color="auto"/>
              <w:right w:val="single" w:sz="6" w:space="0" w:color="auto"/>
            </w:tcBorders>
          </w:tcPr>
          <w:p w14:paraId="3CD3E5AA"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single" w:sz="6" w:space="0" w:color="auto"/>
              <w:right w:val="single" w:sz="6" w:space="0" w:color="auto"/>
            </w:tcBorders>
          </w:tcPr>
          <w:p w14:paraId="281E808D"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single" w:sz="6" w:space="0" w:color="auto"/>
              <w:right w:val="double" w:sz="6" w:space="0" w:color="auto"/>
            </w:tcBorders>
          </w:tcPr>
          <w:p w14:paraId="35367A3D" w14:textId="77777777" w:rsidR="00380F69" w:rsidRDefault="00380F69" w:rsidP="00A27E3E">
            <w:pPr>
              <w:suppressAutoHyphens/>
              <w:spacing w:before="60" w:after="60"/>
              <w:jc w:val="both"/>
              <w:rPr>
                <w:sz w:val="20"/>
              </w:rPr>
            </w:pPr>
          </w:p>
        </w:tc>
      </w:tr>
      <w:tr w:rsidR="00380F69" w14:paraId="1E082243" w14:textId="77777777" w:rsidTr="00A27E3E">
        <w:trPr>
          <w:gridAfter w:val="1"/>
          <w:wAfter w:w="16" w:type="dxa"/>
          <w:cantSplit/>
          <w:trHeight w:val="390"/>
        </w:trPr>
        <w:tc>
          <w:tcPr>
            <w:tcW w:w="1031" w:type="dxa"/>
            <w:tcBorders>
              <w:top w:val="single" w:sz="6" w:space="0" w:color="auto"/>
              <w:left w:val="double" w:sz="6" w:space="0" w:color="auto"/>
              <w:bottom w:val="nil"/>
              <w:right w:val="single" w:sz="6" w:space="0" w:color="auto"/>
            </w:tcBorders>
          </w:tcPr>
          <w:p w14:paraId="3A5F6FA4" w14:textId="77777777" w:rsidR="00380F69" w:rsidRDefault="00380F69" w:rsidP="00A27E3E">
            <w:pPr>
              <w:suppressAutoHyphens/>
              <w:spacing w:before="60" w:after="60"/>
              <w:jc w:val="both"/>
              <w:rPr>
                <w:sz w:val="20"/>
              </w:rPr>
            </w:pPr>
          </w:p>
        </w:tc>
        <w:tc>
          <w:tcPr>
            <w:tcW w:w="2552" w:type="dxa"/>
            <w:gridSpan w:val="2"/>
            <w:tcBorders>
              <w:top w:val="single" w:sz="6" w:space="0" w:color="auto"/>
              <w:left w:val="single" w:sz="6" w:space="0" w:color="auto"/>
              <w:bottom w:val="nil"/>
              <w:right w:val="single" w:sz="6" w:space="0" w:color="auto"/>
            </w:tcBorders>
          </w:tcPr>
          <w:p w14:paraId="7A4AB0AE" w14:textId="77777777" w:rsidR="00380F69" w:rsidRDefault="00380F69" w:rsidP="00A27E3E">
            <w:pPr>
              <w:suppressAutoHyphens/>
              <w:spacing w:before="60" w:after="60"/>
              <w:jc w:val="both"/>
              <w:rPr>
                <w:sz w:val="20"/>
              </w:rPr>
            </w:pPr>
          </w:p>
        </w:tc>
        <w:tc>
          <w:tcPr>
            <w:tcW w:w="1417" w:type="dxa"/>
            <w:tcBorders>
              <w:left w:val="single" w:sz="6" w:space="0" w:color="auto"/>
              <w:bottom w:val="nil"/>
              <w:right w:val="single" w:sz="6" w:space="0" w:color="auto"/>
            </w:tcBorders>
          </w:tcPr>
          <w:p w14:paraId="1E68F5B4" w14:textId="77777777" w:rsidR="00380F69" w:rsidRDefault="00380F69" w:rsidP="00A27E3E">
            <w:pPr>
              <w:suppressAutoHyphens/>
              <w:spacing w:before="60" w:after="60"/>
              <w:jc w:val="both"/>
              <w:rPr>
                <w:sz w:val="20"/>
              </w:rPr>
            </w:pPr>
          </w:p>
        </w:tc>
        <w:tc>
          <w:tcPr>
            <w:tcW w:w="1843" w:type="dxa"/>
            <w:tcBorders>
              <w:left w:val="single" w:sz="6" w:space="0" w:color="auto"/>
              <w:bottom w:val="double" w:sz="6" w:space="0" w:color="auto"/>
              <w:right w:val="single" w:sz="6" w:space="0" w:color="auto"/>
            </w:tcBorders>
          </w:tcPr>
          <w:p w14:paraId="3BA6C2D9" w14:textId="77777777" w:rsidR="00380F69" w:rsidRDefault="00380F69" w:rsidP="00A27E3E">
            <w:pPr>
              <w:suppressAutoHyphens/>
              <w:spacing w:before="60" w:after="60"/>
              <w:jc w:val="both"/>
              <w:rPr>
                <w:sz w:val="20"/>
              </w:rPr>
            </w:pPr>
          </w:p>
        </w:tc>
        <w:tc>
          <w:tcPr>
            <w:tcW w:w="1559" w:type="dxa"/>
            <w:tcBorders>
              <w:top w:val="single" w:sz="6" w:space="0" w:color="auto"/>
              <w:left w:val="single" w:sz="6" w:space="0" w:color="auto"/>
              <w:bottom w:val="double" w:sz="6" w:space="0" w:color="auto"/>
              <w:right w:val="single" w:sz="6" w:space="0" w:color="auto"/>
            </w:tcBorders>
          </w:tcPr>
          <w:p w14:paraId="078DCB1D" w14:textId="77777777" w:rsidR="00380F69" w:rsidRDefault="00380F69" w:rsidP="00A27E3E">
            <w:pPr>
              <w:suppressAutoHyphens/>
              <w:spacing w:before="60" w:after="60"/>
              <w:jc w:val="both"/>
              <w:rPr>
                <w:sz w:val="20"/>
              </w:rPr>
            </w:pPr>
          </w:p>
        </w:tc>
        <w:tc>
          <w:tcPr>
            <w:tcW w:w="2126" w:type="dxa"/>
            <w:tcBorders>
              <w:top w:val="single" w:sz="6" w:space="0" w:color="auto"/>
              <w:left w:val="single" w:sz="6" w:space="0" w:color="auto"/>
              <w:bottom w:val="double" w:sz="6" w:space="0" w:color="auto"/>
              <w:right w:val="single" w:sz="6" w:space="0" w:color="auto"/>
            </w:tcBorders>
          </w:tcPr>
          <w:p w14:paraId="65B5C790" w14:textId="77777777" w:rsidR="00380F69" w:rsidRDefault="00380F69" w:rsidP="00A27E3E">
            <w:pPr>
              <w:suppressAutoHyphens/>
              <w:spacing w:before="60" w:after="60"/>
              <w:jc w:val="both"/>
              <w:rPr>
                <w:sz w:val="20"/>
              </w:rPr>
            </w:pPr>
          </w:p>
        </w:tc>
        <w:tc>
          <w:tcPr>
            <w:tcW w:w="1685" w:type="dxa"/>
            <w:tcBorders>
              <w:top w:val="single" w:sz="6" w:space="0" w:color="auto"/>
              <w:left w:val="single" w:sz="6" w:space="0" w:color="auto"/>
              <w:bottom w:val="nil"/>
              <w:right w:val="double" w:sz="6" w:space="0" w:color="auto"/>
            </w:tcBorders>
          </w:tcPr>
          <w:p w14:paraId="09B5C9B7" w14:textId="77777777" w:rsidR="00380F69" w:rsidRDefault="00380F69" w:rsidP="00A27E3E">
            <w:pPr>
              <w:suppressAutoHyphens/>
              <w:spacing w:before="60" w:after="60"/>
              <w:jc w:val="both"/>
              <w:rPr>
                <w:sz w:val="20"/>
              </w:rPr>
            </w:pPr>
          </w:p>
        </w:tc>
      </w:tr>
      <w:tr w:rsidR="00380F69" w14:paraId="7D4E7F45" w14:textId="77777777" w:rsidTr="00A27E3E">
        <w:trPr>
          <w:cantSplit/>
          <w:trHeight w:val="333"/>
        </w:trPr>
        <w:tc>
          <w:tcPr>
            <w:tcW w:w="1031" w:type="dxa"/>
            <w:tcBorders>
              <w:top w:val="double" w:sz="6" w:space="0" w:color="auto"/>
              <w:left w:val="nil"/>
              <w:bottom w:val="nil"/>
              <w:right w:val="nil"/>
            </w:tcBorders>
          </w:tcPr>
          <w:p w14:paraId="39172155" w14:textId="77777777" w:rsidR="00380F69" w:rsidRDefault="00380F69" w:rsidP="00A27E3E">
            <w:pPr>
              <w:suppressAutoHyphens/>
              <w:jc w:val="both"/>
              <w:rPr>
                <w:sz w:val="20"/>
              </w:rPr>
            </w:pPr>
          </w:p>
        </w:tc>
        <w:tc>
          <w:tcPr>
            <w:tcW w:w="1843" w:type="dxa"/>
            <w:tcBorders>
              <w:top w:val="double" w:sz="6" w:space="0" w:color="auto"/>
              <w:left w:val="nil"/>
              <w:bottom w:val="nil"/>
              <w:right w:val="nil"/>
            </w:tcBorders>
          </w:tcPr>
          <w:p w14:paraId="47668E2C" w14:textId="77777777" w:rsidR="00380F69" w:rsidRDefault="00380F69" w:rsidP="00A27E3E">
            <w:pPr>
              <w:suppressAutoHyphens/>
              <w:jc w:val="both"/>
              <w:rPr>
                <w:sz w:val="20"/>
              </w:rPr>
            </w:pPr>
          </w:p>
        </w:tc>
        <w:tc>
          <w:tcPr>
            <w:tcW w:w="2126" w:type="dxa"/>
            <w:gridSpan w:val="2"/>
            <w:tcBorders>
              <w:top w:val="double" w:sz="6" w:space="0" w:color="auto"/>
              <w:left w:val="nil"/>
              <w:bottom w:val="nil"/>
              <w:right w:val="double" w:sz="6" w:space="0" w:color="auto"/>
            </w:tcBorders>
          </w:tcPr>
          <w:p w14:paraId="44691516" w14:textId="77777777" w:rsidR="00380F69" w:rsidRDefault="00380F69" w:rsidP="00A27E3E">
            <w:pPr>
              <w:suppressAutoHyphens/>
              <w:jc w:val="both"/>
              <w:rPr>
                <w:sz w:val="20"/>
              </w:rPr>
            </w:pPr>
          </w:p>
        </w:tc>
        <w:tc>
          <w:tcPr>
            <w:tcW w:w="3402" w:type="dxa"/>
            <w:gridSpan w:val="2"/>
            <w:tcBorders>
              <w:top w:val="double" w:sz="6" w:space="0" w:color="auto"/>
              <w:left w:val="double" w:sz="6" w:space="0" w:color="auto"/>
              <w:bottom w:val="double" w:sz="6" w:space="0" w:color="auto"/>
              <w:right w:val="single" w:sz="6" w:space="0" w:color="auto"/>
            </w:tcBorders>
          </w:tcPr>
          <w:p w14:paraId="0E5AC470" w14:textId="77777777" w:rsidR="00380F69" w:rsidRDefault="00380F69" w:rsidP="00A27E3E">
            <w:pPr>
              <w:pStyle w:val="CommentText"/>
              <w:suppressAutoHyphens/>
              <w:spacing w:before="120" w:after="120"/>
              <w:jc w:val="both"/>
              <w:rPr>
                <w:b/>
                <w:sz w:val="24"/>
              </w:rPr>
            </w:pPr>
            <w:r>
              <w:rPr>
                <w:b/>
                <w:sz w:val="24"/>
              </w:rPr>
              <w:t>Total Price: Goods</w:t>
            </w:r>
          </w:p>
        </w:tc>
        <w:tc>
          <w:tcPr>
            <w:tcW w:w="2126" w:type="dxa"/>
            <w:tcBorders>
              <w:top w:val="double" w:sz="6" w:space="0" w:color="auto"/>
              <w:left w:val="single" w:sz="6" w:space="0" w:color="auto"/>
              <w:bottom w:val="double" w:sz="6" w:space="0" w:color="auto"/>
              <w:right w:val="double" w:sz="6" w:space="0" w:color="auto"/>
            </w:tcBorders>
          </w:tcPr>
          <w:p w14:paraId="4B2EAF30" w14:textId="77777777" w:rsidR="00380F69" w:rsidRDefault="00380F69" w:rsidP="00A27E3E">
            <w:pPr>
              <w:suppressAutoHyphens/>
              <w:spacing w:before="120" w:after="120"/>
              <w:jc w:val="both"/>
              <w:rPr>
                <w:b/>
                <w:sz w:val="20"/>
              </w:rPr>
            </w:pPr>
          </w:p>
        </w:tc>
        <w:tc>
          <w:tcPr>
            <w:tcW w:w="1701" w:type="dxa"/>
            <w:gridSpan w:val="2"/>
            <w:tcBorders>
              <w:top w:val="double" w:sz="6" w:space="0" w:color="auto"/>
              <w:left w:val="double" w:sz="6" w:space="0" w:color="auto"/>
              <w:bottom w:val="nil"/>
              <w:right w:val="nil"/>
            </w:tcBorders>
          </w:tcPr>
          <w:p w14:paraId="5903AE9C" w14:textId="77777777" w:rsidR="00380F69" w:rsidRDefault="00380F69" w:rsidP="00A27E3E">
            <w:pPr>
              <w:suppressAutoHyphens/>
              <w:jc w:val="both"/>
              <w:rPr>
                <w:sz w:val="20"/>
              </w:rPr>
            </w:pPr>
          </w:p>
        </w:tc>
      </w:tr>
    </w:tbl>
    <w:p w14:paraId="477569C9" w14:textId="77777777" w:rsidR="00380F69" w:rsidRDefault="00380F69" w:rsidP="00380F69">
      <w:pPr>
        <w:spacing w:before="240"/>
        <w:jc w:val="both"/>
      </w:pPr>
      <w:r>
        <w:br w:type="page"/>
      </w:r>
    </w:p>
    <w:tbl>
      <w:tblPr>
        <w:tblW w:w="13419"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37"/>
        <w:gridCol w:w="2160"/>
        <w:gridCol w:w="1242"/>
        <w:gridCol w:w="1170"/>
        <w:gridCol w:w="1710"/>
        <w:gridCol w:w="3060"/>
        <w:gridCol w:w="1530"/>
        <w:gridCol w:w="1710"/>
      </w:tblGrid>
      <w:tr w:rsidR="00380F69" w14:paraId="7A515DF9" w14:textId="77777777" w:rsidTr="00A27E3E">
        <w:trPr>
          <w:cantSplit/>
          <w:trHeight w:val="140"/>
        </w:trPr>
        <w:tc>
          <w:tcPr>
            <w:tcW w:w="13419" w:type="dxa"/>
            <w:gridSpan w:val="8"/>
            <w:tcBorders>
              <w:top w:val="nil"/>
              <w:left w:val="nil"/>
              <w:bottom w:val="nil"/>
              <w:right w:val="nil"/>
            </w:tcBorders>
          </w:tcPr>
          <w:p w14:paraId="7E681743" w14:textId="77777777" w:rsidR="00380F69" w:rsidRDefault="00380F69" w:rsidP="00A27E3E">
            <w:pPr>
              <w:pStyle w:val="SectionVHeader"/>
              <w:spacing w:after="240"/>
              <w:jc w:val="both"/>
            </w:pPr>
            <w:bookmarkStart w:id="372" w:name="_Toc323824650"/>
            <w:r>
              <w:lastRenderedPageBreak/>
              <w:t>Price and Completion Schedule - Related Services</w:t>
            </w:r>
            <w:bookmarkEnd w:id="372"/>
          </w:p>
        </w:tc>
      </w:tr>
      <w:tr w:rsidR="00380F69" w14:paraId="316C9132" w14:textId="77777777" w:rsidTr="00A27E3E">
        <w:trPr>
          <w:cantSplit/>
        </w:trPr>
        <w:tc>
          <w:tcPr>
            <w:tcW w:w="2997" w:type="dxa"/>
            <w:gridSpan w:val="2"/>
            <w:tcBorders>
              <w:top w:val="double" w:sz="6" w:space="0" w:color="auto"/>
              <w:bottom w:val="double" w:sz="6" w:space="0" w:color="auto"/>
              <w:right w:val="nil"/>
            </w:tcBorders>
          </w:tcPr>
          <w:p w14:paraId="1E8F0462" w14:textId="77777777" w:rsidR="00380F69" w:rsidRDefault="00380F69" w:rsidP="00A27E3E">
            <w:pPr>
              <w:suppressAutoHyphens/>
              <w:jc w:val="both"/>
              <w:rPr>
                <w:sz w:val="20"/>
              </w:rPr>
            </w:pPr>
          </w:p>
        </w:tc>
        <w:tc>
          <w:tcPr>
            <w:tcW w:w="7182" w:type="dxa"/>
            <w:gridSpan w:val="4"/>
            <w:tcBorders>
              <w:top w:val="double" w:sz="6" w:space="0" w:color="auto"/>
              <w:left w:val="nil"/>
              <w:bottom w:val="double" w:sz="6" w:space="0" w:color="auto"/>
              <w:right w:val="nil"/>
            </w:tcBorders>
          </w:tcPr>
          <w:p w14:paraId="6FA7DEDE" w14:textId="77777777" w:rsidR="00380F69" w:rsidRDefault="00380F69" w:rsidP="00A27E3E">
            <w:pPr>
              <w:suppressAutoHyphens/>
              <w:spacing w:before="240"/>
              <w:jc w:val="both"/>
              <w:rPr>
                <w:sz w:val="20"/>
              </w:rPr>
            </w:pPr>
          </w:p>
        </w:tc>
        <w:tc>
          <w:tcPr>
            <w:tcW w:w="3240" w:type="dxa"/>
            <w:gridSpan w:val="2"/>
            <w:tcBorders>
              <w:top w:val="double" w:sz="6" w:space="0" w:color="auto"/>
              <w:left w:val="nil"/>
              <w:bottom w:val="double" w:sz="6" w:space="0" w:color="auto"/>
            </w:tcBorders>
          </w:tcPr>
          <w:p w14:paraId="161DDE7E" w14:textId="77777777" w:rsidR="00380F69" w:rsidRDefault="00380F69" w:rsidP="00A27E3E">
            <w:pPr>
              <w:jc w:val="both"/>
              <w:rPr>
                <w:sz w:val="20"/>
              </w:rPr>
            </w:pPr>
            <w:r>
              <w:rPr>
                <w:sz w:val="20"/>
              </w:rPr>
              <w:t>Date:_________________________</w:t>
            </w:r>
          </w:p>
          <w:p w14:paraId="12ED345C" w14:textId="77777777" w:rsidR="00380F69" w:rsidRDefault="00380F69" w:rsidP="00A27E3E">
            <w:pPr>
              <w:suppressAutoHyphens/>
              <w:jc w:val="both"/>
            </w:pPr>
            <w:r>
              <w:rPr>
                <w:sz w:val="20"/>
              </w:rPr>
              <w:t>ONB No: _____________________</w:t>
            </w:r>
          </w:p>
          <w:p w14:paraId="30FE63D2" w14:textId="77777777" w:rsidR="00380F69" w:rsidRDefault="00380F69" w:rsidP="00A27E3E">
            <w:pPr>
              <w:suppressAutoHyphens/>
              <w:jc w:val="both"/>
              <w:rPr>
                <w:sz w:val="20"/>
              </w:rPr>
            </w:pPr>
            <w:r>
              <w:rPr>
                <w:sz w:val="20"/>
              </w:rPr>
              <w:t>Alternative No: ________________</w:t>
            </w:r>
          </w:p>
          <w:p w14:paraId="2A48442F" w14:textId="77777777" w:rsidR="00380F69" w:rsidRDefault="00380F69" w:rsidP="00A27E3E">
            <w:pPr>
              <w:suppressAutoHyphens/>
              <w:jc w:val="both"/>
            </w:pPr>
            <w:r>
              <w:rPr>
                <w:sz w:val="20"/>
              </w:rPr>
              <w:t>Page N</w:t>
            </w:r>
            <w:r>
              <w:rPr>
                <w:sz w:val="20"/>
              </w:rPr>
              <w:sym w:font="Symbol" w:char="F0B0"/>
            </w:r>
            <w:r>
              <w:rPr>
                <w:sz w:val="20"/>
              </w:rPr>
              <w:t xml:space="preserve"> ______ of ______</w:t>
            </w:r>
          </w:p>
        </w:tc>
      </w:tr>
      <w:tr w:rsidR="00380F69" w14:paraId="59C862B5" w14:textId="77777777" w:rsidTr="00A27E3E">
        <w:trPr>
          <w:cantSplit/>
        </w:trPr>
        <w:tc>
          <w:tcPr>
            <w:tcW w:w="837" w:type="dxa"/>
            <w:tcBorders>
              <w:top w:val="double" w:sz="6" w:space="0" w:color="auto"/>
              <w:bottom w:val="double" w:sz="6" w:space="0" w:color="auto"/>
              <w:right w:val="single" w:sz="6" w:space="0" w:color="auto"/>
            </w:tcBorders>
          </w:tcPr>
          <w:p w14:paraId="2D0B0800" w14:textId="77777777" w:rsidR="00380F69" w:rsidRDefault="00380F69" w:rsidP="00A27E3E">
            <w:pPr>
              <w:suppressAutoHyphens/>
              <w:jc w:val="both"/>
              <w:rPr>
                <w:i/>
                <w:sz w:val="20"/>
              </w:rPr>
            </w:pPr>
            <w:r>
              <w:rPr>
                <w:i/>
                <w:sz w:val="20"/>
              </w:rPr>
              <w:t>1</w:t>
            </w:r>
          </w:p>
        </w:tc>
        <w:tc>
          <w:tcPr>
            <w:tcW w:w="3402" w:type="dxa"/>
            <w:gridSpan w:val="2"/>
            <w:tcBorders>
              <w:top w:val="double" w:sz="6" w:space="0" w:color="auto"/>
              <w:left w:val="single" w:sz="6" w:space="0" w:color="auto"/>
              <w:bottom w:val="double" w:sz="6" w:space="0" w:color="auto"/>
              <w:right w:val="single" w:sz="6" w:space="0" w:color="auto"/>
            </w:tcBorders>
          </w:tcPr>
          <w:p w14:paraId="1B3EC3DD" w14:textId="77777777" w:rsidR="00380F69" w:rsidRDefault="00380F69" w:rsidP="00A27E3E">
            <w:pPr>
              <w:suppressAutoHyphens/>
              <w:jc w:val="both"/>
              <w:rPr>
                <w:i/>
                <w:sz w:val="20"/>
              </w:rPr>
            </w:pPr>
            <w:r>
              <w:rPr>
                <w:i/>
                <w:sz w:val="20"/>
              </w:rPr>
              <w:t>2</w:t>
            </w:r>
          </w:p>
        </w:tc>
        <w:tc>
          <w:tcPr>
            <w:tcW w:w="1170" w:type="dxa"/>
            <w:tcBorders>
              <w:top w:val="double" w:sz="6" w:space="0" w:color="auto"/>
              <w:left w:val="single" w:sz="6" w:space="0" w:color="auto"/>
              <w:bottom w:val="double" w:sz="6" w:space="0" w:color="auto"/>
              <w:right w:val="single" w:sz="6" w:space="0" w:color="auto"/>
            </w:tcBorders>
          </w:tcPr>
          <w:p w14:paraId="51ECC349" w14:textId="77777777" w:rsidR="00380F69" w:rsidRDefault="00380F69" w:rsidP="00A27E3E">
            <w:pPr>
              <w:suppressAutoHyphens/>
              <w:jc w:val="both"/>
              <w:rPr>
                <w:i/>
                <w:sz w:val="20"/>
              </w:rPr>
            </w:pPr>
            <w:r>
              <w:rPr>
                <w:i/>
                <w:sz w:val="20"/>
              </w:rPr>
              <w:t>3</w:t>
            </w:r>
          </w:p>
        </w:tc>
        <w:tc>
          <w:tcPr>
            <w:tcW w:w="1710" w:type="dxa"/>
            <w:tcBorders>
              <w:top w:val="double" w:sz="6" w:space="0" w:color="auto"/>
              <w:left w:val="single" w:sz="6" w:space="0" w:color="auto"/>
              <w:bottom w:val="double" w:sz="6" w:space="0" w:color="auto"/>
              <w:right w:val="single" w:sz="6" w:space="0" w:color="auto"/>
            </w:tcBorders>
          </w:tcPr>
          <w:p w14:paraId="030CA4BC" w14:textId="77777777" w:rsidR="00380F69" w:rsidRDefault="00380F69" w:rsidP="00A27E3E">
            <w:pPr>
              <w:suppressAutoHyphens/>
              <w:jc w:val="both"/>
              <w:rPr>
                <w:i/>
                <w:sz w:val="20"/>
              </w:rPr>
            </w:pPr>
            <w:r>
              <w:rPr>
                <w:i/>
                <w:sz w:val="20"/>
              </w:rPr>
              <w:t>4</w:t>
            </w:r>
          </w:p>
        </w:tc>
        <w:tc>
          <w:tcPr>
            <w:tcW w:w="3060" w:type="dxa"/>
            <w:tcBorders>
              <w:top w:val="double" w:sz="6" w:space="0" w:color="auto"/>
              <w:left w:val="single" w:sz="6" w:space="0" w:color="auto"/>
              <w:bottom w:val="double" w:sz="6" w:space="0" w:color="auto"/>
              <w:right w:val="single" w:sz="6" w:space="0" w:color="auto"/>
            </w:tcBorders>
          </w:tcPr>
          <w:p w14:paraId="17187247" w14:textId="77777777" w:rsidR="00380F69" w:rsidRDefault="00380F69" w:rsidP="00A27E3E">
            <w:pPr>
              <w:suppressAutoHyphens/>
              <w:jc w:val="both"/>
              <w:rPr>
                <w:i/>
                <w:sz w:val="20"/>
              </w:rPr>
            </w:pPr>
            <w:r>
              <w:rPr>
                <w:i/>
                <w:sz w:val="20"/>
              </w:rPr>
              <w:t>5</w:t>
            </w:r>
          </w:p>
        </w:tc>
        <w:tc>
          <w:tcPr>
            <w:tcW w:w="1530" w:type="dxa"/>
            <w:tcBorders>
              <w:top w:val="double" w:sz="6" w:space="0" w:color="auto"/>
              <w:left w:val="single" w:sz="6" w:space="0" w:color="auto"/>
              <w:bottom w:val="double" w:sz="6" w:space="0" w:color="auto"/>
              <w:right w:val="single" w:sz="6" w:space="0" w:color="auto"/>
            </w:tcBorders>
          </w:tcPr>
          <w:p w14:paraId="1FE4C731" w14:textId="77777777" w:rsidR="00380F69" w:rsidRDefault="00380F69" w:rsidP="00A27E3E">
            <w:pPr>
              <w:suppressAutoHyphens/>
              <w:jc w:val="both"/>
              <w:rPr>
                <w:i/>
                <w:sz w:val="20"/>
              </w:rPr>
            </w:pPr>
            <w:r>
              <w:rPr>
                <w:i/>
                <w:sz w:val="20"/>
              </w:rPr>
              <w:t>6</w:t>
            </w:r>
          </w:p>
        </w:tc>
        <w:tc>
          <w:tcPr>
            <w:tcW w:w="1710" w:type="dxa"/>
            <w:tcBorders>
              <w:top w:val="double" w:sz="6" w:space="0" w:color="auto"/>
              <w:left w:val="single" w:sz="6" w:space="0" w:color="auto"/>
              <w:bottom w:val="double" w:sz="6" w:space="0" w:color="auto"/>
            </w:tcBorders>
          </w:tcPr>
          <w:p w14:paraId="26BA7287" w14:textId="77777777" w:rsidR="00380F69" w:rsidRDefault="00380F69" w:rsidP="00A27E3E">
            <w:pPr>
              <w:suppressAutoHyphens/>
              <w:jc w:val="both"/>
              <w:rPr>
                <w:i/>
                <w:sz w:val="20"/>
              </w:rPr>
            </w:pPr>
            <w:r>
              <w:rPr>
                <w:i/>
                <w:sz w:val="20"/>
              </w:rPr>
              <w:t>7</w:t>
            </w:r>
          </w:p>
        </w:tc>
      </w:tr>
      <w:tr w:rsidR="00380F69" w14:paraId="1A85DE81" w14:textId="77777777" w:rsidTr="00A27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37" w:type="dxa"/>
            <w:tcBorders>
              <w:top w:val="double" w:sz="6" w:space="0" w:color="auto"/>
              <w:left w:val="double" w:sz="6" w:space="0" w:color="auto"/>
              <w:bottom w:val="single" w:sz="6" w:space="0" w:color="auto"/>
              <w:right w:val="single" w:sz="6" w:space="0" w:color="auto"/>
            </w:tcBorders>
          </w:tcPr>
          <w:p w14:paraId="777FA666" w14:textId="77777777" w:rsidR="00380F69" w:rsidRDefault="00380F69" w:rsidP="00A27E3E">
            <w:pPr>
              <w:suppressAutoHyphens/>
              <w:jc w:val="both"/>
              <w:rPr>
                <w:b/>
                <w:sz w:val="20"/>
              </w:rPr>
            </w:pPr>
            <w:r>
              <w:rPr>
                <w:b/>
                <w:sz w:val="20"/>
              </w:rPr>
              <w:t xml:space="preserve">Service </w:t>
            </w:r>
          </w:p>
          <w:p w14:paraId="771F7F6D" w14:textId="77777777" w:rsidR="00380F69" w:rsidRDefault="00380F69" w:rsidP="00A27E3E">
            <w:pPr>
              <w:suppressAutoHyphens/>
              <w:jc w:val="both"/>
              <w:rPr>
                <w:b/>
                <w:sz w:val="20"/>
              </w:rPr>
            </w:pPr>
            <w:r>
              <w:rPr>
                <w:b/>
                <w:sz w:val="20"/>
              </w:rPr>
              <w:t>N</w:t>
            </w:r>
            <w:r>
              <w:rPr>
                <w:b/>
                <w:sz w:val="20"/>
              </w:rPr>
              <w:sym w:font="Symbol" w:char="F0B0"/>
            </w:r>
          </w:p>
        </w:tc>
        <w:tc>
          <w:tcPr>
            <w:tcW w:w="3402" w:type="dxa"/>
            <w:gridSpan w:val="2"/>
            <w:tcBorders>
              <w:top w:val="double" w:sz="6" w:space="0" w:color="auto"/>
              <w:left w:val="single" w:sz="6" w:space="0" w:color="auto"/>
              <w:bottom w:val="single" w:sz="6" w:space="0" w:color="auto"/>
              <w:right w:val="single" w:sz="6" w:space="0" w:color="auto"/>
            </w:tcBorders>
          </w:tcPr>
          <w:p w14:paraId="0E6879DA" w14:textId="77777777" w:rsidR="00380F69" w:rsidRDefault="00380F69" w:rsidP="00A27E3E">
            <w:pPr>
              <w:suppressAutoHyphens/>
              <w:jc w:val="both"/>
              <w:rPr>
                <w:b/>
                <w:sz w:val="20"/>
              </w:rPr>
            </w:pPr>
            <w:r>
              <w:rPr>
                <w:b/>
                <w:sz w:val="20"/>
              </w:rPr>
              <w:t xml:space="preserve">Description of Services </w:t>
            </w:r>
          </w:p>
        </w:tc>
        <w:tc>
          <w:tcPr>
            <w:tcW w:w="1170" w:type="dxa"/>
            <w:tcBorders>
              <w:top w:val="double" w:sz="6" w:space="0" w:color="auto"/>
              <w:left w:val="single" w:sz="6" w:space="0" w:color="auto"/>
              <w:bottom w:val="single" w:sz="6" w:space="0" w:color="auto"/>
              <w:right w:val="single" w:sz="6" w:space="0" w:color="auto"/>
            </w:tcBorders>
          </w:tcPr>
          <w:p w14:paraId="59176068" w14:textId="77777777" w:rsidR="00380F69" w:rsidRDefault="00380F69" w:rsidP="00A27E3E">
            <w:pPr>
              <w:suppressAutoHyphens/>
              <w:jc w:val="both"/>
              <w:rPr>
                <w:b/>
                <w:sz w:val="20"/>
              </w:rPr>
            </w:pPr>
            <w:r>
              <w:rPr>
                <w:b/>
                <w:sz w:val="20"/>
              </w:rPr>
              <w:t>Country of Origin</w:t>
            </w:r>
          </w:p>
        </w:tc>
        <w:tc>
          <w:tcPr>
            <w:tcW w:w="1710" w:type="dxa"/>
            <w:tcBorders>
              <w:top w:val="double" w:sz="6" w:space="0" w:color="auto"/>
              <w:left w:val="single" w:sz="6" w:space="0" w:color="auto"/>
              <w:bottom w:val="single" w:sz="6" w:space="0" w:color="auto"/>
              <w:right w:val="single" w:sz="6" w:space="0" w:color="auto"/>
            </w:tcBorders>
          </w:tcPr>
          <w:p w14:paraId="70DA692B" w14:textId="77777777" w:rsidR="00380F69" w:rsidRDefault="00380F69" w:rsidP="00A27E3E">
            <w:pPr>
              <w:suppressAutoHyphens/>
              <w:jc w:val="both"/>
              <w:rPr>
                <w:b/>
                <w:sz w:val="20"/>
              </w:rPr>
            </w:pPr>
            <w:r>
              <w:rPr>
                <w:b/>
                <w:sz w:val="20"/>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06018C56" w14:textId="77777777" w:rsidR="00380F69" w:rsidRDefault="00380F69" w:rsidP="00A27E3E">
            <w:pPr>
              <w:suppressAutoHyphens/>
              <w:jc w:val="both"/>
              <w:rPr>
                <w:b/>
                <w:sz w:val="20"/>
              </w:rPr>
            </w:pPr>
            <w:r>
              <w:rPr>
                <w:b/>
                <w:sz w:val="20"/>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4718082" w14:textId="77777777" w:rsidR="00380F69" w:rsidRDefault="00380F69" w:rsidP="00A27E3E">
            <w:pPr>
              <w:suppressAutoHyphens/>
              <w:jc w:val="both"/>
              <w:rPr>
                <w:b/>
                <w:sz w:val="20"/>
              </w:rPr>
            </w:pPr>
            <w:r>
              <w:rPr>
                <w:b/>
                <w:sz w:val="20"/>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15BB6B9" w14:textId="77777777" w:rsidR="00380F69" w:rsidRDefault="00380F69" w:rsidP="00A27E3E">
            <w:pPr>
              <w:suppressAutoHyphens/>
              <w:jc w:val="both"/>
              <w:rPr>
                <w:b/>
                <w:sz w:val="20"/>
              </w:rPr>
            </w:pPr>
            <w:r>
              <w:rPr>
                <w:b/>
                <w:sz w:val="20"/>
              </w:rPr>
              <w:t xml:space="preserve">Total Price per Service </w:t>
            </w:r>
          </w:p>
          <w:p w14:paraId="067D933A" w14:textId="77777777" w:rsidR="00380F69" w:rsidRDefault="00380F69" w:rsidP="00A27E3E">
            <w:pPr>
              <w:suppressAutoHyphens/>
              <w:jc w:val="both"/>
              <w:rPr>
                <w:b/>
                <w:sz w:val="20"/>
              </w:rPr>
            </w:pPr>
            <w:r>
              <w:rPr>
                <w:b/>
                <w:sz w:val="20"/>
              </w:rPr>
              <w:t xml:space="preserve">(Col. </w:t>
            </w:r>
            <w:r>
              <w:rPr>
                <w:b/>
                <w:i/>
                <w:sz w:val="20"/>
              </w:rPr>
              <w:t xml:space="preserve">5 </w:t>
            </w:r>
            <w:r>
              <w:rPr>
                <w:b/>
                <w:sz w:val="20"/>
              </w:rPr>
              <w:t>x</w:t>
            </w:r>
            <w:r>
              <w:rPr>
                <w:b/>
                <w:i/>
                <w:sz w:val="20"/>
              </w:rPr>
              <w:t xml:space="preserve"> 6 </w:t>
            </w:r>
            <w:r>
              <w:rPr>
                <w:b/>
                <w:sz w:val="20"/>
              </w:rPr>
              <w:t>or estimate)</w:t>
            </w:r>
          </w:p>
        </w:tc>
      </w:tr>
      <w:tr w:rsidR="00380F69" w14:paraId="4D223E95"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1CB5CAD0" w14:textId="77777777" w:rsidR="00380F69" w:rsidRDefault="00380F69" w:rsidP="00A27E3E">
            <w:pPr>
              <w:suppressAutoHyphens/>
              <w:jc w:val="both"/>
              <w:rPr>
                <w:i/>
                <w:iCs/>
                <w:sz w:val="20"/>
              </w:rPr>
            </w:pPr>
            <w:r>
              <w:rPr>
                <w:i/>
                <w:iCs/>
                <w:sz w:val="16"/>
              </w:rPr>
              <w:t>[insert number of the Service ]</w:t>
            </w:r>
          </w:p>
        </w:tc>
        <w:tc>
          <w:tcPr>
            <w:tcW w:w="3402" w:type="dxa"/>
            <w:gridSpan w:val="2"/>
            <w:tcBorders>
              <w:top w:val="single" w:sz="6" w:space="0" w:color="auto"/>
              <w:left w:val="single" w:sz="6" w:space="0" w:color="auto"/>
              <w:bottom w:val="single" w:sz="6" w:space="0" w:color="auto"/>
              <w:right w:val="single" w:sz="6" w:space="0" w:color="auto"/>
            </w:tcBorders>
          </w:tcPr>
          <w:p w14:paraId="05326023" w14:textId="77777777" w:rsidR="00380F69" w:rsidRDefault="00380F69" w:rsidP="00A27E3E">
            <w:pPr>
              <w:suppressAutoHyphens/>
              <w:jc w:val="both"/>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789ED8A2" w14:textId="77777777" w:rsidR="00380F69" w:rsidRDefault="00380F69" w:rsidP="00A27E3E">
            <w:pPr>
              <w:suppressAutoHyphens/>
              <w:jc w:val="both"/>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0E9A85B" w14:textId="77777777" w:rsidR="00380F69" w:rsidRDefault="00380F69" w:rsidP="00A27E3E">
            <w:pPr>
              <w:suppressAutoHyphens/>
              <w:jc w:val="both"/>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EEC54F2" w14:textId="77777777" w:rsidR="00380F69" w:rsidRDefault="00380F69" w:rsidP="00A27E3E">
            <w:pPr>
              <w:suppressAutoHyphens/>
              <w:jc w:val="both"/>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6B838FFE" w14:textId="77777777" w:rsidR="00380F69" w:rsidRDefault="00380F69" w:rsidP="00A27E3E">
            <w:pPr>
              <w:suppressAutoHyphens/>
              <w:jc w:val="both"/>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313804F0" w14:textId="77777777" w:rsidR="00380F69" w:rsidRDefault="00380F69" w:rsidP="00A27E3E">
            <w:pPr>
              <w:suppressAutoHyphens/>
              <w:jc w:val="both"/>
              <w:rPr>
                <w:i/>
                <w:iCs/>
                <w:sz w:val="16"/>
              </w:rPr>
            </w:pPr>
            <w:r>
              <w:rPr>
                <w:i/>
                <w:iCs/>
                <w:sz w:val="16"/>
              </w:rPr>
              <w:t>[insert total price per item]</w:t>
            </w:r>
          </w:p>
        </w:tc>
      </w:tr>
      <w:tr w:rsidR="00380F69" w14:paraId="040FE338"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35C7BA56"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4A4457C6"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3AE81B4D"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756C20AD"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502E8688"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23EBE8A6"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2C48E898" w14:textId="77777777" w:rsidR="00380F69" w:rsidRDefault="00380F69" w:rsidP="00A27E3E">
            <w:pPr>
              <w:suppressAutoHyphens/>
              <w:spacing w:before="60" w:after="60"/>
              <w:jc w:val="both"/>
              <w:rPr>
                <w:sz w:val="20"/>
              </w:rPr>
            </w:pPr>
          </w:p>
        </w:tc>
      </w:tr>
      <w:tr w:rsidR="00380F69" w14:paraId="1C003D89"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708C8035"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591F592E"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22AD1128"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6477DE08"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658DC314"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0A81BEDE"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2E841401" w14:textId="77777777" w:rsidR="00380F69" w:rsidRDefault="00380F69" w:rsidP="00A27E3E">
            <w:pPr>
              <w:suppressAutoHyphens/>
              <w:spacing w:before="60" w:after="60"/>
              <w:jc w:val="both"/>
              <w:rPr>
                <w:sz w:val="20"/>
              </w:rPr>
            </w:pPr>
          </w:p>
        </w:tc>
      </w:tr>
      <w:tr w:rsidR="00380F69" w14:paraId="4D89A51F"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50457C12"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14B5AD70"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18CB4E93"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4A92094F"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5F7C0678"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34112394"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108EB385" w14:textId="77777777" w:rsidR="00380F69" w:rsidRDefault="00380F69" w:rsidP="00A27E3E">
            <w:pPr>
              <w:suppressAutoHyphens/>
              <w:spacing w:before="60" w:after="60"/>
              <w:jc w:val="both"/>
              <w:rPr>
                <w:sz w:val="20"/>
              </w:rPr>
            </w:pPr>
          </w:p>
        </w:tc>
      </w:tr>
      <w:tr w:rsidR="00380F69" w14:paraId="71D43812"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34906BC2"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2382AE9F"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6771C5A1"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12B7905A"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27297E86"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7DE7AC7F"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3BD191D4" w14:textId="77777777" w:rsidR="00380F69" w:rsidRDefault="00380F69" w:rsidP="00A27E3E">
            <w:pPr>
              <w:suppressAutoHyphens/>
              <w:spacing w:before="60" w:after="60"/>
              <w:jc w:val="both"/>
              <w:rPr>
                <w:sz w:val="20"/>
              </w:rPr>
            </w:pPr>
          </w:p>
        </w:tc>
      </w:tr>
      <w:tr w:rsidR="00380F69" w14:paraId="15BB73A3"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7578045F"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184C97D7"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4D69D92A"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70BCF3BA"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1BDF0DC0"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571F36DF"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6388E4B9" w14:textId="77777777" w:rsidR="00380F69" w:rsidRDefault="00380F69" w:rsidP="00A27E3E">
            <w:pPr>
              <w:suppressAutoHyphens/>
              <w:spacing w:before="60" w:after="60"/>
              <w:jc w:val="both"/>
              <w:rPr>
                <w:sz w:val="20"/>
              </w:rPr>
            </w:pPr>
          </w:p>
        </w:tc>
      </w:tr>
      <w:tr w:rsidR="00380F69" w14:paraId="7BFB8101"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534FF34E"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3D35CEED"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545040E6"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25D6997D"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34CB1366"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6DB3F25D"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2B65D079" w14:textId="77777777" w:rsidR="00380F69" w:rsidRDefault="00380F69" w:rsidP="00A27E3E">
            <w:pPr>
              <w:suppressAutoHyphens/>
              <w:spacing w:before="60" w:after="60"/>
              <w:jc w:val="both"/>
              <w:rPr>
                <w:sz w:val="20"/>
              </w:rPr>
            </w:pPr>
          </w:p>
        </w:tc>
      </w:tr>
      <w:tr w:rsidR="00380F69" w14:paraId="7D6C500C" w14:textId="77777777" w:rsidTr="00A27E3E">
        <w:trPr>
          <w:cantSplit/>
          <w:trHeight w:val="390"/>
        </w:trPr>
        <w:tc>
          <w:tcPr>
            <w:tcW w:w="837" w:type="dxa"/>
            <w:tcBorders>
              <w:top w:val="single" w:sz="6" w:space="0" w:color="auto"/>
              <w:left w:val="double" w:sz="6" w:space="0" w:color="auto"/>
              <w:bottom w:val="single" w:sz="6" w:space="0" w:color="auto"/>
              <w:right w:val="single" w:sz="6" w:space="0" w:color="auto"/>
            </w:tcBorders>
          </w:tcPr>
          <w:p w14:paraId="7A90F567"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single" w:sz="6" w:space="0" w:color="auto"/>
              <w:right w:val="single" w:sz="6" w:space="0" w:color="auto"/>
            </w:tcBorders>
          </w:tcPr>
          <w:p w14:paraId="26235BF1"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single" w:sz="6" w:space="0" w:color="auto"/>
              <w:right w:val="single" w:sz="6" w:space="0" w:color="auto"/>
            </w:tcBorders>
          </w:tcPr>
          <w:p w14:paraId="358AF934"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single" w:sz="6" w:space="0" w:color="auto"/>
            </w:tcBorders>
          </w:tcPr>
          <w:p w14:paraId="2F8712C3"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single" w:sz="6" w:space="0" w:color="auto"/>
              <w:right w:val="single" w:sz="6" w:space="0" w:color="auto"/>
            </w:tcBorders>
          </w:tcPr>
          <w:p w14:paraId="6BE798A1" w14:textId="77777777" w:rsidR="00380F69" w:rsidRDefault="00380F69" w:rsidP="00A27E3E">
            <w:pPr>
              <w:pStyle w:val="CommentText"/>
              <w:suppressAutoHyphens/>
              <w:spacing w:before="60" w:after="60"/>
              <w:jc w:val="both"/>
            </w:pPr>
          </w:p>
        </w:tc>
        <w:tc>
          <w:tcPr>
            <w:tcW w:w="1530" w:type="dxa"/>
            <w:tcBorders>
              <w:top w:val="single" w:sz="6" w:space="0" w:color="auto"/>
              <w:left w:val="single" w:sz="6" w:space="0" w:color="auto"/>
              <w:bottom w:val="single" w:sz="6" w:space="0" w:color="auto"/>
              <w:right w:val="single" w:sz="6" w:space="0" w:color="auto"/>
            </w:tcBorders>
          </w:tcPr>
          <w:p w14:paraId="2ED757DE"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single" w:sz="6" w:space="0" w:color="auto"/>
              <w:right w:val="double" w:sz="6" w:space="0" w:color="auto"/>
            </w:tcBorders>
          </w:tcPr>
          <w:p w14:paraId="1652B166" w14:textId="77777777" w:rsidR="00380F69" w:rsidRDefault="00380F69" w:rsidP="00A27E3E">
            <w:pPr>
              <w:suppressAutoHyphens/>
              <w:spacing w:before="60" w:after="60"/>
              <w:jc w:val="both"/>
              <w:rPr>
                <w:sz w:val="20"/>
              </w:rPr>
            </w:pPr>
          </w:p>
        </w:tc>
      </w:tr>
      <w:tr w:rsidR="00380F69" w14:paraId="69B1559D" w14:textId="77777777" w:rsidTr="00A27E3E">
        <w:trPr>
          <w:cantSplit/>
          <w:trHeight w:val="390"/>
        </w:trPr>
        <w:tc>
          <w:tcPr>
            <w:tcW w:w="837" w:type="dxa"/>
            <w:tcBorders>
              <w:top w:val="single" w:sz="6" w:space="0" w:color="auto"/>
              <w:left w:val="double" w:sz="6" w:space="0" w:color="auto"/>
              <w:bottom w:val="nil"/>
              <w:right w:val="single" w:sz="6" w:space="0" w:color="auto"/>
            </w:tcBorders>
          </w:tcPr>
          <w:p w14:paraId="3F47CCD4" w14:textId="77777777" w:rsidR="00380F69" w:rsidRDefault="00380F69" w:rsidP="00A27E3E">
            <w:pPr>
              <w:suppressAutoHyphens/>
              <w:spacing w:before="60" w:after="60"/>
              <w:jc w:val="both"/>
              <w:rPr>
                <w:sz w:val="20"/>
              </w:rPr>
            </w:pPr>
          </w:p>
        </w:tc>
        <w:tc>
          <w:tcPr>
            <w:tcW w:w="3402" w:type="dxa"/>
            <w:gridSpan w:val="2"/>
            <w:tcBorders>
              <w:top w:val="single" w:sz="6" w:space="0" w:color="auto"/>
              <w:left w:val="single" w:sz="6" w:space="0" w:color="auto"/>
              <w:bottom w:val="nil"/>
              <w:right w:val="single" w:sz="6" w:space="0" w:color="auto"/>
            </w:tcBorders>
          </w:tcPr>
          <w:p w14:paraId="4089AD38" w14:textId="77777777" w:rsidR="00380F69" w:rsidRDefault="00380F69" w:rsidP="00A27E3E">
            <w:pPr>
              <w:suppressAutoHyphens/>
              <w:spacing w:before="60" w:after="60"/>
              <w:jc w:val="both"/>
              <w:rPr>
                <w:sz w:val="20"/>
              </w:rPr>
            </w:pPr>
          </w:p>
        </w:tc>
        <w:tc>
          <w:tcPr>
            <w:tcW w:w="1170" w:type="dxa"/>
            <w:tcBorders>
              <w:top w:val="single" w:sz="6" w:space="0" w:color="auto"/>
              <w:left w:val="single" w:sz="6" w:space="0" w:color="auto"/>
              <w:bottom w:val="nil"/>
              <w:right w:val="single" w:sz="6" w:space="0" w:color="auto"/>
            </w:tcBorders>
          </w:tcPr>
          <w:p w14:paraId="7CC70CC4"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nil"/>
              <w:right w:val="single" w:sz="6" w:space="0" w:color="auto"/>
            </w:tcBorders>
          </w:tcPr>
          <w:p w14:paraId="7B41A9B8" w14:textId="77777777" w:rsidR="00380F69" w:rsidRDefault="00380F69" w:rsidP="00A27E3E">
            <w:pPr>
              <w:suppressAutoHyphens/>
              <w:spacing w:before="60" w:after="60"/>
              <w:jc w:val="both"/>
              <w:rPr>
                <w:sz w:val="20"/>
              </w:rPr>
            </w:pPr>
          </w:p>
        </w:tc>
        <w:tc>
          <w:tcPr>
            <w:tcW w:w="3060" w:type="dxa"/>
            <w:tcBorders>
              <w:top w:val="single" w:sz="6" w:space="0" w:color="auto"/>
              <w:left w:val="single" w:sz="6" w:space="0" w:color="auto"/>
              <w:bottom w:val="nil"/>
              <w:right w:val="single" w:sz="6" w:space="0" w:color="auto"/>
            </w:tcBorders>
          </w:tcPr>
          <w:p w14:paraId="2118F50D" w14:textId="77777777" w:rsidR="00380F69" w:rsidRDefault="00380F69" w:rsidP="00A27E3E">
            <w:pPr>
              <w:suppressAutoHyphens/>
              <w:spacing w:before="60" w:after="60"/>
              <w:jc w:val="both"/>
              <w:rPr>
                <w:sz w:val="20"/>
              </w:rPr>
            </w:pPr>
          </w:p>
        </w:tc>
        <w:tc>
          <w:tcPr>
            <w:tcW w:w="1530" w:type="dxa"/>
            <w:tcBorders>
              <w:top w:val="single" w:sz="6" w:space="0" w:color="auto"/>
              <w:left w:val="single" w:sz="6" w:space="0" w:color="auto"/>
              <w:bottom w:val="nil"/>
              <w:right w:val="single" w:sz="6" w:space="0" w:color="auto"/>
            </w:tcBorders>
          </w:tcPr>
          <w:p w14:paraId="557DBB47" w14:textId="77777777" w:rsidR="00380F69" w:rsidRDefault="00380F69" w:rsidP="00A27E3E">
            <w:pPr>
              <w:suppressAutoHyphens/>
              <w:spacing w:before="60" w:after="60"/>
              <w:jc w:val="both"/>
              <w:rPr>
                <w:sz w:val="20"/>
              </w:rPr>
            </w:pPr>
          </w:p>
        </w:tc>
        <w:tc>
          <w:tcPr>
            <w:tcW w:w="1710" w:type="dxa"/>
            <w:tcBorders>
              <w:top w:val="single" w:sz="6" w:space="0" w:color="auto"/>
              <w:left w:val="single" w:sz="6" w:space="0" w:color="auto"/>
              <w:bottom w:val="nil"/>
              <w:right w:val="double" w:sz="6" w:space="0" w:color="auto"/>
            </w:tcBorders>
          </w:tcPr>
          <w:p w14:paraId="53867E8A" w14:textId="77777777" w:rsidR="00380F69" w:rsidRDefault="00380F69" w:rsidP="00A27E3E">
            <w:pPr>
              <w:suppressAutoHyphens/>
              <w:spacing w:before="60" w:after="60"/>
              <w:jc w:val="both"/>
              <w:rPr>
                <w:sz w:val="20"/>
              </w:rPr>
            </w:pPr>
          </w:p>
        </w:tc>
      </w:tr>
      <w:tr w:rsidR="00380F69" w14:paraId="7829F59E" w14:textId="77777777" w:rsidTr="00A27E3E">
        <w:trPr>
          <w:cantSplit/>
          <w:trHeight w:val="333"/>
        </w:trPr>
        <w:tc>
          <w:tcPr>
            <w:tcW w:w="7119" w:type="dxa"/>
            <w:gridSpan w:val="5"/>
            <w:tcBorders>
              <w:top w:val="double" w:sz="6" w:space="0" w:color="auto"/>
              <w:left w:val="nil"/>
              <w:bottom w:val="nil"/>
              <w:right w:val="double" w:sz="6" w:space="0" w:color="auto"/>
            </w:tcBorders>
          </w:tcPr>
          <w:p w14:paraId="532E4DF0" w14:textId="77777777" w:rsidR="00380F69" w:rsidRDefault="00380F69" w:rsidP="00A27E3E">
            <w:pPr>
              <w:suppressAutoHyphens/>
              <w:jc w:val="both"/>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270CB3A" w14:textId="77777777" w:rsidR="00380F69" w:rsidRDefault="00380F69" w:rsidP="00A27E3E">
            <w:pPr>
              <w:pStyle w:val="CommentText"/>
              <w:suppressAutoHyphens/>
              <w:spacing w:before="120" w:after="120"/>
              <w:jc w:val="both"/>
            </w:pPr>
            <w:r>
              <w:rPr>
                <w:b/>
                <w:sz w:val="24"/>
              </w:rPr>
              <w:t xml:space="preserve">Total Price: Related Services </w:t>
            </w:r>
          </w:p>
        </w:tc>
        <w:tc>
          <w:tcPr>
            <w:tcW w:w="1710" w:type="dxa"/>
            <w:tcBorders>
              <w:top w:val="double" w:sz="6" w:space="0" w:color="auto"/>
              <w:left w:val="double" w:sz="6" w:space="0" w:color="auto"/>
              <w:bottom w:val="double" w:sz="6" w:space="0" w:color="auto"/>
              <w:right w:val="double" w:sz="6" w:space="0" w:color="auto"/>
            </w:tcBorders>
          </w:tcPr>
          <w:p w14:paraId="2C313E26" w14:textId="77777777" w:rsidR="00380F69" w:rsidRDefault="00380F69" w:rsidP="00A27E3E">
            <w:pPr>
              <w:suppressAutoHyphens/>
              <w:spacing w:before="60" w:after="60"/>
              <w:jc w:val="both"/>
              <w:rPr>
                <w:sz w:val="20"/>
              </w:rPr>
            </w:pPr>
          </w:p>
        </w:tc>
      </w:tr>
      <w:tr w:rsidR="00380F69" w14:paraId="024A5011" w14:textId="77777777" w:rsidTr="00A27E3E">
        <w:trPr>
          <w:cantSplit/>
          <w:trHeight w:hRule="exact" w:val="968"/>
        </w:trPr>
        <w:tc>
          <w:tcPr>
            <w:tcW w:w="13419" w:type="dxa"/>
            <w:gridSpan w:val="8"/>
            <w:tcBorders>
              <w:top w:val="nil"/>
              <w:left w:val="nil"/>
              <w:bottom w:val="nil"/>
              <w:right w:val="nil"/>
            </w:tcBorders>
          </w:tcPr>
          <w:p w14:paraId="7CC0A8FA" w14:textId="77777777" w:rsidR="00380F69" w:rsidRDefault="00380F69" w:rsidP="00A27E3E">
            <w:pPr>
              <w:suppressAutoHyphens/>
              <w:spacing w:before="100"/>
              <w:jc w:val="both"/>
              <w:rPr>
                <w:i/>
                <w:iCs/>
                <w:sz w:val="20"/>
              </w:rPr>
            </w:pPr>
            <w:r>
              <w:rPr>
                <w:b/>
                <w:sz w:val="20"/>
              </w:rPr>
              <w:t>Name of Bidder:</w:t>
            </w:r>
            <w:r>
              <w:rPr>
                <w:sz w:val="20"/>
              </w:rPr>
              <w:t xml:space="preserve">  </w:t>
            </w:r>
            <w:r>
              <w:rPr>
                <w:i/>
                <w:iCs/>
                <w:sz w:val="20"/>
              </w:rPr>
              <w:t xml:space="preserve">[insert complete name of Bidder].    </w:t>
            </w:r>
            <w:r>
              <w:rPr>
                <w:i/>
                <w:iCs/>
                <w:sz w:val="20"/>
              </w:rPr>
              <w:tab/>
            </w:r>
            <w:r>
              <w:rPr>
                <w:b/>
                <w:sz w:val="20"/>
              </w:rPr>
              <w:t>Signature of Bidder</w:t>
            </w:r>
            <w:r>
              <w:rPr>
                <w:sz w:val="20"/>
              </w:rPr>
              <w:t xml:space="preserve">: </w:t>
            </w:r>
            <w:r>
              <w:rPr>
                <w:i/>
                <w:iCs/>
                <w:sz w:val="20"/>
              </w:rPr>
              <w:t xml:space="preserve">[signature of person signing the Bid]  </w:t>
            </w:r>
          </w:p>
          <w:p w14:paraId="061F8552" w14:textId="77777777" w:rsidR="00380F69" w:rsidRDefault="00380F69" w:rsidP="00A27E3E">
            <w:pPr>
              <w:suppressAutoHyphens/>
              <w:spacing w:before="100"/>
              <w:jc w:val="both"/>
              <w:rPr>
                <w:sz w:val="20"/>
              </w:rPr>
            </w:pPr>
            <w:r>
              <w:rPr>
                <w:b/>
                <w:sz w:val="20"/>
              </w:rPr>
              <w:t>Date:</w:t>
            </w:r>
            <w:r>
              <w:rPr>
                <w:sz w:val="20"/>
              </w:rPr>
              <w:t xml:space="preserve"> </w:t>
            </w:r>
            <w:r>
              <w:rPr>
                <w:i/>
                <w:iCs/>
                <w:sz w:val="20"/>
              </w:rPr>
              <w:t>[insert date]</w:t>
            </w:r>
          </w:p>
        </w:tc>
      </w:tr>
    </w:tbl>
    <w:p w14:paraId="77EE5545" w14:textId="77777777" w:rsidR="00380F69" w:rsidRDefault="00380F69" w:rsidP="00380F69">
      <w:pPr>
        <w:spacing w:before="240"/>
        <w:jc w:val="both"/>
      </w:pPr>
    </w:p>
    <w:p w14:paraId="0D4A21A5" w14:textId="77777777" w:rsidR="00380F69" w:rsidRDefault="00380F69" w:rsidP="00380F69">
      <w:pPr>
        <w:spacing w:before="240"/>
        <w:jc w:val="both"/>
      </w:pPr>
    </w:p>
    <w:p w14:paraId="6FF97ECC" w14:textId="77777777" w:rsidR="00380F69" w:rsidRDefault="00380F69" w:rsidP="00380F69">
      <w:pPr>
        <w:pStyle w:val="SectionVHeader"/>
        <w:jc w:val="both"/>
      </w:pPr>
      <w:bookmarkStart w:id="373" w:name="_Toc323824651"/>
      <w:r>
        <w:t>Bid Submission Form – Multiple Suppliers and/or Not All Terms Established (with mini-competition)</w:t>
      </w:r>
      <w:bookmarkEnd w:id="373"/>
    </w:p>
    <w:p w14:paraId="5182395E" w14:textId="77777777" w:rsidR="00380F69" w:rsidRDefault="00380F69" w:rsidP="00380F69">
      <w:pPr>
        <w:pStyle w:val="SectionVHeader"/>
        <w:jc w:val="both"/>
      </w:pPr>
    </w:p>
    <w:p w14:paraId="0BDF9C4D" w14:textId="77777777" w:rsidR="00380F69" w:rsidRPr="00D01676" w:rsidRDefault="00380F69" w:rsidP="00380F69">
      <w:pPr>
        <w:pStyle w:val="Heading1"/>
        <w:spacing w:after="0"/>
        <w:jc w:val="both"/>
        <w:rPr>
          <w:rFonts w:ascii="Arial" w:hAnsi="Arial" w:cs="Arial"/>
          <w:sz w:val="28"/>
          <w:szCs w:val="28"/>
        </w:rPr>
      </w:pPr>
      <w:r w:rsidRPr="00D01676">
        <w:rPr>
          <w:rFonts w:ascii="Arial" w:hAnsi="Arial" w:cs="Arial"/>
          <w:sz w:val="28"/>
          <w:szCs w:val="28"/>
        </w:rPr>
        <w:t xml:space="preserve">Section </w:t>
      </w:r>
      <w:r>
        <w:rPr>
          <w:rFonts w:ascii="Arial" w:hAnsi="Arial" w:cs="Arial"/>
          <w:sz w:val="28"/>
          <w:szCs w:val="28"/>
        </w:rPr>
        <w:t>C.</w:t>
      </w:r>
      <w:r w:rsidRPr="00D01676">
        <w:rPr>
          <w:rFonts w:ascii="Arial" w:hAnsi="Arial" w:cs="Arial"/>
          <w:sz w:val="28"/>
          <w:szCs w:val="28"/>
        </w:rPr>
        <w:t xml:space="preserve">  </w:t>
      </w:r>
      <w:r>
        <w:rPr>
          <w:rFonts w:ascii="Arial" w:hAnsi="Arial" w:cs="Arial"/>
          <w:sz w:val="28"/>
          <w:szCs w:val="28"/>
        </w:rPr>
        <w:t>Bid Form</w:t>
      </w:r>
    </w:p>
    <w:p w14:paraId="1C7BDE96" w14:textId="77777777" w:rsidR="00380F69" w:rsidRDefault="00380F69" w:rsidP="00380F69">
      <w:pPr>
        <w:tabs>
          <w:tab w:val="center" w:leader="dot" w:pos="4536"/>
          <w:tab w:val="right" w:leader="dot" w:pos="9072"/>
        </w:tabs>
        <w:ind w:right="-1021"/>
        <w:jc w:val="both"/>
        <w:rPr>
          <w:rFonts w:ascii="Arial" w:hAnsi="Arial" w:cs="Arial"/>
          <w:sz w:val="20"/>
        </w:rPr>
      </w:pPr>
    </w:p>
    <w:p w14:paraId="5716E533" w14:textId="77777777" w:rsidR="00380F69" w:rsidRDefault="00380F69" w:rsidP="00380F69">
      <w:pPr>
        <w:pStyle w:val="BankNormal"/>
        <w:jc w:val="both"/>
        <w:rPr>
          <w:i/>
          <w:iCs/>
        </w:rPr>
      </w:pPr>
      <w:r>
        <w:rPr>
          <w:i/>
          <w:iCs/>
        </w:rPr>
        <w:t>[The Bidder shall fill in this Form in accordance with the instructions indicated No alterations to its format shall be permitted and no substitutions shall be accepted.]</w:t>
      </w:r>
    </w:p>
    <w:p w14:paraId="2463C506" w14:textId="77777777" w:rsidR="00380F69" w:rsidRDefault="00380F69" w:rsidP="00380F69">
      <w:pPr>
        <w:tabs>
          <w:tab w:val="right" w:pos="9360"/>
        </w:tabs>
        <w:ind w:left="720" w:hanging="720"/>
        <w:jc w:val="both"/>
      </w:pPr>
      <w:r>
        <w:t xml:space="preserve">Date: </w:t>
      </w:r>
      <w:r>
        <w:rPr>
          <w:i/>
          <w:iCs/>
        </w:rPr>
        <w:t>[insert date (as day, month and year) of Bid Submission]</w:t>
      </w:r>
    </w:p>
    <w:p w14:paraId="228A3572" w14:textId="77777777" w:rsidR="00380F69" w:rsidRDefault="00380F69" w:rsidP="00380F69">
      <w:pPr>
        <w:tabs>
          <w:tab w:val="right" w:pos="9360"/>
        </w:tabs>
        <w:ind w:left="5040" w:hanging="720"/>
        <w:jc w:val="both"/>
      </w:pPr>
      <w:r>
        <w:t xml:space="preserve">ONB No.: </w:t>
      </w:r>
      <w:r>
        <w:rPr>
          <w:i/>
          <w:iCs/>
        </w:rPr>
        <w:t>[insert number of bidding process]</w:t>
      </w:r>
    </w:p>
    <w:p w14:paraId="2B312E15" w14:textId="77777777" w:rsidR="00380F69" w:rsidRDefault="00380F69" w:rsidP="00380F69">
      <w:pPr>
        <w:tabs>
          <w:tab w:val="right" w:pos="9360"/>
        </w:tabs>
        <w:ind w:left="5040" w:hanging="720"/>
        <w:jc w:val="both"/>
      </w:pPr>
      <w:r>
        <w:t xml:space="preserve">Invitation for Bid No.: </w:t>
      </w:r>
      <w:r>
        <w:rPr>
          <w:i/>
          <w:iCs/>
        </w:rPr>
        <w:t>[insert No of IFB]</w:t>
      </w:r>
    </w:p>
    <w:p w14:paraId="18C1A30A" w14:textId="77777777" w:rsidR="00380F69" w:rsidRDefault="00380F69" w:rsidP="00380F69">
      <w:pPr>
        <w:tabs>
          <w:tab w:val="right" w:pos="9360"/>
        </w:tabs>
        <w:ind w:left="720" w:hanging="720"/>
        <w:jc w:val="both"/>
        <w:rPr>
          <w:sz w:val="28"/>
        </w:rPr>
      </w:pPr>
      <w:r>
        <w:t xml:space="preserve">Alternative No.: </w:t>
      </w:r>
      <w:r>
        <w:rPr>
          <w:i/>
          <w:iCs/>
        </w:rPr>
        <w:t>[insert identification No if this is a Bid for an alternative]</w:t>
      </w:r>
    </w:p>
    <w:p w14:paraId="57986E14" w14:textId="77777777" w:rsidR="00380F69" w:rsidRDefault="00380F69" w:rsidP="00380F69">
      <w:pPr>
        <w:tabs>
          <w:tab w:val="center" w:leader="dot" w:pos="4536"/>
          <w:tab w:val="right" w:leader="dot" w:pos="9072"/>
        </w:tabs>
        <w:ind w:right="-1021"/>
        <w:jc w:val="both"/>
        <w:rPr>
          <w:rFonts w:ascii="Arial" w:hAnsi="Arial" w:cs="Arial"/>
          <w:sz w:val="20"/>
        </w:rPr>
      </w:pPr>
    </w:p>
    <w:p w14:paraId="0DC3DEFE" w14:textId="77777777" w:rsidR="00380F69" w:rsidRPr="00E56855" w:rsidRDefault="00380F69" w:rsidP="00380F69">
      <w:pPr>
        <w:tabs>
          <w:tab w:val="center" w:leader="dot" w:pos="4536"/>
          <w:tab w:val="right" w:leader="dot" w:pos="9072"/>
        </w:tabs>
        <w:ind w:right="-1021"/>
        <w:jc w:val="both"/>
        <w:rPr>
          <w:rFonts w:ascii="Arial" w:hAnsi="Arial" w:cs="Arial"/>
          <w:sz w:val="20"/>
        </w:rPr>
      </w:pPr>
      <w:r w:rsidRPr="00C347DC">
        <w:rPr>
          <w:rFonts w:ascii="Arial" w:hAnsi="Arial" w:cs="Arial"/>
          <w:sz w:val="20"/>
        </w:rPr>
        <w:t>To:</w:t>
      </w:r>
      <w:r w:rsidRPr="00E56855">
        <w:rPr>
          <w:rFonts w:ascii="Arial" w:hAnsi="Arial" w:cs="Arial"/>
          <w:sz w:val="20"/>
        </w:rPr>
        <w:t xml:space="preserve"> </w:t>
      </w:r>
      <w:r w:rsidRPr="00C347DC">
        <w:rPr>
          <w:rFonts w:ascii="Arial" w:hAnsi="Arial" w:cs="Arial"/>
          <w:b/>
          <w:i/>
          <w:sz w:val="20"/>
        </w:rPr>
        <w:t>[insert name and address of Procuring Entity]</w:t>
      </w:r>
      <w:r w:rsidRPr="00C347DC">
        <w:rPr>
          <w:rFonts w:ascii="Arial" w:hAnsi="Arial" w:cs="Arial"/>
          <w:i/>
          <w:sz w:val="20"/>
        </w:rPr>
        <w:t>,</w:t>
      </w:r>
      <w:r>
        <w:rPr>
          <w:rFonts w:ascii="Arial" w:hAnsi="Arial" w:cs="Arial"/>
          <w:sz w:val="20"/>
        </w:rPr>
        <w:t xml:space="preserve"> </w:t>
      </w:r>
      <w:r w:rsidRPr="00E56855">
        <w:rPr>
          <w:rFonts w:ascii="Arial" w:hAnsi="Arial" w:cs="Arial"/>
          <w:sz w:val="20"/>
        </w:rPr>
        <w:t xml:space="preserve">(hereinafter “the </w:t>
      </w:r>
      <w:r>
        <w:rPr>
          <w:rFonts w:ascii="Arial" w:hAnsi="Arial" w:cs="Arial"/>
          <w:sz w:val="20"/>
        </w:rPr>
        <w:t>Procuring Entity</w:t>
      </w:r>
      <w:r w:rsidRPr="00E56855">
        <w:rPr>
          <w:rFonts w:ascii="Arial" w:hAnsi="Arial" w:cs="Arial"/>
          <w:sz w:val="20"/>
        </w:rPr>
        <w:t>”)</w:t>
      </w:r>
    </w:p>
    <w:p w14:paraId="2E4E7511" w14:textId="77777777" w:rsidR="00380F69" w:rsidRPr="00C347DC" w:rsidRDefault="00380F69" w:rsidP="00380F69">
      <w:pPr>
        <w:tabs>
          <w:tab w:val="center" w:leader="dot" w:pos="4536"/>
          <w:tab w:val="right" w:leader="dot" w:pos="9072"/>
        </w:tabs>
        <w:ind w:right="-1021"/>
        <w:jc w:val="both"/>
        <w:rPr>
          <w:rFonts w:ascii="Arial" w:hAnsi="Arial" w:cs="Arial"/>
          <w:i/>
          <w:sz w:val="20"/>
        </w:rPr>
      </w:pPr>
      <w:r w:rsidRPr="00C347DC">
        <w:rPr>
          <w:rFonts w:ascii="Arial" w:hAnsi="Arial" w:cs="Arial"/>
          <w:sz w:val="20"/>
        </w:rPr>
        <w:t xml:space="preserve">Title of </w:t>
      </w:r>
      <w:r>
        <w:rPr>
          <w:rFonts w:ascii="Arial" w:hAnsi="Arial" w:cs="Arial"/>
          <w:sz w:val="20"/>
        </w:rPr>
        <w:t>Procurement:</w:t>
      </w:r>
      <w:r w:rsidRPr="00C347DC">
        <w:rPr>
          <w:rFonts w:ascii="Arial" w:hAnsi="Arial" w:cs="Arial"/>
          <w:sz w:val="20"/>
        </w:rPr>
        <w:t xml:space="preserve"> </w:t>
      </w:r>
      <w:r w:rsidRPr="00C347DC">
        <w:rPr>
          <w:rFonts w:ascii="Arial" w:hAnsi="Arial" w:cs="Arial"/>
          <w:b/>
          <w:i/>
          <w:sz w:val="20"/>
        </w:rPr>
        <w:t>[insert Title]</w:t>
      </w:r>
    </w:p>
    <w:p w14:paraId="12EDC8E6" w14:textId="77777777" w:rsidR="00380F69" w:rsidRPr="00F16667" w:rsidRDefault="00380F69" w:rsidP="00380F69">
      <w:pPr>
        <w:tabs>
          <w:tab w:val="center" w:leader="dot" w:pos="4536"/>
          <w:tab w:val="right" w:leader="dot" w:pos="9072"/>
        </w:tabs>
        <w:ind w:right="-1021"/>
        <w:jc w:val="both"/>
        <w:rPr>
          <w:rFonts w:ascii="Arial" w:hAnsi="Arial" w:cs="Arial"/>
          <w:sz w:val="20"/>
        </w:rPr>
      </w:pPr>
    </w:p>
    <w:p w14:paraId="4740CA1D" w14:textId="77777777" w:rsidR="00380F69" w:rsidRPr="00F16667" w:rsidRDefault="00380F69" w:rsidP="00380F69">
      <w:pPr>
        <w:tabs>
          <w:tab w:val="center" w:leader="dot" w:pos="4536"/>
          <w:tab w:val="right" w:leader="dot" w:pos="9072"/>
        </w:tabs>
        <w:jc w:val="both"/>
        <w:rPr>
          <w:rFonts w:ascii="Arial" w:hAnsi="Arial" w:cs="Arial"/>
          <w:sz w:val="20"/>
        </w:rPr>
      </w:pPr>
      <w:r w:rsidRPr="00F16667">
        <w:rPr>
          <w:rFonts w:ascii="Arial" w:hAnsi="Arial" w:cs="Arial"/>
          <w:sz w:val="20"/>
        </w:rPr>
        <w:t xml:space="preserve">In response to your letter of invitation to tender for the above </w:t>
      </w:r>
      <w:r>
        <w:rPr>
          <w:rFonts w:ascii="Arial" w:hAnsi="Arial" w:cs="Arial"/>
          <w:sz w:val="20"/>
        </w:rPr>
        <w:t>framework agreement</w:t>
      </w:r>
      <w:r w:rsidRPr="00F16667">
        <w:rPr>
          <w:rFonts w:ascii="Arial" w:hAnsi="Arial" w:cs="Arial"/>
          <w:sz w:val="20"/>
        </w:rPr>
        <w:t>,</w:t>
      </w:r>
      <w:r>
        <w:rPr>
          <w:rFonts w:ascii="Arial" w:hAnsi="Arial" w:cs="Arial"/>
          <w:sz w:val="20"/>
        </w:rPr>
        <w:t xml:space="preserve"> </w:t>
      </w:r>
      <w:r w:rsidRPr="00F16667">
        <w:rPr>
          <w:rFonts w:ascii="Arial" w:hAnsi="Arial" w:cs="Arial"/>
          <w:sz w:val="20"/>
        </w:rPr>
        <w:t>we, the undersigned, hereby declare that:</w:t>
      </w:r>
    </w:p>
    <w:p w14:paraId="1B969AF8" w14:textId="77777777" w:rsidR="00380F69" w:rsidRPr="00F16667" w:rsidRDefault="00380F69" w:rsidP="00380F69">
      <w:pPr>
        <w:tabs>
          <w:tab w:val="center" w:leader="dot" w:pos="4536"/>
          <w:tab w:val="right" w:leader="dot" w:pos="9072"/>
        </w:tabs>
        <w:ind w:right="-1021"/>
        <w:jc w:val="both"/>
        <w:rPr>
          <w:rFonts w:ascii="Arial" w:hAnsi="Arial" w:cs="Arial"/>
          <w:sz w:val="20"/>
        </w:rPr>
      </w:pPr>
    </w:p>
    <w:p w14:paraId="7BC3ED2A" w14:textId="77777777" w:rsidR="00380F69" w:rsidRDefault="00380F69" w:rsidP="00380F69">
      <w:pPr>
        <w:jc w:val="both"/>
        <w:rPr>
          <w:rFonts w:ascii="Arial" w:hAnsi="Arial" w:cs="Arial"/>
          <w:sz w:val="20"/>
        </w:rPr>
      </w:pPr>
      <w:r w:rsidRPr="00F16667">
        <w:rPr>
          <w:rFonts w:ascii="Arial" w:hAnsi="Arial" w:cs="Arial"/>
          <w:b/>
          <w:sz w:val="20"/>
        </w:rPr>
        <w:t>1</w:t>
      </w:r>
      <w:r>
        <w:rPr>
          <w:rFonts w:ascii="Arial" w:hAnsi="Arial" w:cs="Arial"/>
          <w:b/>
          <w:sz w:val="20"/>
        </w:rPr>
        <w:t xml:space="preserve">. </w:t>
      </w:r>
      <w:r w:rsidRPr="00F16667">
        <w:rPr>
          <w:rFonts w:ascii="Arial" w:hAnsi="Arial" w:cs="Arial"/>
          <w:sz w:val="20"/>
        </w:rPr>
        <w:t>We have examined and accept in full the co</w:t>
      </w:r>
      <w:r>
        <w:rPr>
          <w:rFonts w:ascii="Arial" w:hAnsi="Arial" w:cs="Arial"/>
          <w:sz w:val="20"/>
        </w:rPr>
        <w:t xml:space="preserve">ntent of the bidding document No.  </w:t>
      </w:r>
      <w:r w:rsidRPr="00C347DC">
        <w:rPr>
          <w:rFonts w:ascii="Arial" w:hAnsi="Arial" w:cs="Arial"/>
          <w:b/>
          <w:i/>
          <w:sz w:val="20"/>
        </w:rPr>
        <w:t>[insert procurement number]</w:t>
      </w:r>
      <w:r>
        <w:rPr>
          <w:rFonts w:ascii="Arial" w:hAnsi="Arial" w:cs="Arial"/>
          <w:sz w:val="20"/>
        </w:rPr>
        <w:t xml:space="preserve">. </w:t>
      </w:r>
      <w:r w:rsidRPr="00F16667">
        <w:rPr>
          <w:rFonts w:ascii="Arial" w:hAnsi="Arial" w:cs="Arial"/>
          <w:sz w:val="20"/>
        </w:rPr>
        <w:t>We hereby accept its provisions in their entirety, without reservation or restriction.</w:t>
      </w:r>
    </w:p>
    <w:p w14:paraId="266E52A1" w14:textId="77777777" w:rsidR="00380F69" w:rsidRPr="00F16667" w:rsidRDefault="00380F69" w:rsidP="00380F69">
      <w:pPr>
        <w:jc w:val="both"/>
        <w:rPr>
          <w:rFonts w:ascii="Arial" w:hAnsi="Arial" w:cs="Arial"/>
          <w:sz w:val="20"/>
        </w:rPr>
      </w:pPr>
    </w:p>
    <w:p w14:paraId="7164B364" w14:textId="77777777" w:rsidR="00380F69" w:rsidRDefault="00380F69" w:rsidP="00380F69">
      <w:pPr>
        <w:spacing w:after="120"/>
        <w:jc w:val="both"/>
        <w:rPr>
          <w:rFonts w:ascii="Arial" w:hAnsi="Arial" w:cs="Arial"/>
          <w:i/>
          <w:sz w:val="20"/>
        </w:rPr>
      </w:pPr>
      <w:r w:rsidRPr="00F16667">
        <w:rPr>
          <w:rFonts w:ascii="Arial" w:hAnsi="Arial" w:cs="Arial"/>
          <w:b/>
          <w:sz w:val="20"/>
        </w:rPr>
        <w:t>2</w:t>
      </w:r>
      <w:r>
        <w:rPr>
          <w:rFonts w:ascii="Arial" w:hAnsi="Arial" w:cs="Arial"/>
          <w:b/>
          <w:sz w:val="20"/>
        </w:rPr>
        <w:t xml:space="preserve">. </w:t>
      </w:r>
      <w:r w:rsidRPr="002B1BA5">
        <w:rPr>
          <w:rFonts w:ascii="Arial" w:hAnsi="Arial" w:cs="Arial"/>
          <w:sz w:val="20"/>
        </w:rPr>
        <w:t xml:space="preserve">We agree to become one of the parties of the public framework contract and to submit an offer whenever requested by the </w:t>
      </w:r>
      <w:r>
        <w:rPr>
          <w:rFonts w:ascii="Arial" w:hAnsi="Arial" w:cs="Arial"/>
          <w:sz w:val="20"/>
        </w:rPr>
        <w:t xml:space="preserve">Procuring Entity </w:t>
      </w:r>
      <w:r w:rsidRPr="002B1BA5">
        <w:rPr>
          <w:rFonts w:ascii="Arial" w:hAnsi="Arial" w:cs="Arial"/>
          <w:sz w:val="20"/>
        </w:rPr>
        <w:t>in accordance with the terms of the and the conditions laid down, without reserve or restriction:</w:t>
      </w:r>
      <w:r w:rsidRPr="00DA042B">
        <w:rPr>
          <w:rFonts w:ascii="Arial" w:hAnsi="Arial" w:cs="Arial"/>
          <w:i/>
          <w:sz w:val="20"/>
        </w:rPr>
        <w:t xml:space="preserve"> </w:t>
      </w:r>
    </w:p>
    <w:p w14:paraId="3F42F96A" w14:textId="77777777" w:rsidR="00380F69" w:rsidRPr="00DA042B" w:rsidRDefault="00380F69" w:rsidP="00380F69">
      <w:pPr>
        <w:spacing w:after="120"/>
        <w:jc w:val="both"/>
        <w:rPr>
          <w:rFonts w:ascii="Arial" w:hAnsi="Arial" w:cs="Arial"/>
          <w:i/>
          <w:sz w:val="20"/>
        </w:rPr>
      </w:pPr>
      <w:r w:rsidRPr="00DA042B">
        <w:rPr>
          <w:rFonts w:ascii="Arial" w:hAnsi="Arial" w:cs="Arial"/>
          <w:i/>
          <w:sz w:val="20"/>
        </w:rPr>
        <w:t>[</w:t>
      </w:r>
      <w:r w:rsidRPr="00C347DC">
        <w:rPr>
          <w:rFonts w:ascii="Arial" w:hAnsi="Arial" w:cs="Arial"/>
          <w:i/>
          <w:sz w:val="20"/>
        </w:rPr>
        <w:t xml:space="preserve">If the object of </w:t>
      </w:r>
      <w:r>
        <w:rPr>
          <w:rFonts w:ascii="Arial" w:hAnsi="Arial" w:cs="Arial"/>
          <w:i/>
          <w:sz w:val="20"/>
        </w:rPr>
        <w:t>procurement</w:t>
      </w:r>
      <w:r w:rsidRPr="00C347DC">
        <w:rPr>
          <w:rFonts w:ascii="Arial" w:hAnsi="Arial" w:cs="Arial"/>
          <w:i/>
          <w:sz w:val="20"/>
        </w:rPr>
        <w:t xml:space="preserve"> is not divided in lots</w:t>
      </w:r>
      <w:r w:rsidRPr="00DA042B">
        <w:rPr>
          <w:rFonts w:ascii="Arial" w:hAnsi="Arial" w:cs="Arial"/>
          <w:i/>
          <w:sz w:val="20"/>
        </w:rPr>
        <w:t xml:space="preserve">]                                                     </w:t>
      </w:r>
    </w:p>
    <w:p w14:paraId="07673B8A" w14:textId="77777777" w:rsidR="00380F69" w:rsidRPr="00C347DC" w:rsidRDefault="00380F69" w:rsidP="00380F69">
      <w:pPr>
        <w:spacing w:after="120"/>
        <w:jc w:val="both"/>
        <w:rPr>
          <w:rFonts w:ascii="Arial" w:hAnsi="Arial" w:cs="Arial"/>
          <w:b/>
          <w:i/>
          <w:sz w:val="20"/>
        </w:rPr>
      </w:pPr>
      <w:r w:rsidRPr="00C347DC">
        <w:rPr>
          <w:rFonts w:ascii="Arial" w:hAnsi="Arial" w:cs="Arial"/>
          <w:i/>
          <w:sz w:val="20"/>
        </w:rPr>
        <w:tab/>
      </w:r>
      <w:r w:rsidRPr="00C347DC">
        <w:rPr>
          <w:rFonts w:ascii="Arial" w:hAnsi="Arial" w:cs="Arial"/>
          <w:b/>
          <w:i/>
          <w:sz w:val="20"/>
        </w:rPr>
        <w:t>[insert the description of the supplies]</w:t>
      </w:r>
    </w:p>
    <w:p w14:paraId="1E63E36B" w14:textId="77777777" w:rsidR="00380F69" w:rsidRPr="00C347DC" w:rsidRDefault="00380F69" w:rsidP="00380F69">
      <w:pPr>
        <w:spacing w:after="120"/>
        <w:jc w:val="both"/>
        <w:rPr>
          <w:rFonts w:ascii="Arial" w:hAnsi="Arial" w:cs="Arial"/>
          <w:sz w:val="20"/>
        </w:rPr>
      </w:pPr>
    </w:p>
    <w:p w14:paraId="791841E1" w14:textId="77777777" w:rsidR="00380F69" w:rsidRPr="00C347DC" w:rsidRDefault="00380F69" w:rsidP="00380F69">
      <w:pPr>
        <w:spacing w:after="120"/>
        <w:jc w:val="both"/>
        <w:rPr>
          <w:rFonts w:ascii="Arial" w:hAnsi="Arial" w:cs="Arial"/>
          <w:sz w:val="20"/>
        </w:rPr>
      </w:pPr>
      <w:r w:rsidRPr="00C347DC">
        <w:rPr>
          <w:rFonts w:ascii="Arial" w:hAnsi="Arial" w:cs="Arial"/>
          <w:sz w:val="20"/>
        </w:rPr>
        <w:tab/>
        <w:t xml:space="preserve">[If the object of the </w:t>
      </w:r>
      <w:r>
        <w:rPr>
          <w:rFonts w:ascii="Arial" w:hAnsi="Arial" w:cs="Arial"/>
          <w:sz w:val="20"/>
        </w:rPr>
        <w:t>procurement</w:t>
      </w:r>
      <w:r w:rsidRPr="00C347DC">
        <w:rPr>
          <w:rFonts w:ascii="Arial" w:hAnsi="Arial" w:cs="Arial"/>
          <w:sz w:val="20"/>
        </w:rPr>
        <w:t xml:space="preserve"> is divided in lots]</w:t>
      </w:r>
      <w:r w:rsidRPr="00C347DC">
        <w:rPr>
          <w:sz w:val="20"/>
          <w:vertAlign w:val="superscript"/>
        </w:rPr>
        <w:footnoteReference w:id="3"/>
      </w:r>
      <w:r w:rsidRPr="00C347DC">
        <w:rPr>
          <w:rFonts w:ascii="Arial" w:hAnsi="Arial" w:cs="Arial"/>
          <w:sz w:val="20"/>
        </w:rPr>
        <w:t xml:space="preserve">:                                                     </w:t>
      </w:r>
    </w:p>
    <w:p w14:paraId="32A455EA" w14:textId="77777777" w:rsidR="00380F69" w:rsidRPr="00C347DC" w:rsidRDefault="00380F69" w:rsidP="00380F69">
      <w:pPr>
        <w:spacing w:after="120"/>
        <w:jc w:val="both"/>
        <w:rPr>
          <w:rFonts w:ascii="Arial" w:hAnsi="Arial" w:cs="Arial"/>
          <w:i/>
          <w:sz w:val="20"/>
        </w:rPr>
      </w:pPr>
      <w:r w:rsidRPr="00C347DC">
        <w:rPr>
          <w:rFonts w:ascii="Arial" w:hAnsi="Arial" w:cs="Arial"/>
          <w:sz w:val="20"/>
        </w:rPr>
        <w:t xml:space="preserve">Lot no </w:t>
      </w:r>
      <w:r w:rsidRPr="00C347DC">
        <w:rPr>
          <w:rFonts w:ascii="Arial" w:hAnsi="Arial" w:cs="Arial"/>
          <w:b/>
          <w:i/>
          <w:sz w:val="20"/>
        </w:rPr>
        <w:t>[insert Lot number]:</w:t>
      </w:r>
      <w:r w:rsidRPr="00C347DC">
        <w:rPr>
          <w:rFonts w:ascii="Arial" w:hAnsi="Arial" w:cs="Arial"/>
          <w:sz w:val="20"/>
        </w:rPr>
        <w:t xml:space="preserve"> </w:t>
      </w:r>
      <w:r w:rsidRPr="00C347DC">
        <w:rPr>
          <w:rFonts w:ascii="Arial" w:hAnsi="Arial" w:cs="Arial"/>
          <w:b/>
          <w:i/>
          <w:sz w:val="20"/>
        </w:rPr>
        <w:t>[insert the description of the supplies]</w:t>
      </w:r>
    </w:p>
    <w:p w14:paraId="6580D18A" w14:textId="77777777" w:rsidR="00380F69" w:rsidRPr="00A6538B" w:rsidRDefault="00380F69" w:rsidP="00380F69">
      <w:pPr>
        <w:spacing w:after="120"/>
        <w:jc w:val="both"/>
        <w:rPr>
          <w:rFonts w:ascii="Arial" w:hAnsi="Arial" w:cs="Arial"/>
          <w:sz w:val="20"/>
        </w:rPr>
      </w:pPr>
      <w:r w:rsidRPr="00C347DC">
        <w:rPr>
          <w:rFonts w:ascii="Arial" w:hAnsi="Arial" w:cs="Arial"/>
          <w:sz w:val="20"/>
        </w:rPr>
        <w:t xml:space="preserve">Lot no </w:t>
      </w:r>
      <w:r w:rsidRPr="00C347DC">
        <w:rPr>
          <w:rFonts w:ascii="Arial" w:hAnsi="Arial" w:cs="Arial"/>
          <w:b/>
          <w:i/>
          <w:sz w:val="20"/>
        </w:rPr>
        <w:t>[insert Lot number]</w:t>
      </w:r>
      <w:r w:rsidRPr="00C347DC">
        <w:rPr>
          <w:rFonts w:ascii="Arial" w:hAnsi="Arial" w:cs="Arial"/>
          <w:b/>
          <w:sz w:val="20"/>
        </w:rPr>
        <w:t xml:space="preserve">: </w:t>
      </w:r>
      <w:r w:rsidRPr="00C347DC">
        <w:rPr>
          <w:rFonts w:ascii="Arial" w:hAnsi="Arial" w:cs="Arial"/>
          <w:b/>
          <w:i/>
          <w:sz w:val="20"/>
        </w:rPr>
        <w:t>[insert the description of the supplies]</w:t>
      </w:r>
      <w:r w:rsidRPr="00C347DC">
        <w:rPr>
          <w:rFonts w:ascii="Arial" w:hAnsi="Arial" w:cs="Arial"/>
          <w:b/>
          <w:sz w:val="20"/>
        </w:rPr>
        <w:t>…</w:t>
      </w:r>
    </w:p>
    <w:p w14:paraId="19F38BAE" w14:textId="77777777" w:rsidR="00380F69" w:rsidRDefault="00380F69" w:rsidP="00380F69">
      <w:pPr>
        <w:jc w:val="both"/>
        <w:rPr>
          <w:rFonts w:ascii="Arial" w:hAnsi="Arial" w:cs="Arial"/>
          <w:sz w:val="20"/>
        </w:rPr>
      </w:pPr>
    </w:p>
    <w:p w14:paraId="2F423EF2" w14:textId="77777777" w:rsidR="00380F69" w:rsidRDefault="00380F69" w:rsidP="00380F69">
      <w:pPr>
        <w:jc w:val="both"/>
        <w:rPr>
          <w:rFonts w:ascii="Arial" w:hAnsi="Arial" w:cs="Arial"/>
          <w:sz w:val="20"/>
        </w:rPr>
      </w:pPr>
      <w:r>
        <w:rPr>
          <w:rFonts w:ascii="Arial" w:hAnsi="Arial" w:cs="Arial"/>
          <w:sz w:val="20"/>
        </w:rPr>
        <w:t>3</w:t>
      </w:r>
      <w:r w:rsidRPr="00C347DC">
        <w:rPr>
          <w:rFonts w:ascii="Arial" w:hAnsi="Arial" w:cs="Arial"/>
          <w:sz w:val="20"/>
        </w:rPr>
        <w:t>.</w:t>
      </w:r>
      <w:r>
        <w:rPr>
          <w:rFonts w:ascii="Arial" w:hAnsi="Arial" w:cs="Arial"/>
          <w:sz w:val="20"/>
        </w:rPr>
        <w:t xml:space="preserve"> </w:t>
      </w:r>
      <w:r w:rsidRPr="00F16667">
        <w:rPr>
          <w:rFonts w:ascii="Arial" w:hAnsi="Arial" w:cs="Arial"/>
          <w:sz w:val="20"/>
        </w:rPr>
        <w:t xml:space="preserve">This </w:t>
      </w:r>
      <w:r>
        <w:rPr>
          <w:rFonts w:ascii="Arial" w:hAnsi="Arial" w:cs="Arial"/>
          <w:sz w:val="20"/>
        </w:rPr>
        <w:t>Bid</w:t>
      </w:r>
      <w:r w:rsidRPr="00F16667">
        <w:rPr>
          <w:rFonts w:ascii="Arial" w:hAnsi="Arial" w:cs="Arial"/>
          <w:sz w:val="20"/>
        </w:rPr>
        <w:t xml:space="preserve"> is valid for a period of </w:t>
      </w:r>
      <w:r w:rsidRPr="00C347DC">
        <w:rPr>
          <w:rFonts w:ascii="Arial" w:hAnsi="Arial" w:cs="Arial"/>
          <w:b/>
          <w:i/>
          <w:sz w:val="20"/>
        </w:rPr>
        <w:t>[insert number of days]</w:t>
      </w:r>
      <w:r>
        <w:rPr>
          <w:rFonts w:ascii="Arial" w:hAnsi="Arial" w:cs="Arial"/>
          <w:sz w:val="20"/>
        </w:rPr>
        <w:t xml:space="preserve"> f</w:t>
      </w:r>
      <w:r w:rsidRPr="00F16667">
        <w:rPr>
          <w:rFonts w:ascii="Arial" w:hAnsi="Arial" w:cs="Arial"/>
          <w:sz w:val="20"/>
        </w:rPr>
        <w:t xml:space="preserve">rom the final date for submission of </w:t>
      </w:r>
      <w:r>
        <w:rPr>
          <w:rFonts w:ascii="Arial" w:hAnsi="Arial" w:cs="Arial"/>
          <w:sz w:val="20"/>
        </w:rPr>
        <w:t>Bids.</w:t>
      </w:r>
    </w:p>
    <w:p w14:paraId="1B758E40" w14:textId="77777777" w:rsidR="00380F69" w:rsidRDefault="00380F69" w:rsidP="00380F69">
      <w:pPr>
        <w:jc w:val="both"/>
        <w:rPr>
          <w:rFonts w:ascii="Arial" w:hAnsi="Arial" w:cs="Arial"/>
          <w:sz w:val="20"/>
        </w:rPr>
      </w:pPr>
    </w:p>
    <w:p w14:paraId="07DEF9E8" w14:textId="77777777" w:rsidR="00380F69" w:rsidRPr="00F16667" w:rsidRDefault="00380F69" w:rsidP="00380F69">
      <w:pPr>
        <w:jc w:val="both"/>
        <w:rPr>
          <w:rFonts w:ascii="Arial" w:hAnsi="Arial" w:cs="Arial"/>
          <w:sz w:val="20"/>
        </w:rPr>
      </w:pPr>
    </w:p>
    <w:p w14:paraId="1025E5CB" w14:textId="77777777" w:rsidR="00380F69" w:rsidRDefault="00380F69" w:rsidP="00380F69">
      <w:pPr>
        <w:jc w:val="both"/>
        <w:rPr>
          <w:rFonts w:ascii="Arial" w:hAnsi="Arial" w:cs="Arial"/>
          <w:sz w:val="20"/>
        </w:rPr>
      </w:pPr>
      <w:r>
        <w:rPr>
          <w:rFonts w:ascii="Arial" w:hAnsi="Arial" w:cs="Arial"/>
          <w:sz w:val="20"/>
        </w:rPr>
        <w:t>4</w:t>
      </w:r>
      <w:r w:rsidRPr="00C347DC">
        <w:rPr>
          <w:rFonts w:ascii="Arial" w:hAnsi="Arial" w:cs="Arial"/>
          <w:sz w:val="20"/>
        </w:rPr>
        <w:t>.</w:t>
      </w:r>
      <w:r>
        <w:rPr>
          <w:rFonts w:ascii="Arial" w:hAnsi="Arial" w:cs="Arial"/>
          <w:sz w:val="20"/>
        </w:rPr>
        <w:t xml:space="preserve"> The Bidder</w:t>
      </w:r>
      <w:r w:rsidRPr="00F16667">
        <w:rPr>
          <w:rFonts w:ascii="Arial" w:hAnsi="Arial" w:cs="Arial"/>
          <w:sz w:val="20"/>
        </w:rPr>
        <w:t xml:space="preserve"> </w:t>
      </w:r>
      <w:r w:rsidRPr="00C347DC">
        <w:rPr>
          <w:rFonts w:ascii="Arial" w:hAnsi="Arial" w:cs="Arial"/>
          <w:sz w:val="20"/>
        </w:rPr>
        <w:t>[and our subcontractors]</w:t>
      </w:r>
      <w:r w:rsidRPr="00F16667">
        <w:rPr>
          <w:rFonts w:ascii="Arial" w:hAnsi="Arial" w:cs="Arial"/>
          <w:sz w:val="20"/>
        </w:rPr>
        <w:t xml:space="preserve"> has/have the following nationality:</w:t>
      </w:r>
      <w:r>
        <w:rPr>
          <w:rFonts w:ascii="Arial" w:hAnsi="Arial" w:cs="Arial"/>
          <w:sz w:val="20"/>
        </w:rPr>
        <w:t xml:space="preserve"> </w:t>
      </w:r>
      <w:r w:rsidRPr="001A1076">
        <w:rPr>
          <w:rFonts w:ascii="Arial" w:hAnsi="Arial" w:cs="Arial"/>
          <w:b/>
          <w:sz w:val="20"/>
        </w:rPr>
        <w:t>[</w:t>
      </w:r>
      <w:r w:rsidRPr="00C347DC">
        <w:rPr>
          <w:rFonts w:ascii="Arial" w:hAnsi="Arial" w:cs="Arial"/>
          <w:b/>
          <w:sz w:val="20"/>
        </w:rPr>
        <w:t>insert nationality]</w:t>
      </w:r>
      <w:r>
        <w:rPr>
          <w:rFonts w:ascii="Arial" w:hAnsi="Arial" w:cs="Arial"/>
          <w:sz w:val="20"/>
        </w:rPr>
        <w:t>.</w:t>
      </w:r>
    </w:p>
    <w:p w14:paraId="18ED4C2E" w14:textId="77777777" w:rsidR="00380F69" w:rsidRPr="00023684" w:rsidRDefault="00380F69" w:rsidP="00380F69">
      <w:pPr>
        <w:jc w:val="both"/>
        <w:rPr>
          <w:rFonts w:ascii="Arial" w:hAnsi="Arial" w:cs="Arial"/>
          <w:sz w:val="20"/>
        </w:rPr>
      </w:pPr>
    </w:p>
    <w:p w14:paraId="6290335C" w14:textId="77777777" w:rsidR="00380F69" w:rsidRDefault="00380F69" w:rsidP="00380F69">
      <w:pPr>
        <w:jc w:val="both"/>
        <w:rPr>
          <w:rFonts w:ascii="Arial" w:hAnsi="Arial" w:cs="Arial"/>
          <w:sz w:val="20"/>
        </w:rPr>
      </w:pPr>
      <w:r>
        <w:rPr>
          <w:rFonts w:ascii="Arial" w:hAnsi="Arial" w:cs="Arial"/>
          <w:sz w:val="20"/>
        </w:rPr>
        <w:t>5</w:t>
      </w:r>
      <w:r w:rsidRPr="00C347DC">
        <w:rPr>
          <w:rFonts w:ascii="Arial" w:hAnsi="Arial" w:cs="Arial"/>
          <w:sz w:val="20"/>
        </w:rPr>
        <w:t xml:space="preserve">. </w:t>
      </w:r>
      <w:r w:rsidRPr="00023684">
        <w:rPr>
          <w:rFonts w:ascii="Arial" w:hAnsi="Arial" w:cs="Arial"/>
          <w:sz w:val="20"/>
        </w:rPr>
        <w:t xml:space="preserve"> </w:t>
      </w:r>
      <w:r w:rsidRPr="00F16667">
        <w:rPr>
          <w:rFonts w:ascii="Arial" w:hAnsi="Arial" w:cs="Arial"/>
          <w:sz w:val="20"/>
        </w:rPr>
        <w:t>We are making this application</w:t>
      </w:r>
      <w:r>
        <w:rPr>
          <w:rFonts w:ascii="Arial" w:hAnsi="Arial" w:cs="Arial"/>
          <w:sz w:val="20"/>
        </w:rPr>
        <w:t xml:space="preserve">, for this bid </w:t>
      </w:r>
      <w:r w:rsidRPr="00C347DC">
        <w:rPr>
          <w:rFonts w:ascii="Arial" w:hAnsi="Arial" w:cs="Arial"/>
          <w:b/>
          <w:i/>
          <w:sz w:val="20"/>
        </w:rPr>
        <w:t>[insert Lot number, if applicable]</w:t>
      </w:r>
      <w:r w:rsidRPr="00C347DC">
        <w:rPr>
          <w:rFonts w:ascii="Arial" w:hAnsi="Arial" w:cs="Arial"/>
          <w:sz w:val="20"/>
        </w:rPr>
        <w:t>,</w:t>
      </w:r>
      <w:r w:rsidRPr="00F16667">
        <w:rPr>
          <w:rFonts w:ascii="Arial" w:hAnsi="Arial" w:cs="Arial"/>
          <w:sz w:val="20"/>
        </w:rPr>
        <w:t xml:space="preserve"> in our own right </w:t>
      </w:r>
      <w:r>
        <w:rPr>
          <w:rFonts w:ascii="Arial" w:hAnsi="Arial" w:cs="Arial"/>
          <w:sz w:val="20"/>
        </w:rPr>
        <w:t>led by ourselves.</w:t>
      </w:r>
      <w:r w:rsidRPr="00577176">
        <w:rPr>
          <w:rFonts w:ascii="Arial" w:hAnsi="Arial" w:cs="Arial"/>
          <w:sz w:val="20"/>
        </w:rPr>
        <w:t xml:space="preserve"> </w:t>
      </w:r>
      <w:r w:rsidRPr="00F16667">
        <w:rPr>
          <w:rFonts w:ascii="Arial" w:hAnsi="Arial" w:cs="Arial"/>
          <w:sz w:val="20"/>
        </w:rPr>
        <w:t xml:space="preserve">We confirm that we are not </w:t>
      </w:r>
      <w:r>
        <w:rPr>
          <w:rFonts w:ascii="Arial" w:hAnsi="Arial" w:cs="Arial"/>
          <w:sz w:val="20"/>
        </w:rPr>
        <w:t>bidding</w:t>
      </w:r>
      <w:r w:rsidRPr="00F16667">
        <w:rPr>
          <w:rFonts w:ascii="Arial" w:hAnsi="Arial" w:cs="Arial"/>
          <w:sz w:val="20"/>
        </w:rPr>
        <w:t xml:space="preserve"> for the same </w:t>
      </w:r>
      <w:r>
        <w:rPr>
          <w:rFonts w:ascii="Arial" w:hAnsi="Arial" w:cs="Arial"/>
          <w:sz w:val="20"/>
        </w:rPr>
        <w:t>procurement</w:t>
      </w:r>
      <w:r w:rsidRPr="00F16667">
        <w:rPr>
          <w:rFonts w:ascii="Arial" w:hAnsi="Arial" w:cs="Arial"/>
          <w:sz w:val="20"/>
        </w:rPr>
        <w:t xml:space="preserve"> in any other form</w:t>
      </w:r>
      <w:r>
        <w:rPr>
          <w:rFonts w:ascii="Arial" w:hAnsi="Arial" w:cs="Arial"/>
          <w:sz w:val="20"/>
        </w:rPr>
        <w:t>.</w:t>
      </w:r>
    </w:p>
    <w:p w14:paraId="510F4888" w14:textId="77777777" w:rsidR="00380F69" w:rsidRDefault="00380F69" w:rsidP="00380F69">
      <w:pPr>
        <w:jc w:val="both"/>
        <w:rPr>
          <w:rFonts w:ascii="Arial" w:hAnsi="Arial" w:cs="Arial"/>
          <w:sz w:val="20"/>
        </w:rPr>
      </w:pPr>
    </w:p>
    <w:p w14:paraId="525E69C3" w14:textId="77777777" w:rsidR="00380F69" w:rsidRPr="00C347DC" w:rsidRDefault="00380F69" w:rsidP="00380F69">
      <w:pPr>
        <w:jc w:val="both"/>
        <w:rPr>
          <w:rFonts w:ascii="Arial" w:hAnsi="Arial" w:cs="Arial"/>
          <w:i/>
          <w:sz w:val="20"/>
        </w:rPr>
      </w:pPr>
      <w:r w:rsidRPr="00C347DC">
        <w:rPr>
          <w:rFonts w:ascii="Arial" w:hAnsi="Arial" w:cs="Arial"/>
          <w:i/>
          <w:sz w:val="20"/>
        </w:rPr>
        <w:t xml:space="preserve">[In case of a </w:t>
      </w:r>
      <w:r>
        <w:rPr>
          <w:rFonts w:ascii="Arial" w:hAnsi="Arial" w:cs="Arial"/>
          <w:i/>
          <w:sz w:val="20"/>
        </w:rPr>
        <w:t>JVC</w:t>
      </w:r>
      <w:r w:rsidRPr="00C347DC">
        <w:rPr>
          <w:rFonts w:ascii="Arial" w:hAnsi="Arial" w:cs="Arial"/>
          <w:i/>
          <w:sz w:val="20"/>
        </w:rPr>
        <w:t>]</w:t>
      </w:r>
    </w:p>
    <w:p w14:paraId="0B0C4E50" w14:textId="77777777" w:rsidR="00380F69" w:rsidRPr="00C347DC" w:rsidRDefault="00380F69" w:rsidP="00380F69">
      <w:pPr>
        <w:jc w:val="both"/>
        <w:rPr>
          <w:rFonts w:ascii="Arial" w:hAnsi="Arial" w:cs="Arial"/>
          <w:b/>
          <w:i/>
          <w:sz w:val="20"/>
        </w:rPr>
      </w:pPr>
      <w:r w:rsidRPr="00C347DC">
        <w:rPr>
          <w:rFonts w:ascii="Arial" w:hAnsi="Arial" w:cs="Arial"/>
          <w:b/>
          <w:i/>
          <w:sz w:val="20"/>
        </w:rPr>
        <w:t xml:space="preserve">[We are making this application, for this </w:t>
      </w:r>
      <w:r>
        <w:rPr>
          <w:rFonts w:ascii="Arial" w:hAnsi="Arial" w:cs="Arial"/>
          <w:b/>
          <w:i/>
          <w:sz w:val="20"/>
        </w:rPr>
        <w:t>bid</w:t>
      </w:r>
      <w:r w:rsidRPr="00C347DC">
        <w:rPr>
          <w:rFonts w:ascii="Arial" w:hAnsi="Arial" w:cs="Arial"/>
          <w:b/>
          <w:i/>
          <w:sz w:val="20"/>
        </w:rPr>
        <w:t xml:space="preserve"> [insert Lot number, if applicable] as partner in the </w:t>
      </w:r>
      <w:r>
        <w:rPr>
          <w:rFonts w:ascii="Arial" w:hAnsi="Arial" w:cs="Arial"/>
          <w:b/>
          <w:i/>
          <w:sz w:val="20"/>
        </w:rPr>
        <w:t>JVC</w:t>
      </w:r>
      <w:r w:rsidRPr="00C347DC">
        <w:rPr>
          <w:rFonts w:ascii="Arial" w:hAnsi="Arial" w:cs="Arial"/>
          <w:b/>
          <w:i/>
          <w:sz w:val="20"/>
        </w:rPr>
        <w:t xml:space="preserve"> led by [insert name of the leader]. We confirm that we are not </w:t>
      </w:r>
      <w:r>
        <w:rPr>
          <w:rFonts w:ascii="Arial" w:hAnsi="Arial" w:cs="Arial"/>
          <w:b/>
          <w:i/>
          <w:sz w:val="20"/>
        </w:rPr>
        <w:t>bidding</w:t>
      </w:r>
      <w:r w:rsidRPr="00C347DC">
        <w:rPr>
          <w:rFonts w:ascii="Arial" w:hAnsi="Arial" w:cs="Arial"/>
          <w:b/>
          <w:i/>
          <w:sz w:val="20"/>
        </w:rPr>
        <w:t xml:space="preserve"> for the same </w:t>
      </w:r>
      <w:r>
        <w:rPr>
          <w:rFonts w:ascii="Arial" w:hAnsi="Arial" w:cs="Arial"/>
          <w:b/>
          <w:i/>
          <w:sz w:val="20"/>
        </w:rPr>
        <w:t xml:space="preserve">procurement </w:t>
      </w:r>
      <w:r w:rsidRPr="00C347DC">
        <w:rPr>
          <w:rFonts w:ascii="Arial" w:hAnsi="Arial" w:cs="Arial"/>
          <w:b/>
          <w:i/>
          <w:sz w:val="20"/>
        </w:rPr>
        <w:t xml:space="preserve">in any other form. We confirm, as a partner in the </w:t>
      </w:r>
      <w:r>
        <w:rPr>
          <w:rFonts w:ascii="Arial" w:hAnsi="Arial" w:cs="Arial"/>
          <w:b/>
          <w:i/>
          <w:sz w:val="20"/>
        </w:rPr>
        <w:t>JVC</w:t>
      </w:r>
      <w:r w:rsidRPr="00C347DC">
        <w:rPr>
          <w:rFonts w:ascii="Arial" w:hAnsi="Arial" w:cs="Arial"/>
          <w:b/>
          <w:i/>
          <w:sz w:val="20"/>
        </w:rPr>
        <w:t>, that all partners are jointly and severally liable by law for the performance of the</w:t>
      </w:r>
      <w:r>
        <w:rPr>
          <w:rFonts w:ascii="Arial" w:hAnsi="Arial" w:cs="Arial"/>
          <w:b/>
          <w:i/>
          <w:sz w:val="20"/>
        </w:rPr>
        <w:t xml:space="preserve"> frame work agreement </w:t>
      </w:r>
      <w:r w:rsidRPr="00C347DC">
        <w:rPr>
          <w:rFonts w:ascii="Arial" w:hAnsi="Arial" w:cs="Arial"/>
          <w:b/>
          <w:i/>
          <w:sz w:val="20"/>
        </w:rPr>
        <w:t xml:space="preserve">, that the lead partner is </w:t>
      </w:r>
      <w:proofErr w:type="spellStart"/>
      <w:r w:rsidRPr="00C347DC">
        <w:rPr>
          <w:rFonts w:ascii="Arial" w:hAnsi="Arial" w:cs="Arial"/>
          <w:b/>
          <w:i/>
          <w:sz w:val="20"/>
        </w:rPr>
        <w:t>authorised</w:t>
      </w:r>
      <w:proofErr w:type="spellEnd"/>
      <w:r w:rsidRPr="00C347DC">
        <w:rPr>
          <w:rFonts w:ascii="Arial" w:hAnsi="Arial" w:cs="Arial"/>
          <w:b/>
          <w:i/>
          <w:sz w:val="20"/>
        </w:rPr>
        <w:t xml:space="preserve"> to bind, and receive instructions for and on behalf of, each</w:t>
      </w:r>
      <w:r>
        <w:rPr>
          <w:rFonts w:ascii="Arial" w:hAnsi="Arial" w:cs="Arial"/>
          <w:b/>
          <w:i/>
          <w:sz w:val="20"/>
        </w:rPr>
        <w:t xml:space="preserve"> partner</w:t>
      </w:r>
      <w:r w:rsidRPr="00C347DC">
        <w:rPr>
          <w:rFonts w:ascii="Arial" w:hAnsi="Arial" w:cs="Arial"/>
          <w:b/>
          <w:i/>
          <w:sz w:val="20"/>
        </w:rPr>
        <w:t>, that the performance of the contract, including payments, is the responsibility of the lead partner, and that all partners in the joint venture/consortium are bound to remain in the joint venture/consortium for the entire period of the contract's performance].</w:t>
      </w:r>
    </w:p>
    <w:p w14:paraId="7224F8D3" w14:textId="77777777" w:rsidR="00380F69" w:rsidRDefault="00380F69" w:rsidP="00380F69">
      <w:pPr>
        <w:jc w:val="both"/>
        <w:rPr>
          <w:rFonts w:ascii="Arial" w:hAnsi="Arial" w:cs="Arial"/>
          <w:sz w:val="20"/>
        </w:rPr>
      </w:pPr>
    </w:p>
    <w:p w14:paraId="0F6AA579" w14:textId="77777777" w:rsidR="00380F69" w:rsidRDefault="00380F69" w:rsidP="00380F69">
      <w:pPr>
        <w:jc w:val="both"/>
        <w:rPr>
          <w:rFonts w:ascii="Arial" w:hAnsi="Arial" w:cs="Arial"/>
          <w:sz w:val="20"/>
        </w:rPr>
      </w:pPr>
      <w:r>
        <w:rPr>
          <w:rFonts w:ascii="Arial" w:hAnsi="Arial" w:cs="Arial"/>
          <w:sz w:val="20"/>
        </w:rPr>
        <w:t>6</w:t>
      </w:r>
      <w:r w:rsidRPr="00C347DC">
        <w:rPr>
          <w:rFonts w:ascii="Arial" w:hAnsi="Arial" w:cs="Arial"/>
          <w:sz w:val="20"/>
        </w:rPr>
        <w:t>.</w:t>
      </w:r>
      <w:r w:rsidRPr="00F16667">
        <w:rPr>
          <w:rFonts w:ascii="Arial" w:hAnsi="Arial" w:cs="Arial"/>
          <w:sz w:val="20"/>
        </w:rPr>
        <w:t xml:space="preserve"> </w:t>
      </w:r>
      <w:r>
        <w:rPr>
          <w:rFonts w:ascii="Arial" w:hAnsi="Arial" w:cs="Arial"/>
          <w:sz w:val="20"/>
        </w:rPr>
        <w:t xml:space="preserve"> </w:t>
      </w:r>
      <w:r w:rsidRPr="00F16667">
        <w:rPr>
          <w:rFonts w:ascii="Arial" w:hAnsi="Arial" w:cs="Arial"/>
          <w:sz w:val="20"/>
        </w:rPr>
        <w:t xml:space="preserve">We will inform the </w:t>
      </w:r>
      <w:r>
        <w:rPr>
          <w:rFonts w:ascii="Arial" w:hAnsi="Arial" w:cs="Arial"/>
          <w:sz w:val="20"/>
        </w:rPr>
        <w:t>Procuring Entity</w:t>
      </w:r>
      <w:r w:rsidRPr="00F16667">
        <w:rPr>
          <w:rFonts w:ascii="Arial" w:hAnsi="Arial" w:cs="Arial"/>
          <w:sz w:val="20"/>
        </w:rPr>
        <w:t xml:space="preserve"> immediately if there is any change in the above circumstances at any stage during the implementation of the contract. We also fully </w:t>
      </w:r>
      <w:proofErr w:type="spellStart"/>
      <w:r w:rsidRPr="00F16667">
        <w:rPr>
          <w:rFonts w:ascii="Arial" w:hAnsi="Arial" w:cs="Arial"/>
          <w:sz w:val="20"/>
        </w:rPr>
        <w:t>recognise</w:t>
      </w:r>
      <w:proofErr w:type="spellEnd"/>
      <w:r w:rsidRPr="00F16667">
        <w:rPr>
          <w:rFonts w:ascii="Arial" w:hAnsi="Arial" w:cs="Arial"/>
          <w:sz w:val="20"/>
        </w:rPr>
        <w:t xml:space="preserve"> and accept that any inaccurate or incomplete information deliberately provided in this application may result in our exclusion from this and other contracts funded by the </w:t>
      </w:r>
      <w:r>
        <w:rPr>
          <w:rFonts w:ascii="Arial" w:hAnsi="Arial" w:cs="Arial"/>
          <w:sz w:val="20"/>
        </w:rPr>
        <w:t>Government of Zambia</w:t>
      </w:r>
      <w:r w:rsidRPr="00F16667">
        <w:rPr>
          <w:rFonts w:ascii="Arial" w:hAnsi="Arial" w:cs="Arial"/>
          <w:sz w:val="20"/>
        </w:rPr>
        <w:t>.</w:t>
      </w:r>
    </w:p>
    <w:p w14:paraId="095ADF50" w14:textId="77777777" w:rsidR="00380F69" w:rsidRPr="00F16667" w:rsidRDefault="00380F69" w:rsidP="00380F69">
      <w:pPr>
        <w:jc w:val="both"/>
        <w:rPr>
          <w:rFonts w:ascii="Arial" w:hAnsi="Arial" w:cs="Arial"/>
          <w:sz w:val="20"/>
        </w:rPr>
      </w:pPr>
    </w:p>
    <w:p w14:paraId="7E35B70E" w14:textId="77777777" w:rsidR="00380F69" w:rsidRDefault="00380F69" w:rsidP="00380F69">
      <w:pPr>
        <w:jc w:val="both"/>
        <w:rPr>
          <w:rFonts w:ascii="Arial" w:hAnsi="Arial" w:cs="Arial"/>
          <w:sz w:val="20"/>
        </w:rPr>
      </w:pPr>
      <w:r>
        <w:rPr>
          <w:rFonts w:ascii="Arial" w:hAnsi="Arial" w:cs="Arial"/>
          <w:sz w:val="20"/>
        </w:rPr>
        <w:t>7</w:t>
      </w:r>
      <w:r w:rsidRPr="00C347DC">
        <w:rPr>
          <w:rFonts w:ascii="Arial" w:hAnsi="Arial" w:cs="Arial"/>
          <w:sz w:val="20"/>
        </w:rPr>
        <w:t>.</w:t>
      </w:r>
      <w:r w:rsidRPr="00F16667">
        <w:rPr>
          <w:rFonts w:ascii="Arial" w:hAnsi="Arial" w:cs="Arial"/>
          <w:sz w:val="20"/>
        </w:rPr>
        <w:t xml:space="preserve">   We note that the </w:t>
      </w:r>
      <w:r>
        <w:rPr>
          <w:rFonts w:ascii="Arial" w:hAnsi="Arial" w:cs="Arial"/>
          <w:sz w:val="20"/>
        </w:rPr>
        <w:t>Procuring Entity</w:t>
      </w:r>
      <w:r w:rsidRPr="00F16667">
        <w:rPr>
          <w:rFonts w:ascii="Arial" w:hAnsi="Arial" w:cs="Arial"/>
          <w:sz w:val="20"/>
        </w:rPr>
        <w:t xml:space="preserve"> is not bound to proceed with this invitation to tender and that it reserves the right to award only part of the contract</w:t>
      </w:r>
      <w:r>
        <w:rPr>
          <w:rFonts w:ascii="Arial" w:hAnsi="Arial" w:cs="Arial"/>
          <w:sz w:val="20"/>
        </w:rPr>
        <w:t xml:space="preserve"> and that i</w:t>
      </w:r>
      <w:r w:rsidRPr="00F16667">
        <w:rPr>
          <w:rFonts w:ascii="Arial" w:hAnsi="Arial" w:cs="Arial"/>
          <w:sz w:val="20"/>
        </w:rPr>
        <w:t>t will incur no liability towards us should it do so.</w:t>
      </w:r>
    </w:p>
    <w:p w14:paraId="6DBCA0B9" w14:textId="77777777" w:rsidR="00380F69" w:rsidRDefault="00380F69" w:rsidP="00380F69">
      <w:pPr>
        <w:jc w:val="both"/>
        <w:rPr>
          <w:b/>
        </w:rPr>
      </w:pPr>
    </w:p>
    <w:p w14:paraId="786ED729" w14:textId="77777777" w:rsidR="00380F69" w:rsidRPr="007D6561" w:rsidRDefault="00380F69" w:rsidP="00380F69">
      <w:pPr>
        <w:jc w:val="both"/>
        <w:rPr>
          <w:b/>
        </w:rPr>
      </w:pPr>
      <w:r w:rsidRPr="007D6561">
        <w:rPr>
          <w:b/>
        </w:rPr>
        <w:t>SUBMITTED BY</w:t>
      </w:r>
    </w:p>
    <w:tbl>
      <w:tblPr>
        <w:tblW w:w="8423"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44"/>
        <w:gridCol w:w="6179"/>
      </w:tblGrid>
      <w:tr w:rsidR="00380F69" w:rsidRPr="00AE605C" w14:paraId="11793C8B" w14:textId="77777777" w:rsidTr="00A27E3E">
        <w:trPr>
          <w:trHeight w:val="349"/>
          <w:jc w:val="center"/>
        </w:trPr>
        <w:tc>
          <w:tcPr>
            <w:tcW w:w="8423" w:type="dxa"/>
            <w:gridSpan w:val="2"/>
            <w:tcBorders>
              <w:top w:val="single" w:sz="8" w:space="0" w:color="auto"/>
              <w:bottom w:val="single" w:sz="4" w:space="0" w:color="auto"/>
            </w:tcBorders>
            <w:vAlign w:val="center"/>
          </w:tcPr>
          <w:p w14:paraId="4F4126C5"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r>
              <w:rPr>
                <w:rFonts w:ascii="Arial" w:hAnsi="Arial" w:cs="Arial"/>
                <w:b/>
                <w:smallCaps/>
                <w:sz w:val="20"/>
              </w:rPr>
              <w:t xml:space="preserve">Bidder </w:t>
            </w:r>
            <w:r w:rsidRPr="00AE605C">
              <w:rPr>
                <w:rFonts w:ascii="Arial" w:hAnsi="Arial" w:cs="Arial"/>
                <w:b/>
                <w:smallCaps/>
                <w:sz w:val="20"/>
              </w:rPr>
              <w:t>Identification</w:t>
            </w:r>
          </w:p>
        </w:tc>
      </w:tr>
      <w:tr w:rsidR="00380F69" w:rsidRPr="00AE605C" w14:paraId="3FF3A7AA" w14:textId="77777777" w:rsidTr="00A27E3E">
        <w:trPr>
          <w:trHeight w:val="296"/>
          <w:jc w:val="center"/>
        </w:trPr>
        <w:tc>
          <w:tcPr>
            <w:tcW w:w="2244" w:type="dxa"/>
            <w:tcBorders>
              <w:top w:val="single" w:sz="4" w:space="0" w:color="auto"/>
              <w:bottom w:val="single" w:sz="4" w:space="0" w:color="auto"/>
              <w:right w:val="single" w:sz="4" w:space="0" w:color="auto"/>
            </w:tcBorders>
            <w:vAlign w:val="center"/>
          </w:tcPr>
          <w:p w14:paraId="73146654"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Company Name</w:t>
            </w:r>
          </w:p>
        </w:tc>
        <w:tc>
          <w:tcPr>
            <w:tcW w:w="6179" w:type="dxa"/>
            <w:tcBorders>
              <w:top w:val="single" w:sz="4" w:space="0" w:color="auto"/>
              <w:left w:val="single" w:sz="4" w:space="0" w:color="auto"/>
              <w:bottom w:val="single" w:sz="4" w:space="0" w:color="auto"/>
            </w:tcBorders>
            <w:vAlign w:val="center"/>
          </w:tcPr>
          <w:p w14:paraId="70A68971"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5C8750B2"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01740917"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Full Address</w:t>
            </w:r>
          </w:p>
        </w:tc>
        <w:tc>
          <w:tcPr>
            <w:tcW w:w="6179" w:type="dxa"/>
            <w:tcBorders>
              <w:top w:val="single" w:sz="4" w:space="0" w:color="auto"/>
              <w:left w:val="single" w:sz="4" w:space="0" w:color="auto"/>
              <w:bottom w:val="single" w:sz="4" w:space="0" w:color="auto"/>
            </w:tcBorders>
            <w:vAlign w:val="center"/>
          </w:tcPr>
          <w:p w14:paraId="5B8D7326"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14C44C7C" w14:textId="77777777" w:rsidTr="00A27E3E">
        <w:trPr>
          <w:trHeight w:val="350"/>
          <w:jc w:val="center"/>
        </w:trPr>
        <w:tc>
          <w:tcPr>
            <w:tcW w:w="8423" w:type="dxa"/>
            <w:gridSpan w:val="2"/>
            <w:tcBorders>
              <w:top w:val="single" w:sz="4" w:space="0" w:color="auto"/>
              <w:bottom w:val="single" w:sz="4" w:space="0" w:color="auto"/>
            </w:tcBorders>
            <w:vAlign w:val="center"/>
          </w:tcPr>
          <w:p w14:paraId="4E2FA470"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Represented by:</w:t>
            </w:r>
          </w:p>
        </w:tc>
      </w:tr>
      <w:tr w:rsidR="00380F69" w:rsidRPr="00AE605C" w14:paraId="14388FA7" w14:textId="77777777" w:rsidTr="00A27E3E">
        <w:trPr>
          <w:trHeight w:val="242"/>
          <w:jc w:val="center"/>
        </w:trPr>
        <w:tc>
          <w:tcPr>
            <w:tcW w:w="2244" w:type="dxa"/>
            <w:tcBorders>
              <w:top w:val="single" w:sz="4" w:space="0" w:color="auto"/>
              <w:bottom w:val="single" w:sz="4" w:space="0" w:color="auto"/>
              <w:right w:val="single" w:sz="4" w:space="0" w:color="auto"/>
            </w:tcBorders>
            <w:vAlign w:val="center"/>
          </w:tcPr>
          <w:p w14:paraId="49B6E4D2"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Name</w:t>
            </w:r>
          </w:p>
        </w:tc>
        <w:tc>
          <w:tcPr>
            <w:tcW w:w="6179" w:type="dxa"/>
            <w:tcBorders>
              <w:top w:val="single" w:sz="4" w:space="0" w:color="auto"/>
              <w:left w:val="single" w:sz="4" w:space="0" w:color="auto"/>
              <w:bottom w:val="single" w:sz="4" w:space="0" w:color="auto"/>
            </w:tcBorders>
            <w:vAlign w:val="center"/>
          </w:tcPr>
          <w:p w14:paraId="087539D7"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662CF8AF"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58EBA307"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Position</w:t>
            </w:r>
          </w:p>
        </w:tc>
        <w:tc>
          <w:tcPr>
            <w:tcW w:w="6179" w:type="dxa"/>
            <w:tcBorders>
              <w:top w:val="single" w:sz="4" w:space="0" w:color="auto"/>
              <w:left w:val="single" w:sz="4" w:space="0" w:color="auto"/>
              <w:bottom w:val="single" w:sz="4" w:space="0" w:color="auto"/>
            </w:tcBorders>
            <w:vAlign w:val="center"/>
          </w:tcPr>
          <w:p w14:paraId="62DA2792"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28EB23E4" w14:textId="77777777" w:rsidTr="00A27E3E">
        <w:trPr>
          <w:trHeight w:val="359"/>
          <w:jc w:val="center"/>
        </w:trPr>
        <w:tc>
          <w:tcPr>
            <w:tcW w:w="2244" w:type="dxa"/>
            <w:tcBorders>
              <w:top w:val="single" w:sz="4" w:space="0" w:color="auto"/>
              <w:bottom w:val="single" w:sz="4" w:space="0" w:color="auto"/>
              <w:right w:val="single" w:sz="4" w:space="0" w:color="auto"/>
            </w:tcBorders>
            <w:vAlign w:val="center"/>
          </w:tcPr>
          <w:p w14:paraId="664D39F3"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Signature</w:t>
            </w:r>
          </w:p>
        </w:tc>
        <w:tc>
          <w:tcPr>
            <w:tcW w:w="6179" w:type="dxa"/>
            <w:tcBorders>
              <w:top w:val="single" w:sz="4" w:space="0" w:color="auto"/>
              <w:left w:val="single" w:sz="4" w:space="0" w:color="auto"/>
              <w:bottom w:val="single" w:sz="4" w:space="0" w:color="auto"/>
            </w:tcBorders>
            <w:vAlign w:val="center"/>
          </w:tcPr>
          <w:p w14:paraId="3BB4FA17"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0839B1FE" w14:textId="77777777" w:rsidTr="00A27E3E">
        <w:trPr>
          <w:trHeight w:val="341"/>
          <w:jc w:val="center"/>
        </w:trPr>
        <w:tc>
          <w:tcPr>
            <w:tcW w:w="2244" w:type="dxa"/>
            <w:tcBorders>
              <w:top w:val="single" w:sz="4" w:space="0" w:color="auto"/>
              <w:bottom w:val="single" w:sz="4" w:space="0" w:color="auto"/>
              <w:right w:val="single" w:sz="4" w:space="0" w:color="auto"/>
            </w:tcBorders>
            <w:vAlign w:val="center"/>
          </w:tcPr>
          <w:p w14:paraId="5FCCAC01"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Date</w:t>
            </w:r>
          </w:p>
        </w:tc>
        <w:tc>
          <w:tcPr>
            <w:tcW w:w="6179" w:type="dxa"/>
            <w:tcBorders>
              <w:top w:val="single" w:sz="4" w:space="0" w:color="auto"/>
              <w:left w:val="single" w:sz="4" w:space="0" w:color="auto"/>
              <w:bottom w:val="single" w:sz="4" w:space="0" w:color="auto"/>
            </w:tcBorders>
            <w:vAlign w:val="center"/>
          </w:tcPr>
          <w:p w14:paraId="49EF9BD2"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r w:rsidR="00380F69" w:rsidRPr="00AE605C" w14:paraId="4574A6DE" w14:textId="77777777" w:rsidTr="00A27E3E">
        <w:trPr>
          <w:trHeight w:val="359"/>
          <w:jc w:val="center"/>
        </w:trPr>
        <w:tc>
          <w:tcPr>
            <w:tcW w:w="2244" w:type="dxa"/>
            <w:tcBorders>
              <w:top w:val="single" w:sz="4" w:space="0" w:color="auto"/>
              <w:bottom w:val="single" w:sz="8" w:space="0" w:color="auto"/>
              <w:right w:val="single" w:sz="4" w:space="0" w:color="auto"/>
            </w:tcBorders>
            <w:vAlign w:val="center"/>
          </w:tcPr>
          <w:p w14:paraId="286E0390"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Stamp</w:t>
            </w:r>
          </w:p>
        </w:tc>
        <w:tc>
          <w:tcPr>
            <w:tcW w:w="6179" w:type="dxa"/>
            <w:tcBorders>
              <w:top w:val="single" w:sz="4" w:space="0" w:color="auto"/>
              <w:left w:val="single" w:sz="4" w:space="0" w:color="auto"/>
              <w:bottom w:val="single" w:sz="8" w:space="0" w:color="auto"/>
            </w:tcBorders>
            <w:vAlign w:val="center"/>
          </w:tcPr>
          <w:p w14:paraId="1F8B7E2F" w14:textId="77777777" w:rsidR="00380F69" w:rsidRPr="00AE605C" w:rsidRDefault="00380F69" w:rsidP="00A27E3E">
            <w:pPr>
              <w:tabs>
                <w:tab w:val="left" w:pos="709"/>
                <w:tab w:val="left" w:pos="5670"/>
                <w:tab w:val="left" w:pos="6663"/>
                <w:tab w:val="left" w:pos="7088"/>
              </w:tabs>
              <w:ind w:right="-596"/>
              <w:jc w:val="both"/>
              <w:rPr>
                <w:rFonts w:ascii="Arial" w:hAnsi="Arial" w:cs="Arial"/>
                <w:smallCaps/>
                <w:sz w:val="20"/>
              </w:rPr>
            </w:pPr>
          </w:p>
        </w:tc>
      </w:tr>
    </w:tbl>
    <w:p w14:paraId="27326BAA" w14:textId="77777777" w:rsidR="00380F69" w:rsidRPr="00F16667" w:rsidRDefault="00380F69" w:rsidP="00380F69">
      <w:pPr>
        <w:tabs>
          <w:tab w:val="center" w:leader="dot" w:pos="4536"/>
          <w:tab w:val="right" w:leader="dot" w:pos="9072"/>
        </w:tabs>
        <w:ind w:right="-1021"/>
        <w:jc w:val="both"/>
        <w:rPr>
          <w:rFonts w:ascii="Arial" w:hAnsi="Arial" w:cs="Arial"/>
          <w:sz w:val="20"/>
        </w:rPr>
      </w:pPr>
    </w:p>
    <w:p w14:paraId="54592A81" w14:textId="77777777" w:rsidR="00380F69" w:rsidRPr="00C347DC" w:rsidRDefault="00380F69" w:rsidP="00380F69">
      <w:pPr>
        <w:jc w:val="both"/>
        <w:rPr>
          <w:b/>
        </w:rPr>
      </w:pPr>
      <w:r w:rsidRPr="00C347DC">
        <w:rPr>
          <w:b/>
        </w:rPr>
        <w:lastRenderedPageBreak/>
        <w:t>[In case of Group of Suppliers:]</w:t>
      </w:r>
    </w:p>
    <w:p w14:paraId="7BC07738" w14:textId="77777777" w:rsidR="00380F69" w:rsidRPr="00F16667" w:rsidRDefault="00380F69" w:rsidP="00380F69">
      <w:pPr>
        <w:tabs>
          <w:tab w:val="center" w:leader="dot" w:pos="4536"/>
          <w:tab w:val="right" w:leader="dot" w:pos="9072"/>
        </w:tabs>
        <w:ind w:right="-1021"/>
        <w:jc w:val="both"/>
        <w:rPr>
          <w:rFonts w:ascii="Arial" w:hAnsi="Arial" w:cs="Arial"/>
          <w:b/>
          <w:sz w:val="20"/>
        </w:rPr>
      </w:pPr>
    </w:p>
    <w:tbl>
      <w:tblPr>
        <w:tblW w:w="8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492"/>
        <w:gridCol w:w="2520"/>
      </w:tblGrid>
      <w:tr w:rsidR="00380F69" w:rsidRPr="00F16667" w14:paraId="153858A6" w14:textId="77777777" w:rsidTr="00A27E3E">
        <w:trPr>
          <w:cantSplit/>
          <w:trHeight w:val="435"/>
          <w:jc w:val="center"/>
        </w:trPr>
        <w:tc>
          <w:tcPr>
            <w:tcW w:w="2268" w:type="dxa"/>
            <w:tcBorders>
              <w:top w:val="nil"/>
              <w:left w:val="nil"/>
            </w:tcBorders>
          </w:tcPr>
          <w:p w14:paraId="21AA8FD0" w14:textId="77777777" w:rsidR="00380F69" w:rsidRPr="00F16667" w:rsidRDefault="00380F69" w:rsidP="00A27E3E">
            <w:pPr>
              <w:jc w:val="both"/>
              <w:rPr>
                <w:rFonts w:ascii="Arial" w:hAnsi="Arial" w:cs="Arial"/>
                <w:b/>
                <w:sz w:val="20"/>
              </w:rPr>
            </w:pPr>
          </w:p>
        </w:tc>
        <w:tc>
          <w:tcPr>
            <w:tcW w:w="3492" w:type="dxa"/>
            <w:shd w:val="pct5" w:color="auto" w:fill="FFFFFF"/>
            <w:vAlign w:val="center"/>
          </w:tcPr>
          <w:p w14:paraId="275BEAC4" w14:textId="77777777" w:rsidR="00380F69" w:rsidRPr="00F16667" w:rsidRDefault="00380F69" w:rsidP="00A27E3E">
            <w:pPr>
              <w:jc w:val="both"/>
              <w:rPr>
                <w:rFonts w:ascii="Arial" w:hAnsi="Arial" w:cs="Arial"/>
                <w:b/>
                <w:sz w:val="20"/>
              </w:rPr>
            </w:pPr>
            <w:r w:rsidRPr="00F16667">
              <w:rPr>
                <w:rFonts w:ascii="Arial" w:hAnsi="Arial" w:cs="Arial"/>
                <w:b/>
                <w:sz w:val="20"/>
              </w:rPr>
              <w:t>Name(s)</w:t>
            </w:r>
          </w:p>
        </w:tc>
        <w:tc>
          <w:tcPr>
            <w:tcW w:w="2520" w:type="dxa"/>
            <w:shd w:val="pct5" w:color="auto" w:fill="FFFFFF"/>
            <w:vAlign w:val="center"/>
          </w:tcPr>
          <w:p w14:paraId="0C4A30A1" w14:textId="77777777" w:rsidR="00380F69" w:rsidRPr="00F16667" w:rsidRDefault="00380F69" w:rsidP="00A27E3E">
            <w:pPr>
              <w:jc w:val="both"/>
              <w:rPr>
                <w:rFonts w:ascii="Arial" w:hAnsi="Arial" w:cs="Arial"/>
                <w:b/>
                <w:sz w:val="20"/>
              </w:rPr>
            </w:pPr>
            <w:r>
              <w:rPr>
                <w:rFonts w:ascii="Arial" w:hAnsi="Arial" w:cs="Arial"/>
                <w:b/>
                <w:sz w:val="20"/>
              </w:rPr>
              <w:t>Address</w:t>
            </w:r>
            <w:r w:rsidRPr="00F16667">
              <w:rPr>
                <w:rFonts w:ascii="Arial" w:hAnsi="Arial" w:cs="Arial"/>
                <w:b/>
                <w:sz w:val="20"/>
              </w:rPr>
              <w:t>-residency</w:t>
            </w:r>
          </w:p>
        </w:tc>
      </w:tr>
      <w:tr w:rsidR="00380F69" w:rsidRPr="00F16667" w14:paraId="5E645E31" w14:textId="77777777" w:rsidTr="00A27E3E">
        <w:trPr>
          <w:cantSplit/>
          <w:trHeight w:val="282"/>
          <w:jc w:val="center"/>
        </w:trPr>
        <w:tc>
          <w:tcPr>
            <w:tcW w:w="2268" w:type="dxa"/>
          </w:tcPr>
          <w:p w14:paraId="2DAD88B6"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Leader 1*</w:t>
            </w:r>
          </w:p>
        </w:tc>
        <w:tc>
          <w:tcPr>
            <w:tcW w:w="3492" w:type="dxa"/>
          </w:tcPr>
          <w:p w14:paraId="75626EA1" w14:textId="77777777" w:rsidR="00380F69" w:rsidRPr="00F16667" w:rsidRDefault="00380F69" w:rsidP="00A27E3E">
            <w:pPr>
              <w:spacing w:after="120"/>
              <w:jc w:val="both"/>
              <w:rPr>
                <w:rFonts w:ascii="Arial" w:hAnsi="Arial" w:cs="Arial"/>
                <w:b/>
                <w:sz w:val="20"/>
              </w:rPr>
            </w:pPr>
          </w:p>
        </w:tc>
        <w:tc>
          <w:tcPr>
            <w:tcW w:w="2520" w:type="dxa"/>
          </w:tcPr>
          <w:p w14:paraId="5C3AFF63" w14:textId="77777777" w:rsidR="00380F69" w:rsidRPr="00F16667" w:rsidRDefault="00380F69" w:rsidP="00A27E3E">
            <w:pPr>
              <w:spacing w:after="120"/>
              <w:jc w:val="both"/>
              <w:rPr>
                <w:rFonts w:ascii="Arial" w:hAnsi="Arial" w:cs="Arial"/>
                <w:b/>
                <w:sz w:val="20"/>
              </w:rPr>
            </w:pPr>
          </w:p>
        </w:tc>
      </w:tr>
      <w:tr w:rsidR="00380F69" w:rsidRPr="00F16667" w14:paraId="0DCCAAF8" w14:textId="77777777" w:rsidTr="00A27E3E">
        <w:trPr>
          <w:cantSplit/>
          <w:trHeight w:val="345"/>
          <w:jc w:val="center"/>
        </w:trPr>
        <w:tc>
          <w:tcPr>
            <w:tcW w:w="2268" w:type="dxa"/>
          </w:tcPr>
          <w:p w14:paraId="4B7E66DA" w14:textId="77777777" w:rsidR="00380F69" w:rsidRPr="00C347DC" w:rsidRDefault="00380F69" w:rsidP="00A27E3E">
            <w:pPr>
              <w:tabs>
                <w:tab w:val="left" w:pos="709"/>
                <w:tab w:val="left" w:pos="5670"/>
                <w:tab w:val="left" w:pos="6663"/>
                <w:tab w:val="left" w:pos="7088"/>
              </w:tabs>
              <w:ind w:right="-596"/>
              <w:jc w:val="both"/>
              <w:rPr>
                <w:rFonts w:ascii="Arial" w:hAnsi="Arial" w:cs="Arial"/>
                <w:b/>
                <w:smallCaps/>
                <w:sz w:val="20"/>
              </w:rPr>
            </w:pPr>
            <w:r w:rsidRPr="00C347DC">
              <w:rPr>
                <w:rFonts w:ascii="Arial" w:hAnsi="Arial" w:cs="Arial"/>
                <w:b/>
                <w:smallCaps/>
                <w:sz w:val="20"/>
              </w:rPr>
              <w:t>Etc. … *</w:t>
            </w:r>
          </w:p>
        </w:tc>
        <w:tc>
          <w:tcPr>
            <w:tcW w:w="3492" w:type="dxa"/>
          </w:tcPr>
          <w:p w14:paraId="4B3C85FF" w14:textId="77777777" w:rsidR="00380F69" w:rsidRPr="00F16667" w:rsidRDefault="00380F69" w:rsidP="00A27E3E">
            <w:pPr>
              <w:spacing w:after="120"/>
              <w:jc w:val="both"/>
              <w:rPr>
                <w:rFonts w:ascii="Arial" w:hAnsi="Arial" w:cs="Arial"/>
                <w:b/>
                <w:sz w:val="20"/>
              </w:rPr>
            </w:pPr>
          </w:p>
        </w:tc>
        <w:tc>
          <w:tcPr>
            <w:tcW w:w="2520" w:type="dxa"/>
          </w:tcPr>
          <w:p w14:paraId="6BED6871" w14:textId="77777777" w:rsidR="00380F69" w:rsidRPr="00F16667" w:rsidRDefault="00380F69" w:rsidP="00A27E3E">
            <w:pPr>
              <w:spacing w:after="120"/>
              <w:jc w:val="both"/>
              <w:rPr>
                <w:rFonts w:ascii="Arial" w:hAnsi="Arial" w:cs="Arial"/>
                <w:b/>
                <w:sz w:val="20"/>
              </w:rPr>
            </w:pPr>
          </w:p>
        </w:tc>
      </w:tr>
    </w:tbl>
    <w:p w14:paraId="7FC79F91" w14:textId="77777777" w:rsidR="00380F69" w:rsidRDefault="00380F69" w:rsidP="00380F69">
      <w:pPr>
        <w:numPr>
          <w:ilvl w:val="0"/>
          <w:numId w:val="34"/>
        </w:numPr>
        <w:tabs>
          <w:tab w:val="left" w:pos="567"/>
        </w:tabs>
        <w:jc w:val="both"/>
        <w:rPr>
          <w:rFonts w:ascii="Arial" w:hAnsi="Arial" w:cs="Arial"/>
          <w:sz w:val="20"/>
        </w:rPr>
      </w:pPr>
      <w:r>
        <w:rPr>
          <w:rFonts w:ascii="Arial" w:hAnsi="Arial" w:cs="Arial"/>
          <w:sz w:val="20"/>
        </w:rPr>
        <w:t>A</w:t>
      </w:r>
      <w:r w:rsidRPr="00F16667">
        <w:rPr>
          <w:rFonts w:ascii="Arial" w:hAnsi="Arial" w:cs="Arial"/>
          <w:sz w:val="20"/>
        </w:rPr>
        <w:t xml:space="preserve">dd/delete additional lines for partners as appropriate. </w:t>
      </w:r>
      <w:r w:rsidRPr="005B7C3C">
        <w:rPr>
          <w:rFonts w:ascii="Arial" w:hAnsi="Arial" w:cs="Arial"/>
          <w:i/>
          <w:sz w:val="20"/>
        </w:rPr>
        <w:t>Note that a subcontractor is not considered to be a partner for the purposes of this tender procedure</w:t>
      </w:r>
      <w:r w:rsidRPr="00F16667">
        <w:rPr>
          <w:rFonts w:ascii="Arial" w:hAnsi="Arial" w:cs="Arial"/>
          <w:sz w:val="20"/>
        </w:rPr>
        <w:t xml:space="preserve">. </w:t>
      </w:r>
    </w:p>
    <w:p w14:paraId="284175B6" w14:textId="77777777" w:rsidR="00380F69" w:rsidRDefault="00380F69" w:rsidP="00380F69">
      <w:pPr>
        <w:tabs>
          <w:tab w:val="left" w:pos="567"/>
        </w:tabs>
        <w:ind w:left="927"/>
        <w:jc w:val="both"/>
        <w:rPr>
          <w:rFonts w:ascii="Arial" w:hAnsi="Arial" w:cs="Arial"/>
          <w:sz w:val="20"/>
        </w:rPr>
      </w:pPr>
    </w:p>
    <w:p w14:paraId="724DA0A7" w14:textId="77777777" w:rsidR="00380F69" w:rsidRPr="00C347DC" w:rsidRDefault="00380F69" w:rsidP="00380F69">
      <w:pPr>
        <w:jc w:val="both"/>
        <w:rPr>
          <w:rFonts w:ascii="Arial" w:hAnsi="Arial" w:cs="Arial"/>
          <w:b/>
          <w:i/>
          <w:sz w:val="20"/>
        </w:rPr>
      </w:pPr>
      <w:r w:rsidRPr="00082565">
        <w:rPr>
          <w:rFonts w:ascii="Arial" w:hAnsi="Arial" w:cs="Arial"/>
          <w:b/>
          <w:sz w:val="20"/>
        </w:rPr>
        <w:t xml:space="preserve">Name and </w:t>
      </w:r>
      <w:r>
        <w:rPr>
          <w:rFonts w:ascii="Arial" w:hAnsi="Arial" w:cs="Arial"/>
          <w:b/>
          <w:sz w:val="20"/>
        </w:rPr>
        <w:t>surname</w:t>
      </w:r>
      <w:r w:rsidRPr="00082565">
        <w:rPr>
          <w:rFonts w:ascii="Arial" w:hAnsi="Arial" w:cs="Arial"/>
          <w:b/>
          <w:sz w:val="20"/>
        </w:rPr>
        <w:t xml:space="preserve"> </w:t>
      </w:r>
      <w:r>
        <w:rPr>
          <w:rFonts w:ascii="Arial" w:hAnsi="Arial" w:cs="Arial"/>
          <w:b/>
          <w:sz w:val="20"/>
        </w:rPr>
        <w:t xml:space="preserve">of the person duly </w:t>
      </w:r>
      <w:proofErr w:type="spellStart"/>
      <w:r>
        <w:rPr>
          <w:rFonts w:ascii="Arial" w:hAnsi="Arial" w:cs="Arial"/>
          <w:b/>
          <w:sz w:val="20"/>
        </w:rPr>
        <w:t>authorised</w:t>
      </w:r>
      <w:proofErr w:type="spellEnd"/>
      <w:r>
        <w:rPr>
          <w:rFonts w:ascii="Arial" w:hAnsi="Arial" w:cs="Arial"/>
          <w:b/>
          <w:sz w:val="20"/>
        </w:rPr>
        <w:t xml:space="preserve"> to sign the bid on behalf of the JVC</w:t>
      </w:r>
      <w:r w:rsidRPr="00082565">
        <w:rPr>
          <w:rFonts w:ascii="Arial" w:hAnsi="Arial" w:cs="Arial"/>
          <w:b/>
          <w:sz w:val="20"/>
        </w:rPr>
        <w:t xml:space="preserve">: </w:t>
      </w:r>
      <w:r w:rsidRPr="00C347DC">
        <w:rPr>
          <w:rFonts w:ascii="Arial" w:hAnsi="Arial" w:cs="Arial"/>
          <w:b/>
          <w:i/>
          <w:sz w:val="20"/>
        </w:rPr>
        <w:t>[insert name and surname]</w:t>
      </w:r>
    </w:p>
    <w:p w14:paraId="27192932" w14:textId="77777777" w:rsidR="00380F69" w:rsidRPr="00082565" w:rsidRDefault="00380F69" w:rsidP="00380F69">
      <w:pPr>
        <w:jc w:val="both"/>
        <w:rPr>
          <w:rFonts w:ascii="Arial" w:hAnsi="Arial" w:cs="Arial"/>
          <w:b/>
          <w:sz w:val="20"/>
        </w:rPr>
      </w:pPr>
      <w:r>
        <w:rPr>
          <w:rFonts w:ascii="Arial" w:hAnsi="Arial" w:cs="Arial"/>
          <w:b/>
          <w:sz w:val="20"/>
        </w:rPr>
        <w:t>Signature</w:t>
      </w:r>
      <w:r w:rsidRPr="00082565">
        <w:rPr>
          <w:rFonts w:ascii="Arial" w:hAnsi="Arial" w:cs="Arial"/>
          <w:b/>
          <w:sz w:val="20"/>
        </w:rPr>
        <w:t>:</w:t>
      </w:r>
      <w:r>
        <w:rPr>
          <w:rFonts w:ascii="Arial" w:hAnsi="Arial" w:cs="Arial"/>
          <w:b/>
          <w:sz w:val="20"/>
        </w:rPr>
        <w:t xml:space="preserve"> </w:t>
      </w:r>
      <w:r w:rsidRPr="00C347DC">
        <w:rPr>
          <w:rFonts w:ascii="Arial" w:hAnsi="Arial" w:cs="Arial"/>
          <w:b/>
          <w:i/>
          <w:sz w:val="20"/>
        </w:rPr>
        <w:t xml:space="preserve">[signature of the </w:t>
      </w:r>
      <w:proofErr w:type="spellStart"/>
      <w:r w:rsidRPr="00C347DC">
        <w:rPr>
          <w:rFonts w:ascii="Arial" w:hAnsi="Arial" w:cs="Arial"/>
          <w:b/>
          <w:i/>
          <w:sz w:val="20"/>
        </w:rPr>
        <w:t>authorised</w:t>
      </w:r>
      <w:proofErr w:type="spellEnd"/>
      <w:r w:rsidRPr="00C347DC">
        <w:rPr>
          <w:rFonts w:ascii="Arial" w:hAnsi="Arial" w:cs="Arial"/>
          <w:b/>
          <w:i/>
          <w:sz w:val="20"/>
        </w:rPr>
        <w:t xml:space="preserve"> person]</w:t>
      </w:r>
    </w:p>
    <w:p w14:paraId="0B4E26D4" w14:textId="77777777" w:rsidR="00380F69" w:rsidRPr="00082565" w:rsidRDefault="00380F69" w:rsidP="00380F69">
      <w:pPr>
        <w:jc w:val="both"/>
        <w:rPr>
          <w:rFonts w:ascii="Arial" w:hAnsi="Arial" w:cs="Arial"/>
          <w:b/>
          <w:sz w:val="20"/>
        </w:rPr>
      </w:pPr>
      <w:r w:rsidRPr="00082565">
        <w:rPr>
          <w:rFonts w:ascii="Arial" w:hAnsi="Arial" w:cs="Arial"/>
          <w:b/>
          <w:sz w:val="20"/>
        </w:rPr>
        <w:t xml:space="preserve">Place and date: </w:t>
      </w:r>
      <w:r w:rsidRPr="00C347DC">
        <w:rPr>
          <w:rFonts w:ascii="Arial" w:hAnsi="Arial" w:cs="Arial"/>
          <w:b/>
          <w:i/>
          <w:sz w:val="20"/>
        </w:rPr>
        <w:t>[insert place and date]</w:t>
      </w:r>
    </w:p>
    <w:p w14:paraId="50344751" w14:textId="77777777" w:rsidR="00380F69" w:rsidRDefault="00380F69" w:rsidP="00380F69">
      <w:pPr>
        <w:jc w:val="both"/>
        <w:rPr>
          <w:rFonts w:ascii="Arial" w:hAnsi="Arial" w:cs="Arial"/>
          <w:b/>
          <w:sz w:val="20"/>
        </w:rPr>
      </w:pPr>
      <w:r w:rsidRPr="00082565">
        <w:rPr>
          <w:rFonts w:ascii="Arial" w:hAnsi="Arial" w:cs="Arial"/>
          <w:b/>
          <w:sz w:val="20"/>
        </w:rPr>
        <w:t xml:space="preserve">Stamp of the </w:t>
      </w:r>
      <w:r>
        <w:rPr>
          <w:rFonts w:ascii="Arial" w:hAnsi="Arial" w:cs="Arial"/>
          <w:b/>
          <w:sz w:val="20"/>
        </w:rPr>
        <w:t>Leader</w:t>
      </w:r>
      <w:r w:rsidRPr="00F16667">
        <w:rPr>
          <w:rFonts w:ascii="Arial" w:hAnsi="Arial" w:cs="Arial"/>
          <w:b/>
          <w:sz w:val="20"/>
        </w:rPr>
        <w:t>:</w:t>
      </w:r>
      <w:r>
        <w:rPr>
          <w:rFonts w:ascii="Arial" w:hAnsi="Arial" w:cs="Arial"/>
          <w:b/>
          <w:sz w:val="20"/>
        </w:rPr>
        <w:t xml:space="preserve"> _______________</w:t>
      </w:r>
    </w:p>
    <w:p w14:paraId="00A0C007" w14:textId="77777777" w:rsidR="00380F69" w:rsidRDefault="00380F69" w:rsidP="00380F69">
      <w:pPr>
        <w:jc w:val="both"/>
        <w:rPr>
          <w:rFonts w:ascii="Arial" w:hAnsi="Arial" w:cs="Arial"/>
          <w:b/>
          <w:sz w:val="20"/>
        </w:rPr>
      </w:pPr>
    </w:p>
    <w:p w14:paraId="31F3789A" w14:textId="77777777" w:rsidR="00380F69" w:rsidRDefault="00380F69" w:rsidP="00380F69">
      <w:pPr>
        <w:jc w:val="both"/>
        <w:rPr>
          <w:rFonts w:ascii="Arial" w:hAnsi="Arial" w:cs="Arial"/>
          <w:b/>
          <w:sz w:val="20"/>
        </w:rPr>
      </w:pPr>
      <w:r>
        <w:rPr>
          <w:rFonts w:ascii="Arial" w:hAnsi="Arial" w:cs="Arial"/>
          <w:b/>
          <w:sz w:val="20"/>
        </w:rPr>
        <w:t>In case of e-Procurement, the form shall be electronically signed.</w:t>
      </w:r>
    </w:p>
    <w:p w14:paraId="64667E4A" w14:textId="77777777" w:rsidR="00380F69" w:rsidRDefault="00380F69" w:rsidP="00380F69">
      <w:pPr>
        <w:spacing w:before="240"/>
        <w:jc w:val="both"/>
        <w:sectPr w:rsidR="00380F69">
          <w:headerReference w:type="even" r:id="rId30"/>
          <w:headerReference w:type="default" r:id="rId31"/>
          <w:headerReference w:type="first" r:id="rId32"/>
          <w:pgSz w:w="15840" w:h="12240" w:orient="landscape" w:code="1"/>
          <w:pgMar w:top="1531" w:right="1418" w:bottom="1361" w:left="1418" w:header="567" w:footer="567" w:gutter="0"/>
          <w:cols w:space="720"/>
          <w:titlePg/>
        </w:sectPr>
      </w:pPr>
    </w:p>
    <w:p w14:paraId="4B07DA20" w14:textId="77777777" w:rsidR="00380F69" w:rsidRDefault="00380F69" w:rsidP="00380F69">
      <w:pPr>
        <w:pStyle w:val="SectionVHeader"/>
        <w:jc w:val="both"/>
      </w:pPr>
      <w:bookmarkStart w:id="374" w:name="_Toc463858680"/>
      <w:bookmarkStart w:id="375" w:name="_Toc323824652"/>
      <w:bookmarkStart w:id="376" w:name="_Toc438266926"/>
      <w:bookmarkStart w:id="377" w:name="_Toc438267900"/>
      <w:bookmarkStart w:id="378" w:name="_Toc438366668"/>
      <w:bookmarkStart w:id="379" w:name="_Toc438954446"/>
      <w:r>
        <w:lastRenderedPageBreak/>
        <w:t>Bid Security</w:t>
      </w:r>
      <w:bookmarkEnd w:id="374"/>
      <w:r>
        <w:t xml:space="preserve"> (Bank Guarantee)</w:t>
      </w:r>
      <w:bookmarkEnd w:id="375"/>
      <w:r>
        <w:t xml:space="preserve"> </w:t>
      </w:r>
    </w:p>
    <w:p w14:paraId="0747DBBD" w14:textId="77777777" w:rsidR="00380F69" w:rsidRDefault="00380F69" w:rsidP="00380F69">
      <w:pPr>
        <w:jc w:val="both"/>
      </w:pPr>
    </w:p>
    <w:p w14:paraId="6AC59A87" w14:textId="77777777" w:rsidR="00380F69" w:rsidRDefault="00380F69" w:rsidP="00380F69">
      <w:pPr>
        <w:jc w:val="both"/>
        <w:rPr>
          <w:i/>
          <w:iCs/>
        </w:rPr>
      </w:pPr>
      <w:r>
        <w:rPr>
          <w:i/>
          <w:iCs/>
        </w:rPr>
        <w:t>[The Bank shall fill in this Bank Guarantee Form in accordance with the instructions indicated.]</w:t>
      </w:r>
    </w:p>
    <w:p w14:paraId="39C62813" w14:textId="77777777" w:rsidR="00380F69" w:rsidRDefault="00380F69" w:rsidP="00380F69">
      <w:pPr>
        <w:jc w:val="both"/>
        <w:rPr>
          <w:b/>
          <w:sz w:val="28"/>
        </w:rPr>
      </w:pPr>
    </w:p>
    <w:p w14:paraId="01FC44A3" w14:textId="77777777" w:rsidR="00380F69" w:rsidRDefault="00380F69" w:rsidP="00380F69">
      <w:pPr>
        <w:pStyle w:val="NormalWeb"/>
        <w:jc w:val="both"/>
        <w:rPr>
          <w:rFonts w:ascii="Times New Roman" w:hAnsi="Times New Roman" w:cs="Times New Roman"/>
          <w:bCs/>
          <w:i/>
          <w:szCs w:val="20"/>
        </w:rPr>
      </w:pPr>
      <w:r>
        <w:rPr>
          <w:rFonts w:ascii="Times New Roman" w:hAnsi="Times New Roman" w:cs="Times New Roman"/>
          <w:bCs/>
          <w:i/>
          <w:szCs w:val="20"/>
        </w:rPr>
        <w:t>[insert Bank’s Name, and Address of Issuing Branch or Office]</w:t>
      </w:r>
    </w:p>
    <w:p w14:paraId="45E1CBA0" w14:textId="77777777" w:rsidR="00380F69" w:rsidRDefault="00380F69" w:rsidP="00380F69">
      <w:pPr>
        <w:pStyle w:val="NormalWeb"/>
        <w:jc w:val="both"/>
        <w:rPr>
          <w:rFonts w:ascii="Times New Roman" w:hAnsi="Times New Roman" w:cs="Times New Roman"/>
          <w:i/>
          <w:iCs/>
          <w:szCs w:val="20"/>
        </w:rPr>
      </w:pPr>
      <w:r>
        <w:rPr>
          <w:rFonts w:ascii="Times New Roman" w:hAnsi="Times New Roman" w:cs="Times New Roman"/>
          <w:b/>
          <w:bCs/>
          <w:szCs w:val="20"/>
        </w:rPr>
        <w:t>Beneficiary:</w:t>
      </w:r>
      <w:r>
        <w:rPr>
          <w:rFonts w:ascii="Times New Roman" w:hAnsi="Times New Roman" w:cs="Times New Roman"/>
          <w:szCs w:val="20"/>
        </w:rPr>
        <w:tab/>
      </w:r>
      <w:r>
        <w:rPr>
          <w:rFonts w:ascii="Times New Roman" w:hAnsi="Times New Roman" w:cs="Times New Roman"/>
          <w:bCs/>
          <w:i/>
          <w:szCs w:val="20"/>
        </w:rPr>
        <w:t>[insert name and address of Procuring Entity]</w:t>
      </w:r>
    </w:p>
    <w:p w14:paraId="024D8BA1" w14:textId="77777777" w:rsidR="00380F69" w:rsidRDefault="00380F69" w:rsidP="00380F69">
      <w:pPr>
        <w:pStyle w:val="NormalWeb"/>
        <w:jc w:val="both"/>
        <w:rPr>
          <w:rFonts w:ascii="Times New Roman" w:hAnsi="Times New Roman" w:cs="Times New Roman"/>
          <w:szCs w:val="20"/>
        </w:rPr>
      </w:pPr>
      <w:r>
        <w:rPr>
          <w:rFonts w:ascii="Times New Roman" w:hAnsi="Times New Roman" w:cs="Times New Roman"/>
          <w:b/>
          <w:bCs/>
          <w:szCs w:val="20"/>
        </w:rPr>
        <w:t>Date:</w:t>
      </w:r>
      <w:r>
        <w:rPr>
          <w:rFonts w:ascii="Times New Roman" w:hAnsi="Times New Roman" w:cs="Times New Roman"/>
          <w:szCs w:val="20"/>
        </w:rPr>
        <w:tab/>
      </w:r>
      <w:r>
        <w:rPr>
          <w:rFonts w:ascii="Times New Roman" w:hAnsi="Times New Roman" w:cs="Times New Roman"/>
          <w:bCs/>
          <w:i/>
          <w:szCs w:val="20"/>
        </w:rPr>
        <w:t>[insert date]</w:t>
      </w:r>
    </w:p>
    <w:p w14:paraId="73F24314" w14:textId="77777777" w:rsidR="00380F69" w:rsidRDefault="00380F69" w:rsidP="00380F69">
      <w:pPr>
        <w:pStyle w:val="NormalWeb"/>
        <w:jc w:val="both"/>
        <w:rPr>
          <w:rFonts w:ascii="Times New Roman" w:hAnsi="Times New Roman" w:cs="Times New Roman"/>
          <w:szCs w:val="20"/>
        </w:rPr>
      </w:pPr>
      <w:r>
        <w:rPr>
          <w:rFonts w:ascii="Times New Roman" w:hAnsi="Times New Roman" w:cs="Times New Roman"/>
          <w:b/>
          <w:bCs/>
          <w:szCs w:val="20"/>
        </w:rPr>
        <w:t>BID GUARANTEE No.:</w:t>
      </w:r>
      <w:r>
        <w:rPr>
          <w:rFonts w:ascii="Times New Roman" w:hAnsi="Times New Roman" w:cs="Times New Roman"/>
          <w:szCs w:val="20"/>
        </w:rPr>
        <w:tab/>
      </w:r>
      <w:r>
        <w:rPr>
          <w:rFonts w:ascii="Times New Roman" w:hAnsi="Times New Roman" w:cs="Times New Roman"/>
          <w:bCs/>
          <w:i/>
          <w:szCs w:val="20"/>
        </w:rPr>
        <w:t>[insert bid Guarantee number]</w:t>
      </w:r>
    </w:p>
    <w:p w14:paraId="30043AD3" w14:textId="77777777" w:rsidR="00380F69" w:rsidRDefault="00380F69" w:rsidP="00380F69">
      <w:pPr>
        <w:pStyle w:val="NormalWeb"/>
        <w:jc w:val="both"/>
        <w:rPr>
          <w:rFonts w:ascii="Times New Roman" w:hAnsi="Times New Roman" w:cs="Times New Roman"/>
        </w:rPr>
      </w:pPr>
      <w:r>
        <w:rPr>
          <w:rFonts w:ascii="Times New Roman" w:hAnsi="Times New Roman" w:cs="Times New Roman"/>
          <w:szCs w:val="20"/>
        </w:rPr>
        <w:t xml:space="preserve">We have been informed that </w:t>
      </w:r>
      <w:r>
        <w:rPr>
          <w:rFonts w:ascii="Times New Roman" w:hAnsi="Times New Roman" w:cs="Times New Roman"/>
          <w:bCs/>
          <w:i/>
          <w:szCs w:val="20"/>
        </w:rPr>
        <w:t>[insert name of the Bidder]</w:t>
      </w:r>
      <w:r>
        <w:rPr>
          <w:rFonts w:ascii="Times New Roman" w:hAnsi="Times New Roman" w:cs="Times New Roman"/>
          <w:szCs w:val="20"/>
        </w:rPr>
        <w:t xml:space="preserve"> (hereinafter called "the Bidder") has submitted to you its bid dated </w:t>
      </w:r>
      <w:r>
        <w:rPr>
          <w:rFonts w:ascii="Times New Roman" w:hAnsi="Times New Roman" w:cs="Times New Roman"/>
          <w:bCs/>
          <w:i/>
          <w:szCs w:val="20"/>
        </w:rPr>
        <w:t>[insert date]</w:t>
      </w:r>
      <w:r>
        <w:rPr>
          <w:rFonts w:ascii="Times New Roman" w:hAnsi="Times New Roman" w:cs="Times New Roman"/>
          <w:szCs w:val="20"/>
        </w:rPr>
        <w:t xml:space="preserve"> (hereinafter called "the Bid") for the execution of </w:t>
      </w:r>
      <w:r>
        <w:rPr>
          <w:rFonts w:ascii="Times New Roman" w:hAnsi="Times New Roman" w:cs="Times New Roman"/>
          <w:bCs/>
          <w:i/>
          <w:szCs w:val="20"/>
        </w:rPr>
        <w:t>[insert name of Contract/ framework agreement?]</w:t>
      </w:r>
      <w:r>
        <w:rPr>
          <w:rFonts w:ascii="Times New Roman" w:hAnsi="Times New Roman" w:cs="Times New Roman"/>
          <w:szCs w:val="20"/>
        </w:rPr>
        <w:t>.</w:t>
      </w:r>
      <w:r>
        <w:rPr>
          <w:rFonts w:ascii="Times New Roman" w:hAnsi="Times New Roman" w:cs="Times New Roman"/>
        </w:rPr>
        <w:t xml:space="preserve"> </w:t>
      </w:r>
    </w:p>
    <w:p w14:paraId="2D517211" w14:textId="77777777" w:rsidR="00380F69" w:rsidRDefault="00380F69" w:rsidP="00380F69">
      <w:pPr>
        <w:pStyle w:val="NormalWeb"/>
        <w:jc w:val="both"/>
        <w:rPr>
          <w:rFonts w:ascii="Times New Roman" w:hAnsi="Times New Roman" w:cs="Times New Roman"/>
          <w:szCs w:val="20"/>
        </w:rPr>
      </w:pPr>
      <w:r>
        <w:rPr>
          <w:rFonts w:ascii="Times New Roman" w:hAnsi="Times New Roman" w:cs="Times New Roman"/>
          <w:szCs w:val="20"/>
        </w:rPr>
        <w:t>Furthermore, we understand that, according to your conditions, bids must be supported by a Bid Guarantee.</w:t>
      </w:r>
    </w:p>
    <w:p w14:paraId="2891BF9B" w14:textId="77777777" w:rsidR="00380F69" w:rsidRDefault="00380F69" w:rsidP="00380F69">
      <w:pPr>
        <w:pStyle w:val="NormalWeb"/>
        <w:jc w:val="both"/>
        <w:rPr>
          <w:rFonts w:ascii="Times New Roman" w:hAnsi="Times New Roman" w:cs="Times New Roman"/>
          <w:szCs w:val="20"/>
        </w:rPr>
      </w:pPr>
      <w:r>
        <w:rPr>
          <w:rFonts w:ascii="Times New Roman" w:hAnsi="Times New Roman" w:cs="Times New Roman"/>
          <w:szCs w:val="20"/>
        </w:rPr>
        <w:t xml:space="preserve">At the request of the Bidder, we </w:t>
      </w:r>
      <w:r>
        <w:rPr>
          <w:rFonts w:ascii="Times New Roman" w:hAnsi="Times New Roman" w:cs="Times New Roman"/>
          <w:bCs/>
          <w:i/>
          <w:szCs w:val="20"/>
        </w:rPr>
        <w:t>[insert name of Bank]</w:t>
      </w:r>
      <w:r>
        <w:rPr>
          <w:rFonts w:ascii="Times New Roman" w:hAnsi="Times New Roman" w:cs="Times New Roman"/>
          <w:i/>
          <w:iCs/>
          <w:szCs w:val="20"/>
        </w:rPr>
        <w:t xml:space="preserve"> </w:t>
      </w:r>
      <w:r>
        <w:rPr>
          <w:rFonts w:ascii="Times New Roman" w:hAnsi="Times New Roman" w:cs="Times New Roman"/>
          <w:szCs w:val="20"/>
        </w:rPr>
        <w:t xml:space="preserve">hereby irrevocably undertake to pay you any sum or sums not exceeding in total an amount of </w:t>
      </w:r>
      <w:r>
        <w:rPr>
          <w:rFonts w:ascii="Times New Roman" w:hAnsi="Times New Roman" w:cs="Times New Roman"/>
          <w:bCs/>
          <w:i/>
          <w:szCs w:val="20"/>
        </w:rPr>
        <w:t>[insert amount in figures expressed in Zambian Kwacha],</w:t>
      </w:r>
      <w:r>
        <w:rPr>
          <w:rFonts w:ascii="Times New Roman" w:hAnsi="Times New Roman" w:cs="Times New Roman"/>
          <w:i/>
          <w:iCs/>
          <w:szCs w:val="20"/>
        </w:rPr>
        <w:t xml:space="preserve"> </w:t>
      </w:r>
      <w:r>
        <w:rPr>
          <w:rFonts w:ascii="Times New Roman" w:hAnsi="Times New Roman" w:cs="Times New Roman"/>
          <w:i/>
          <w:szCs w:val="20"/>
        </w:rPr>
        <w:t>[</w:t>
      </w:r>
      <w:r>
        <w:rPr>
          <w:rFonts w:ascii="Times New Roman" w:hAnsi="Times New Roman" w:cs="Times New Roman"/>
          <w:bCs/>
          <w:i/>
          <w:szCs w:val="20"/>
        </w:rPr>
        <w:t>insert amount in words]</w:t>
      </w:r>
      <w:r>
        <w:rPr>
          <w:rFonts w:ascii="Times New Roman" w:hAnsi="Times New Roman" w:cs="Times New Roman"/>
          <w:szCs w:val="20"/>
        </w:rPr>
        <w:t xml:space="preserve"> upon receipt by us of your first demand in writing accompanied by a written statement stating that the Bidder is in breach of its obligation(s) under the bid conditions, because the Bidder:</w:t>
      </w:r>
    </w:p>
    <w:p w14:paraId="7A707772" w14:textId="77777777" w:rsidR="00380F69" w:rsidRDefault="00380F69" w:rsidP="00380F69">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has withdrawn its Bid during the period of bid validity specified by the Bidder in the Bid Submission Form; or</w:t>
      </w:r>
    </w:p>
    <w:p w14:paraId="47A33DF6" w14:textId="77777777" w:rsidR="00380F69" w:rsidRDefault="00380F69" w:rsidP="00380F69">
      <w:pPr>
        <w:pStyle w:val="NormalWeb"/>
        <w:spacing w:before="0" w:beforeAutospacing="0" w:after="200" w:afterAutospacing="0"/>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its Bid by the Procuring Entity during the period of bid validity as stated in the Bid Submission Form or extended by the Employer at any time prior to expiration of this period, (i) fails or refuses to execute the Contract, if required, or (ii) fails or refuses to furnish the Performance Security, in accordance with the ITB.</w:t>
      </w:r>
    </w:p>
    <w:p w14:paraId="5C8CCF6C" w14:textId="77777777" w:rsidR="00380F69" w:rsidRDefault="00380F69" w:rsidP="00380F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that the Bidder was unsuccessful; or (ii) twenty-eight days after the expiration of the Bidder’s Bid.</w:t>
      </w:r>
    </w:p>
    <w:p w14:paraId="20FE3FE6" w14:textId="77777777" w:rsidR="00380F69" w:rsidRDefault="00380F69" w:rsidP="00380F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Consequently, any demand for payment under this Guarantee must be received by us at the office on or before that date.</w:t>
      </w:r>
    </w:p>
    <w:p w14:paraId="54E60FFA" w14:textId="77777777" w:rsidR="00380F69" w:rsidRDefault="00380F69" w:rsidP="00380F69">
      <w:pPr>
        <w:pStyle w:val="NormalWeb"/>
        <w:spacing w:before="0" w:beforeAutospacing="0" w:after="200" w:afterAutospacing="0"/>
        <w:jc w:val="both"/>
        <w:rPr>
          <w:rFonts w:ascii="Times New Roman" w:hAnsi="Times New Roman" w:cs="Times New Roman"/>
        </w:rPr>
      </w:pPr>
      <w:r>
        <w:rPr>
          <w:rFonts w:ascii="Times New Roman" w:hAnsi="Times New Roman" w:cs="Times New Roman"/>
          <w:szCs w:val="20"/>
        </w:rPr>
        <w:t>This Guarantee is subject to the Uniform Rules for Demand Guarantees, ICC Publication No. 458.</w:t>
      </w:r>
    </w:p>
    <w:p w14:paraId="18FFD738" w14:textId="77777777" w:rsidR="00380F69" w:rsidRDefault="00380F69" w:rsidP="00380F69">
      <w:pPr>
        <w:pStyle w:val="NormalWeb"/>
        <w:spacing w:before="0" w:beforeAutospacing="0" w:after="200" w:afterAutospacing="0"/>
        <w:jc w:val="both"/>
        <w:rPr>
          <w:rFonts w:ascii="Times New Roman" w:hAnsi="Times New Roman" w:cs="Times New Roman"/>
          <w:i/>
          <w:iCs/>
        </w:rPr>
      </w:pPr>
      <w:r>
        <w:rPr>
          <w:rFonts w:ascii="Times New Roman" w:hAnsi="Times New Roman" w:cs="Times New Roman"/>
          <w:i/>
          <w:iCs/>
        </w:rPr>
        <w:t>[Signature(s) of authorized bank’s representative(s)]</w:t>
      </w:r>
    </w:p>
    <w:p w14:paraId="29F03A50" w14:textId="77777777" w:rsidR="00380F69" w:rsidRDefault="00380F69" w:rsidP="00380F69">
      <w:pPr>
        <w:pStyle w:val="SectionVHeader"/>
        <w:jc w:val="both"/>
      </w:pPr>
      <w:r>
        <w:br w:type="page"/>
      </w:r>
      <w:bookmarkStart w:id="380" w:name="_Toc323824653"/>
      <w:bookmarkStart w:id="381" w:name="_Toc488411755"/>
      <w:r>
        <w:lastRenderedPageBreak/>
        <w:t>Bid Security (Bid Bond)</w:t>
      </w:r>
      <w:bookmarkEnd w:id="380"/>
    </w:p>
    <w:p w14:paraId="7FF9E706" w14:textId="77777777" w:rsidR="00380F69" w:rsidRDefault="00380F69" w:rsidP="00380F69">
      <w:pPr>
        <w:jc w:val="both"/>
      </w:pPr>
    </w:p>
    <w:p w14:paraId="3120DAD3" w14:textId="77777777" w:rsidR="00380F69" w:rsidRDefault="00380F69" w:rsidP="00380F69">
      <w:pPr>
        <w:jc w:val="both"/>
        <w:rPr>
          <w:i/>
          <w:iCs/>
        </w:rPr>
      </w:pPr>
      <w:r>
        <w:rPr>
          <w:i/>
          <w:iCs/>
        </w:rPr>
        <w:t>[The Surety shall fill in this Bid Bond Form in accordance with the instructions indicated.]</w:t>
      </w:r>
    </w:p>
    <w:p w14:paraId="54779E0D" w14:textId="77777777" w:rsidR="00380F69" w:rsidRDefault="00380F69" w:rsidP="00380F69">
      <w:pPr>
        <w:jc w:val="both"/>
        <w:rPr>
          <w:b/>
          <w:sz w:val="28"/>
        </w:rPr>
      </w:pPr>
    </w:p>
    <w:p w14:paraId="0BF74AEB" w14:textId="77777777" w:rsidR="00380F69" w:rsidRDefault="00380F69" w:rsidP="00380F69">
      <w:pPr>
        <w:jc w:val="both"/>
      </w:pPr>
    </w:p>
    <w:p w14:paraId="2901C5F5" w14:textId="77777777" w:rsidR="00380F69" w:rsidRDefault="00380F69" w:rsidP="00380F69">
      <w:pPr>
        <w:autoSpaceDE w:val="0"/>
        <w:autoSpaceDN w:val="0"/>
        <w:adjustRightInd w:val="0"/>
        <w:spacing w:line="240" w:lineRule="atLeast"/>
        <w:jc w:val="both"/>
        <w:rPr>
          <w:i/>
          <w:iCs/>
          <w:color w:val="000000"/>
          <w:szCs w:val="24"/>
        </w:rPr>
      </w:pPr>
      <w:r>
        <w:rPr>
          <w:color w:val="000000"/>
          <w:szCs w:val="24"/>
        </w:rPr>
        <w:t xml:space="preserve">BOND NO. </w:t>
      </w:r>
      <w:r>
        <w:rPr>
          <w:i/>
          <w:iCs/>
          <w:color w:val="000000"/>
          <w:szCs w:val="24"/>
        </w:rPr>
        <w:t>[insert bond number]</w:t>
      </w:r>
    </w:p>
    <w:p w14:paraId="4413FE67" w14:textId="77777777" w:rsidR="00380F69" w:rsidRDefault="00380F69" w:rsidP="00380F69">
      <w:pPr>
        <w:autoSpaceDE w:val="0"/>
        <w:autoSpaceDN w:val="0"/>
        <w:adjustRightInd w:val="0"/>
        <w:spacing w:line="240" w:lineRule="atLeast"/>
        <w:jc w:val="both"/>
        <w:rPr>
          <w:color w:val="000000"/>
          <w:szCs w:val="24"/>
        </w:rPr>
      </w:pPr>
    </w:p>
    <w:p w14:paraId="4E138A50" w14:textId="77777777" w:rsidR="00380F69" w:rsidRDefault="00380F69" w:rsidP="00380F69">
      <w:pPr>
        <w:autoSpaceDE w:val="0"/>
        <w:autoSpaceDN w:val="0"/>
        <w:adjustRightInd w:val="0"/>
        <w:spacing w:line="240" w:lineRule="atLeast"/>
        <w:jc w:val="both"/>
        <w:rPr>
          <w:color w:val="000000"/>
          <w:szCs w:val="24"/>
        </w:rPr>
      </w:pPr>
      <w:r>
        <w:rPr>
          <w:color w:val="000000"/>
          <w:szCs w:val="24"/>
        </w:rPr>
        <w:t xml:space="preserve">BY THIS BOND </w:t>
      </w:r>
      <w:r>
        <w:rPr>
          <w:bCs/>
          <w:i/>
          <w:color w:val="000000"/>
          <w:szCs w:val="24"/>
        </w:rPr>
        <w:t>[insert name of Bidder]</w:t>
      </w:r>
      <w:r>
        <w:rPr>
          <w:color w:val="000000"/>
          <w:szCs w:val="24"/>
        </w:rPr>
        <w:t xml:space="preserve"> as Principal (hereinafter called “the Principal”), and </w:t>
      </w:r>
      <w:r>
        <w:rPr>
          <w:bCs/>
          <w:i/>
          <w:color w:val="000000"/>
          <w:szCs w:val="24"/>
        </w:rPr>
        <w:t>[insert name, legal title, and address of surety],</w:t>
      </w:r>
      <w:r>
        <w:rPr>
          <w:color w:val="000000"/>
          <w:szCs w:val="24"/>
        </w:rPr>
        <w:t xml:space="preserve"> </w:t>
      </w:r>
      <w:r>
        <w:rPr>
          <w:b/>
          <w:bCs/>
          <w:color w:val="000000"/>
          <w:szCs w:val="24"/>
        </w:rPr>
        <w:t xml:space="preserve">authorized to transact business in </w:t>
      </w:r>
      <w:r>
        <w:rPr>
          <w:bCs/>
          <w:i/>
          <w:color w:val="000000"/>
          <w:szCs w:val="24"/>
        </w:rPr>
        <w:t>[insert name of country of Procuring Entity],</w:t>
      </w:r>
      <w:r>
        <w:rPr>
          <w:color w:val="000000"/>
          <w:szCs w:val="24"/>
        </w:rPr>
        <w:t xml:space="preserve"> as Surety (hereinafter called “the Surety”), are held and firmly bound unto </w:t>
      </w:r>
      <w:r>
        <w:rPr>
          <w:bCs/>
          <w:i/>
          <w:color w:val="000000"/>
          <w:szCs w:val="24"/>
        </w:rPr>
        <w:t>[insert name of Procuring Entity]</w:t>
      </w:r>
      <w:r>
        <w:rPr>
          <w:color w:val="000000"/>
          <w:szCs w:val="24"/>
        </w:rPr>
        <w:t xml:space="preserve"> as </w:t>
      </w:r>
      <w:proofErr w:type="spellStart"/>
      <w:r>
        <w:rPr>
          <w:color w:val="000000"/>
          <w:szCs w:val="24"/>
        </w:rPr>
        <w:t>Obligee</w:t>
      </w:r>
      <w:proofErr w:type="spellEnd"/>
      <w:r>
        <w:rPr>
          <w:color w:val="000000"/>
          <w:szCs w:val="24"/>
        </w:rPr>
        <w:t xml:space="preserve"> (hereinafter called “the Procuring Entity”) in the sum of </w:t>
      </w:r>
      <w:r>
        <w:rPr>
          <w:bCs/>
          <w:i/>
          <w:color w:val="000000"/>
          <w:szCs w:val="24"/>
        </w:rPr>
        <w:t xml:space="preserve">[insert amount of Bond </w:t>
      </w:r>
      <w:r>
        <w:rPr>
          <w:i/>
          <w:iCs/>
        </w:rPr>
        <w:t xml:space="preserve">expressed in Zambian Kwacha] </w:t>
      </w:r>
      <w:r>
        <w:rPr>
          <w:bCs/>
          <w:i/>
          <w:color w:val="000000"/>
          <w:szCs w:val="24"/>
        </w:rPr>
        <w:t>[insert amount in words],</w:t>
      </w:r>
      <w:r>
        <w:rPr>
          <w:color w:val="000000"/>
          <w:szCs w:val="24"/>
        </w:rPr>
        <w:t xml:space="preserve"> for the payment of which sum, well and truly to be made, we, the said Principal and Surety, bind ourselves, our successors and assigns, jointly and severally, firmly by these presents.</w:t>
      </w:r>
    </w:p>
    <w:p w14:paraId="5EADF12F" w14:textId="77777777" w:rsidR="00380F69" w:rsidRDefault="00380F69" w:rsidP="00380F69">
      <w:pPr>
        <w:autoSpaceDE w:val="0"/>
        <w:autoSpaceDN w:val="0"/>
        <w:adjustRightInd w:val="0"/>
        <w:spacing w:line="240" w:lineRule="atLeast"/>
        <w:jc w:val="both"/>
        <w:rPr>
          <w:color w:val="000000"/>
          <w:szCs w:val="24"/>
        </w:rPr>
      </w:pPr>
    </w:p>
    <w:p w14:paraId="520A74E9" w14:textId="77777777" w:rsidR="00380F69" w:rsidRDefault="00380F69" w:rsidP="00380F69">
      <w:pPr>
        <w:autoSpaceDE w:val="0"/>
        <w:autoSpaceDN w:val="0"/>
        <w:adjustRightInd w:val="0"/>
        <w:spacing w:line="240" w:lineRule="atLeast"/>
        <w:jc w:val="both"/>
        <w:rPr>
          <w:color w:val="000000"/>
          <w:szCs w:val="24"/>
        </w:rPr>
      </w:pPr>
      <w:r>
        <w:rPr>
          <w:color w:val="000000"/>
          <w:szCs w:val="24"/>
        </w:rPr>
        <w:t xml:space="preserve">WHEREAS the Principal has submitted a written Bid to the Procuring Entity dated the ___ day of __________, 20__, for the supply of </w:t>
      </w:r>
      <w:r>
        <w:rPr>
          <w:bCs/>
          <w:i/>
          <w:color w:val="000000"/>
          <w:szCs w:val="24"/>
        </w:rPr>
        <w:t>[insert name and/or description of goods]</w:t>
      </w:r>
      <w:r>
        <w:rPr>
          <w:color w:val="000000"/>
          <w:szCs w:val="24"/>
        </w:rPr>
        <w:t xml:space="preserve"> (hereinafter called the “Bid”).</w:t>
      </w:r>
    </w:p>
    <w:p w14:paraId="7633EA81" w14:textId="77777777" w:rsidR="00380F69" w:rsidRDefault="00380F69" w:rsidP="00380F69">
      <w:pPr>
        <w:autoSpaceDE w:val="0"/>
        <w:autoSpaceDN w:val="0"/>
        <w:adjustRightInd w:val="0"/>
        <w:spacing w:line="240" w:lineRule="atLeast"/>
        <w:jc w:val="both"/>
        <w:rPr>
          <w:color w:val="000000"/>
          <w:szCs w:val="24"/>
        </w:rPr>
      </w:pPr>
    </w:p>
    <w:p w14:paraId="40B84B3A" w14:textId="77777777" w:rsidR="00380F69" w:rsidRDefault="00380F69" w:rsidP="00380F69">
      <w:pPr>
        <w:autoSpaceDE w:val="0"/>
        <w:autoSpaceDN w:val="0"/>
        <w:adjustRightInd w:val="0"/>
        <w:spacing w:line="240" w:lineRule="atLeast"/>
        <w:jc w:val="both"/>
        <w:rPr>
          <w:color w:val="000000"/>
          <w:szCs w:val="24"/>
        </w:rPr>
      </w:pPr>
      <w:r>
        <w:rPr>
          <w:color w:val="000000"/>
          <w:szCs w:val="24"/>
        </w:rPr>
        <w:t>NOW, THEREFORE, THE CONDITION OF THIS OBLIGATION is such that if the Principal:</w:t>
      </w:r>
    </w:p>
    <w:p w14:paraId="792ACD5A" w14:textId="77777777" w:rsidR="00380F69" w:rsidRDefault="00380F69" w:rsidP="00380F69">
      <w:pPr>
        <w:autoSpaceDE w:val="0"/>
        <w:autoSpaceDN w:val="0"/>
        <w:adjustRightInd w:val="0"/>
        <w:spacing w:line="240" w:lineRule="atLeast"/>
        <w:jc w:val="both"/>
        <w:rPr>
          <w:color w:val="000000"/>
          <w:szCs w:val="24"/>
        </w:rPr>
      </w:pPr>
    </w:p>
    <w:p w14:paraId="7A14FB5D" w14:textId="77777777" w:rsidR="00380F69" w:rsidRDefault="00380F69" w:rsidP="00380F69">
      <w:pPr>
        <w:autoSpaceDE w:val="0"/>
        <w:autoSpaceDN w:val="0"/>
        <w:adjustRightInd w:val="0"/>
        <w:spacing w:line="240" w:lineRule="atLeast"/>
        <w:jc w:val="both"/>
        <w:rPr>
          <w:color w:val="000000"/>
          <w:szCs w:val="24"/>
        </w:rPr>
      </w:pPr>
      <w:r>
        <w:rPr>
          <w:color w:val="000000"/>
          <w:szCs w:val="24"/>
        </w:rPr>
        <w:t>(1)</w:t>
      </w:r>
      <w:r>
        <w:rPr>
          <w:color w:val="000000"/>
          <w:szCs w:val="24"/>
        </w:rPr>
        <w:tab/>
        <w:t>withdraws its Bid during the period of bid validity specified by the Bidder on the Bid Form; or</w:t>
      </w:r>
    </w:p>
    <w:p w14:paraId="11FC20CA" w14:textId="77777777" w:rsidR="00380F69" w:rsidRDefault="00380F69" w:rsidP="00380F69">
      <w:pPr>
        <w:autoSpaceDE w:val="0"/>
        <w:autoSpaceDN w:val="0"/>
        <w:adjustRightInd w:val="0"/>
        <w:spacing w:line="240" w:lineRule="atLeast"/>
        <w:jc w:val="both"/>
        <w:rPr>
          <w:color w:val="000000"/>
          <w:szCs w:val="24"/>
        </w:rPr>
      </w:pPr>
    </w:p>
    <w:p w14:paraId="10829E8E" w14:textId="77777777" w:rsidR="00380F69" w:rsidRDefault="00380F69" w:rsidP="00380F69">
      <w:pPr>
        <w:autoSpaceDE w:val="0"/>
        <w:autoSpaceDN w:val="0"/>
        <w:adjustRightInd w:val="0"/>
        <w:spacing w:line="240" w:lineRule="atLeast"/>
        <w:jc w:val="both"/>
        <w:rPr>
          <w:color w:val="000000"/>
          <w:szCs w:val="24"/>
        </w:rPr>
      </w:pPr>
      <w:r>
        <w:rPr>
          <w:color w:val="000000"/>
          <w:szCs w:val="24"/>
        </w:rPr>
        <w:t>(2)</w:t>
      </w:r>
      <w:r>
        <w:rPr>
          <w:color w:val="000000"/>
          <w:szCs w:val="24"/>
        </w:rPr>
        <w:tab/>
        <w:t>having been notified of the acceptance of its Bid by the Procuring Entity during the period of Bid validity;</w:t>
      </w:r>
    </w:p>
    <w:p w14:paraId="7E0977C3" w14:textId="77777777" w:rsidR="00380F69" w:rsidRDefault="00380F69" w:rsidP="00380F69">
      <w:pPr>
        <w:autoSpaceDE w:val="0"/>
        <w:autoSpaceDN w:val="0"/>
        <w:adjustRightInd w:val="0"/>
        <w:spacing w:line="240" w:lineRule="atLeast"/>
        <w:jc w:val="both"/>
        <w:rPr>
          <w:color w:val="000000"/>
          <w:szCs w:val="24"/>
        </w:rPr>
      </w:pPr>
    </w:p>
    <w:p w14:paraId="4C446D4C" w14:textId="77777777" w:rsidR="00380F69" w:rsidRDefault="00380F69" w:rsidP="00380F69">
      <w:pPr>
        <w:autoSpaceDE w:val="0"/>
        <w:autoSpaceDN w:val="0"/>
        <w:adjustRightInd w:val="0"/>
        <w:spacing w:line="240" w:lineRule="atLeast"/>
        <w:ind w:left="1260" w:hanging="540"/>
        <w:jc w:val="both"/>
        <w:rPr>
          <w:color w:val="000000"/>
          <w:szCs w:val="24"/>
        </w:rPr>
      </w:pPr>
      <w:r>
        <w:rPr>
          <w:color w:val="000000"/>
          <w:szCs w:val="24"/>
        </w:rPr>
        <w:t>(a)</w:t>
      </w:r>
      <w:r>
        <w:rPr>
          <w:color w:val="000000"/>
          <w:szCs w:val="24"/>
        </w:rPr>
        <w:tab/>
        <w:t>fails or refuses to execute the Contract Form in accordance with the Instructions to Bidders, if required; or</w:t>
      </w:r>
    </w:p>
    <w:p w14:paraId="7821E761" w14:textId="77777777" w:rsidR="00380F69" w:rsidRDefault="00380F69" w:rsidP="00380F69">
      <w:pPr>
        <w:autoSpaceDE w:val="0"/>
        <w:autoSpaceDN w:val="0"/>
        <w:adjustRightInd w:val="0"/>
        <w:spacing w:line="240" w:lineRule="atLeast"/>
        <w:ind w:left="1260" w:hanging="540"/>
        <w:jc w:val="both"/>
        <w:rPr>
          <w:color w:val="000000"/>
          <w:szCs w:val="24"/>
        </w:rPr>
      </w:pPr>
      <w:r>
        <w:rPr>
          <w:color w:val="000000"/>
          <w:szCs w:val="24"/>
        </w:rPr>
        <w:t>(b)</w:t>
      </w:r>
      <w:r>
        <w:rPr>
          <w:color w:val="000000"/>
          <w:szCs w:val="24"/>
        </w:rPr>
        <w:tab/>
        <w:t>fails or refuses to furnish the Performance Security in accordance with the Instructions to Bidders;</w:t>
      </w:r>
    </w:p>
    <w:p w14:paraId="47B66E39" w14:textId="77777777" w:rsidR="00380F69" w:rsidRDefault="00380F69" w:rsidP="00380F69">
      <w:pPr>
        <w:autoSpaceDE w:val="0"/>
        <w:autoSpaceDN w:val="0"/>
        <w:adjustRightInd w:val="0"/>
        <w:spacing w:line="240" w:lineRule="atLeast"/>
        <w:ind w:left="360"/>
        <w:jc w:val="both"/>
        <w:rPr>
          <w:color w:val="000000"/>
          <w:szCs w:val="24"/>
        </w:rPr>
      </w:pPr>
    </w:p>
    <w:p w14:paraId="3CAF4F75" w14:textId="77777777" w:rsidR="00380F69" w:rsidRDefault="00380F69" w:rsidP="00380F69">
      <w:pPr>
        <w:autoSpaceDE w:val="0"/>
        <w:autoSpaceDN w:val="0"/>
        <w:adjustRightInd w:val="0"/>
        <w:spacing w:line="240" w:lineRule="atLeast"/>
        <w:jc w:val="both"/>
        <w:rPr>
          <w:color w:val="000000"/>
          <w:szCs w:val="24"/>
        </w:rPr>
      </w:pPr>
      <w:r>
        <w:rPr>
          <w:color w:val="000000"/>
          <w:szCs w:val="24"/>
        </w:rP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2C8811AC" w14:textId="77777777" w:rsidR="00380F69" w:rsidRDefault="00380F69" w:rsidP="00380F69">
      <w:pPr>
        <w:autoSpaceDE w:val="0"/>
        <w:autoSpaceDN w:val="0"/>
        <w:adjustRightInd w:val="0"/>
        <w:spacing w:line="240" w:lineRule="atLeast"/>
        <w:jc w:val="both"/>
        <w:rPr>
          <w:color w:val="000000"/>
          <w:szCs w:val="24"/>
        </w:rPr>
      </w:pPr>
    </w:p>
    <w:p w14:paraId="7B1AC8F9" w14:textId="77777777" w:rsidR="00380F69" w:rsidRDefault="00380F69" w:rsidP="00380F69">
      <w:pPr>
        <w:autoSpaceDE w:val="0"/>
        <w:autoSpaceDN w:val="0"/>
        <w:adjustRightInd w:val="0"/>
        <w:spacing w:line="240" w:lineRule="atLeast"/>
        <w:jc w:val="both"/>
        <w:rPr>
          <w:color w:val="000000"/>
          <w:szCs w:val="24"/>
        </w:rPr>
      </w:pPr>
      <w:r>
        <w:rPr>
          <w:color w:val="000000"/>
          <w:szCs w:val="24"/>
        </w:rPr>
        <w:t>The Surety hereby agrees that its obligation will remain in full force and effect up to and including the date 28 days after the date of expiration of the Bid validity as stated in the Invitation to Bid.  Any demand in respect of this Bond should reach the Surety not later than the above date.</w:t>
      </w:r>
    </w:p>
    <w:p w14:paraId="4D9D0253" w14:textId="77777777" w:rsidR="00380F69" w:rsidRDefault="00380F69" w:rsidP="00380F69">
      <w:pPr>
        <w:autoSpaceDE w:val="0"/>
        <w:autoSpaceDN w:val="0"/>
        <w:adjustRightInd w:val="0"/>
        <w:spacing w:line="240" w:lineRule="atLeast"/>
        <w:jc w:val="both"/>
        <w:rPr>
          <w:color w:val="000000"/>
          <w:szCs w:val="24"/>
        </w:rPr>
      </w:pPr>
    </w:p>
    <w:p w14:paraId="1B6F0C63" w14:textId="77777777" w:rsidR="00380F69" w:rsidRDefault="00380F69" w:rsidP="00380F69">
      <w:pPr>
        <w:autoSpaceDE w:val="0"/>
        <w:autoSpaceDN w:val="0"/>
        <w:adjustRightInd w:val="0"/>
        <w:spacing w:line="240" w:lineRule="atLeast"/>
        <w:jc w:val="both"/>
        <w:rPr>
          <w:color w:val="000000"/>
          <w:szCs w:val="24"/>
        </w:rPr>
      </w:pPr>
      <w:r>
        <w:rPr>
          <w:color w:val="000000"/>
          <w:szCs w:val="24"/>
        </w:rPr>
        <w:t>IN TESTIMONY WHEREOF, the Principal and the Surety have caused these presents to be executed in their respective names this ____ day of ____________ 20__.</w:t>
      </w:r>
    </w:p>
    <w:p w14:paraId="0E3AEA77" w14:textId="77777777" w:rsidR="00380F69" w:rsidRDefault="00380F69" w:rsidP="00380F69">
      <w:pPr>
        <w:autoSpaceDE w:val="0"/>
        <w:autoSpaceDN w:val="0"/>
        <w:adjustRightInd w:val="0"/>
        <w:spacing w:line="240" w:lineRule="atLeast"/>
        <w:jc w:val="both"/>
        <w:rPr>
          <w:color w:val="000000"/>
          <w:szCs w:val="24"/>
        </w:rPr>
      </w:pPr>
    </w:p>
    <w:p w14:paraId="05418910" w14:textId="77777777" w:rsidR="00380F69" w:rsidRDefault="00380F69" w:rsidP="00380F69">
      <w:pPr>
        <w:autoSpaceDE w:val="0"/>
        <w:autoSpaceDN w:val="0"/>
        <w:adjustRightInd w:val="0"/>
        <w:spacing w:line="240" w:lineRule="atLeast"/>
        <w:jc w:val="both"/>
        <w:rPr>
          <w:i/>
          <w:iCs/>
          <w:color w:val="000000"/>
          <w:szCs w:val="24"/>
        </w:rPr>
      </w:pPr>
      <w:r>
        <w:rPr>
          <w:color w:val="000000"/>
          <w:szCs w:val="24"/>
        </w:rPr>
        <w:lastRenderedPageBreak/>
        <w:t xml:space="preserve">Principal (s): </w:t>
      </w:r>
      <w:r>
        <w:rPr>
          <w:i/>
          <w:iCs/>
          <w:color w:val="000000"/>
          <w:szCs w:val="24"/>
        </w:rPr>
        <w:t>[name(s) of authorized representative(s) of the Surety]</w:t>
      </w:r>
      <w:r>
        <w:rPr>
          <w:color w:val="000000"/>
          <w:szCs w:val="24"/>
        </w:rPr>
        <w:t xml:space="preserve"> </w:t>
      </w:r>
      <w:r>
        <w:rPr>
          <w:color w:val="000000"/>
          <w:szCs w:val="24"/>
        </w:rPr>
        <w:tab/>
        <w:t xml:space="preserve">Surety:  </w:t>
      </w:r>
      <w:r>
        <w:rPr>
          <w:i/>
          <w:iCs/>
          <w:color w:val="000000"/>
          <w:szCs w:val="24"/>
        </w:rPr>
        <w:t>[Name of Surety]</w:t>
      </w:r>
    </w:p>
    <w:p w14:paraId="3E33D645" w14:textId="77777777" w:rsidR="00380F69" w:rsidRDefault="00380F69" w:rsidP="00380F69">
      <w:pPr>
        <w:tabs>
          <w:tab w:val="left" w:pos="4320"/>
        </w:tabs>
        <w:autoSpaceDE w:val="0"/>
        <w:autoSpaceDN w:val="0"/>
        <w:adjustRightInd w:val="0"/>
        <w:spacing w:line="240" w:lineRule="atLeast"/>
        <w:jc w:val="both"/>
        <w:rPr>
          <w:color w:val="000000"/>
          <w:szCs w:val="24"/>
        </w:rPr>
      </w:pPr>
      <w:r>
        <w:rPr>
          <w:color w:val="000000"/>
          <w:szCs w:val="24"/>
        </w:rPr>
        <w:tab/>
        <w:t>Corporate Seal (where appropriate)</w:t>
      </w:r>
    </w:p>
    <w:p w14:paraId="65AFFC64" w14:textId="77777777" w:rsidR="00380F69" w:rsidRDefault="00380F69" w:rsidP="00380F69">
      <w:pPr>
        <w:tabs>
          <w:tab w:val="left" w:pos="4320"/>
        </w:tabs>
        <w:autoSpaceDE w:val="0"/>
        <w:autoSpaceDN w:val="0"/>
        <w:adjustRightInd w:val="0"/>
        <w:spacing w:line="240" w:lineRule="atLeast"/>
        <w:jc w:val="both"/>
        <w:rPr>
          <w:color w:val="000000"/>
          <w:szCs w:val="24"/>
        </w:rPr>
      </w:pPr>
    </w:p>
    <w:p w14:paraId="2B7274AD" w14:textId="77777777" w:rsidR="00380F69" w:rsidRDefault="00380F69" w:rsidP="00380F69">
      <w:pPr>
        <w:tabs>
          <w:tab w:val="left" w:pos="4320"/>
        </w:tabs>
        <w:autoSpaceDE w:val="0"/>
        <w:autoSpaceDN w:val="0"/>
        <w:adjustRightInd w:val="0"/>
        <w:spacing w:line="240" w:lineRule="atLeast"/>
        <w:jc w:val="both"/>
        <w:rPr>
          <w:color w:val="000000"/>
          <w:szCs w:val="24"/>
        </w:rPr>
      </w:pPr>
      <w:r>
        <w:rPr>
          <w:color w:val="000000"/>
          <w:szCs w:val="24"/>
        </w:rPr>
        <w:t>_______________________________</w:t>
      </w:r>
      <w:r>
        <w:rPr>
          <w:color w:val="000000"/>
          <w:szCs w:val="24"/>
        </w:rPr>
        <w:tab/>
        <w:t>____________________________________</w:t>
      </w:r>
    </w:p>
    <w:p w14:paraId="60F2DD59" w14:textId="77777777" w:rsidR="00380F69" w:rsidRDefault="00380F69" w:rsidP="00380F69">
      <w:pPr>
        <w:tabs>
          <w:tab w:val="left" w:pos="4320"/>
        </w:tabs>
        <w:autoSpaceDE w:val="0"/>
        <w:autoSpaceDN w:val="0"/>
        <w:adjustRightInd w:val="0"/>
        <w:spacing w:line="240" w:lineRule="atLeast"/>
        <w:jc w:val="both"/>
        <w:rPr>
          <w:i/>
          <w:iCs/>
          <w:color w:val="000000"/>
          <w:szCs w:val="24"/>
        </w:rPr>
      </w:pPr>
      <w:r>
        <w:rPr>
          <w:i/>
          <w:iCs/>
          <w:color w:val="000000"/>
          <w:szCs w:val="24"/>
        </w:rPr>
        <w:t>(Signature)</w:t>
      </w:r>
      <w:r>
        <w:rPr>
          <w:i/>
          <w:iCs/>
          <w:color w:val="000000"/>
          <w:szCs w:val="24"/>
        </w:rPr>
        <w:tab/>
        <w:t>(Signature)</w:t>
      </w:r>
    </w:p>
    <w:p w14:paraId="60228AA1" w14:textId="77777777" w:rsidR="00380F69" w:rsidRDefault="00380F69" w:rsidP="00380F69">
      <w:pPr>
        <w:tabs>
          <w:tab w:val="left" w:pos="4320"/>
        </w:tabs>
        <w:autoSpaceDE w:val="0"/>
        <w:autoSpaceDN w:val="0"/>
        <w:adjustRightInd w:val="0"/>
        <w:spacing w:line="240" w:lineRule="atLeast"/>
        <w:jc w:val="both"/>
        <w:rPr>
          <w:i/>
          <w:iCs/>
          <w:color w:val="000000"/>
          <w:szCs w:val="24"/>
        </w:rPr>
      </w:pPr>
    </w:p>
    <w:p w14:paraId="282D2086" w14:textId="77777777" w:rsidR="00380F69" w:rsidRDefault="00380F69" w:rsidP="00380F69">
      <w:pPr>
        <w:tabs>
          <w:tab w:val="left" w:pos="4320"/>
        </w:tabs>
        <w:autoSpaceDE w:val="0"/>
        <w:autoSpaceDN w:val="0"/>
        <w:adjustRightInd w:val="0"/>
        <w:spacing w:line="240" w:lineRule="atLeast"/>
        <w:jc w:val="both"/>
        <w:rPr>
          <w:color w:val="000000"/>
          <w:szCs w:val="24"/>
        </w:rPr>
      </w:pPr>
      <w:r>
        <w:rPr>
          <w:color w:val="000000"/>
          <w:szCs w:val="24"/>
        </w:rPr>
        <w:t>_______________________________</w:t>
      </w:r>
      <w:r>
        <w:rPr>
          <w:color w:val="000000"/>
          <w:szCs w:val="24"/>
        </w:rPr>
        <w:tab/>
        <w:t>____________________________________</w:t>
      </w:r>
    </w:p>
    <w:p w14:paraId="66458CF1" w14:textId="77777777" w:rsidR="00380F69" w:rsidRDefault="00380F69" w:rsidP="00380F69">
      <w:pPr>
        <w:tabs>
          <w:tab w:val="left" w:pos="4320"/>
        </w:tabs>
        <w:autoSpaceDE w:val="0"/>
        <w:autoSpaceDN w:val="0"/>
        <w:adjustRightInd w:val="0"/>
        <w:spacing w:line="240" w:lineRule="atLeast"/>
        <w:jc w:val="both"/>
        <w:rPr>
          <w:i/>
          <w:iCs/>
          <w:color w:val="000000"/>
          <w:szCs w:val="24"/>
        </w:rPr>
      </w:pPr>
      <w:r>
        <w:rPr>
          <w:i/>
          <w:iCs/>
          <w:color w:val="000000"/>
          <w:szCs w:val="24"/>
        </w:rPr>
        <w:t>(Printed name and title)</w:t>
      </w:r>
      <w:r>
        <w:rPr>
          <w:i/>
          <w:iCs/>
          <w:color w:val="000000"/>
          <w:szCs w:val="24"/>
        </w:rPr>
        <w:tab/>
        <w:t>(Printed name and title)</w:t>
      </w:r>
    </w:p>
    <w:p w14:paraId="153CF8B5" w14:textId="77777777" w:rsidR="00380F69" w:rsidRDefault="00380F69" w:rsidP="00380F69">
      <w:pPr>
        <w:autoSpaceDE w:val="0"/>
        <w:autoSpaceDN w:val="0"/>
        <w:adjustRightInd w:val="0"/>
        <w:spacing w:line="240" w:lineRule="atLeast"/>
        <w:jc w:val="both"/>
        <w:rPr>
          <w:i/>
          <w:iCs/>
          <w:color w:val="000000"/>
          <w:szCs w:val="24"/>
        </w:rPr>
      </w:pPr>
    </w:p>
    <w:p w14:paraId="5F1DF498" w14:textId="77777777" w:rsidR="00380F69" w:rsidRDefault="00380F69" w:rsidP="00380F69">
      <w:pPr>
        <w:pStyle w:val="SectionVHeader"/>
        <w:jc w:val="both"/>
      </w:pPr>
      <w:r>
        <w:br w:type="page"/>
      </w:r>
      <w:bookmarkStart w:id="382" w:name="_Toc323824654"/>
      <w:r>
        <w:lastRenderedPageBreak/>
        <w:t>Bid-Securing Declaration</w:t>
      </w:r>
      <w:bookmarkEnd w:id="382"/>
      <w:r>
        <w:t xml:space="preserve"> </w:t>
      </w:r>
    </w:p>
    <w:p w14:paraId="1B3D57F1" w14:textId="77777777" w:rsidR="00380F69" w:rsidRDefault="00380F69" w:rsidP="00380F69">
      <w:pPr>
        <w:pStyle w:val="SectionVHeader"/>
        <w:jc w:val="both"/>
        <w:rPr>
          <w:sz w:val="24"/>
        </w:rPr>
      </w:pPr>
    </w:p>
    <w:p w14:paraId="1B638189" w14:textId="77777777" w:rsidR="00380F69" w:rsidRDefault="00380F69" w:rsidP="00380F69">
      <w:pPr>
        <w:jc w:val="both"/>
        <w:rPr>
          <w:i/>
          <w:iCs/>
        </w:rPr>
      </w:pPr>
      <w:r>
        <w:rPr>
          <w:i/>
          <w:iCs/>
        </w:rPr>
        <w:t>[The Bidder shall fill in this Form in accordance with the instructions indicated.]</w:t>
      </w:r>
    </w:p>
    <w:p w14:paraId="536D1519" w14:textId="77777777" w:rsidR="00380F69" w:rsidRDefault="00380F69" w:rsidP="00380F69">
      <w:pPr>
        <w:jc w:val="both"/>
        <w:rPr>
          <w:b/>
          <w:sz w:val="28"/>
        </w:rPr>
      </w:pPr>
    </w:p>
    <w:p w14:paraId="1ACF3FFE" w14:textId="77777777" w:rsidR="00380F69" w:rsidRDefault="00380F69" w:rsidP="00380F69">
      <w:pPr>
        <w:tabs>
          <w:tab w:val="left" w:pos="4968"/>
          <w:tab w:val="left" w:pos="9558"/>
        </w:tabs>
        <w:jc w:val="both"/>
      </w:pPr>
    </w:p>
    <w:p w14:paraId="1BD6B9EF" w14:textId="77777777" w:rsidR="00380F69" w:rsidRDefault="00380F69" w:rsidP="00380F69">
      <w:pPr>
        <w:tabs>
          <w:tab w:val="right" w:pos="9360"/>
        </w:tabs>
        <w:ind w:left="720" w:hanging="720"/>
        <w:jc w:val="both"/>
      </w:pPr>
      <w:r>
        <w:t xml:space="preserve">Date: </w:t>
      </w:r>
      <w:r>
        <w:rPr>
          <w:i/>
        </w:rPr>
        <w:t>[insert date (as day, month and year) of Bid Submission]</w:t>
      </w:r>
    </w:p>
    <w:p w14:paraId="17A7C451" w14:textId="77777777" w:rsidR="00380F69" w:rsidRDefault="00380F69" w:rsidP="00380F69">
      <w:pPr>
        <w:tabs>
          <w:tab w:val="right" w:pos="9360"/>
        </w:tabs>
        <w:ind w:left="720" w:hanging="720"/>
        <w:jc w:val="both"/>
      </w:pPr>
      <w:r>
        <w:t xml:space="preserve">ONB No.: </w:t>
      </w:r>
      <w:r>
        <w:rPr>
          <w:i/>
        </w:rPr>
        <w:t>[insert number of bidding process]</w:t>
      </w:r>
    </w:p>
    <w:p w14:paraId="1A231DA3" w14:textId="77777777" w:rsidR="00380F69" w:rsidRDefault="00380F69" w:rsidP="00380F69">
      <w:pPr>
        <w:tabs>
          <w:tab w:val="right" w:pos="9360"/>
        </w:tabs>
        <w:ind w:left="720" w:hanging="720"/>
        <w:jc w:val="both"/>
        <w:rPr>
          <w:sz w:val="28"/>
        </w:rPr>
      </w:pPr>
      <w:r>
        <w:t xml:space="preserve">Alternative No.: </w:t>
      </w:r>
      <w:r>
        <w:rPr>
          <w:i/>
        </w:rPr>
        <w:t>[insert identification No if this is a Bid for an alternative]</w:t>
      </w:r>
    </w:p>
    <w:p w14:paraId="5034B142" w14:textId="77777777" w:rsidR="00380F69" w:rsidRDefault="00380F69" w:rsidP="00380F69">
      <w:pPr>
        <w:tabs>
          <w:tab w:val="right" w:pos="9000"/>
        </w:tabs>
        <w:ind w:left="4320" w:firstLine="720"/>
        <w:jc w:val="both"/>
        <w:rPr>
          <w:b/>
        </w:rPr>
      </w:pPr>
    </w:p>
    <w:p w14:paraId="10810FEA" w14:textId="77777777" w:rsidR="00380F69" w:rsidRDefault="00380F69" w:rsidP="00380F69">
      <w:pPr>
        <w:jc w:val="both"/>
      </w:pPr>
    </w:p>
    <w:p w14:paraId="424C3CCE" w14:textId="77777777" w:rsidR="00380F69" w:rsidRDefault="00380F69" w:rsidP="00380F69">
      <w:pPr>
        <w:jc w:val="both"/>
        <w:rPr>
          <w:b/>
        </w:rPr>
      </w:pPr>
      <w:r>
        <w:t xml:space="preserve">To: </w:t>
      </w:r>
      <w:r>
        <w:rPr>
          <w:i/>
        </w:rPr>
        <w:t>[insert complete name of Procuring Entity]</w:t>
      </w:r>
    </w:p>
    <w:p w14:paraId="01C5788A" w14:textId="77777777" w:rsidR="00380F69" w:rsidRDefault="00380F69" w:rsidP="00380F69">
      <w:pPr>
        <w:jc w:val="both"/>
      </w:pPr>
    </w:p>
    <w:p w14:paraId="0FAE0779" w14:textId="77777777" w:rsidR="00380F69" w:rsidRDefault="00380F69" w:rsidP="00380F69">
      <w:pPr>
        <w:spacing w:after="200"/>
        <w:jc w:val="both"/>
      </w:pPr>
      <w:r>
        <w:t xml:space="preserve">We, the undersigned, declare that: </w:t>
      </w:r>
      <w:r>
        <w:tab/>
      </w:r>
      <w:r>
        <w:tab/>
      </w:r>
      <w:r>
        <w:tab/>
      </w:r>
    </w:p>
    <w:p w14:paraId="22616F6C" w14:textId="77777777" w:rsidR="00380F69" w:rsidRDefault="00380F69" w:rsidP="00380F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We understand that, according to your conditions, bids must be supported by a Bid-Securing Declaration.</w:t>
      </w:r>
    </w:p>
    <w:p w14:paraId="0EFC5123" w14:textId="77777777" w:rsidR="00380F69" w:rsidRDefault="00380F69" w:rsidP="00380F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 xml:space="preserve">We accept that </w:t>
      </w:r>
      <w:r>
        <w:rPr>
          <w:rFonts w:ascii="Times New Roman" w:hAnsi="Times New Roman" w:cs="Times New Roman"/>
        </w:rPr>
        <w:t xml:space="preserve">we will automatically be suspended from being eligible for bidding in any contract or framework agreement with the Procuring Entity for the period of time of </w:t>
      </w:r>
      <w:r>
        <w:rPr>
          <w:rFonts w:ascii="Times New Roman" w:hAnsi="Times New Roman" w:cs="Times New Roman"/>
          <w:i/>
          <w:szCs w:val="20"/>
        </w:rPr>
        <w:t>[insert number of months or years]</w:t>
      </w:r>
      <w:r>
        <w:rPr>
          <w:rFonts w:ascii="Times New Roman" w:hAnsi="Times New Roman" w:cs="Times New Roman"/>
        </w:rPr>
        <w:t xml:space="preserve"> starting on </w:t>
      </w:r>
      <w:r>
        <w:rPr>
          <w:rFonts w:ascii="Times New Roman" w:hAnsi="Times New Roman" w:cs="Times New Roman"/>
          <w:i/>
          <w:szCs w:val="20"/>
        </w:rPr>
        <w:t>[insert date],</w:t>
      </w:r>
      <w:r>
        <w:rPr>
          <w:rFonts w:ascii="Times New Roman" w:hAnsi="Times New Roman" w:cs="Times New Roman"/>
          <w:szCs w:val="20"/>
        </w:rPr>
        <w:t xml:space="preserve"> if we are in breach of our obligation(s) under the bid conditions, because we:</w:t>
      </w:r>
    </w:p>
    <w:p w14:paraId="00C16976" w14:textId="77777777" w:rsidR="00380F69" w:rsidRDefault="00380F69" w:rsidP="00380F6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have withdrawn our Bid during the period of bid validity specified by us in the Bidding Data Sheet; or</w:t>
      </w:r>
    </w:p>
    <w:p w14:paraId="16F77AC2" w14:textId="77777777" w:rsidR="00380F69" w:rsidRDefault="00380F69" w:rsidP="00380F6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Bid by the Procuring Entity during the period of bid validity, (i) fail or refuse to execute the Contract, if required, or (ii) fail or refuse to furnish the Performance Security, in accordance with the ITB.</w:t>
      </w:r>
    </w:p>
    <w:p w14:paraId="2F2D225F" w14:textId="77777777" w:rsidR="00380F69" w:rsidRDefault="00380F69" w:rsidP="00380F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3.</w:t>
      </w:r>
      <w:r>
        <w:rPr>
          <w:rFonts w:ascii="Times New Roman" w:hAnsi="Times New Roman" w:cs="Times New Roman"/>
          <w:szCs w:val="20"/>
        </w:rPr>
        <w:tab/>
        <w:t>We understand this Bid Securing Declaration shall expire if we are not the successful Bidder, upon the earlier of (i) our receipt of a copy of your notification of the name of the successful Bidder; or (ii) twenty-eight days after the expiration of our Bid.</w:t>
      </w:r>
    </w:p>
    <w:p w14:paraId="718C56D6" w14:textId="77777777" w:rsidR="00380F69" w:rsidRDefault="00380F69" w:rsidP="00380F69">
      <w:pPr>
        <w:pStyle w:val="NormalWeb"/>
        <w:spacing w:before="0" w:beforeAutospacing="0" w:after="200" w:afterAutospacing="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14:paraId="2FEC3A67" w14:textId="77777777" w:rsidR="00380F69" w:rsidRDefault="00380F69" w:rsidP="00380F69">
      <w:pPr>
        <w:tabs>
          <w:tab w:val="left" w:pos="6120"/>
        </w:tabs>
        <w:jc w:val="both"/>
      </w:pPr>
      <w:r>
        <w:t xml:space="preserve">Signed: </w:t>
      </w:r>
      <w:r>
        <w:rPr>
          <w:i/>
        </w:rPr>
        <w:t>[insert signature of person whose name and capacity are shown]</w:t>
      </w:r>
      <w:r>
        <w:t xml:space="preserve"> In the capacity of </w:t>
      </w:r>
      <w:r>
        <w:rPr>
          <w:i/>
        </w:rPr>
        <w:t>[insert legal capacity of person signing the Bid Securing Declaration]</w:t>
      </w:r>
      <w:r>
        <w:t xml:space="preserve"> </w:t>
      </w:r>
    </w:p>
    <w:p w14:paraId="14895DCF" w14:textId="77777777" w:rsidR="00380F69" w:rsidRDefault="00380F69" w:rsidP="00380F69">
      <w:pPr>
        <w:pStyle w:val="BankNormal"/>
        <w:tabs>
          <w:tab w:val="left" w:pos="1188"/>
          <w:tab w:val="left" w:pos="2394"/>
          <w:tab w:val="left" w:pos="4200"/>
          <w:tab w:val="left" w:pos="5238"/>
          <w:tab w:val="left" w:pos="7632"/>
          <w:tab w:val="left" w:pos="7868"/>
          <w:tab w:val="left" w:pos="9468"/>
        </w:tabs>
        <w:spacing w:after="0"/>
        <w:jc w:val="both"/>
      </w:pPr>
    </w:p>
    <w:p w14:paraId="74E08040" w14:textId="77777777" w:rsidR="00380F69" w:rsidRDefault="00380F69" w:rsidP="00380F69">
      <w:pPr>
        <w:jc w:val="both"/>
      </w:pPr>
      <w:r>
        <w:t xml:space="preserve"> </w:t>
      </w:r>
    </w:p>
    <w:p w14:paraId="63A4FDFA" w14:textId="77777777" w:rsidR="00380F69" w:rsidRDefault="00380F69" w:rsidP="00380F69">
      <w:pPr>
        <w:tabs>
          <w:tab w:val="left" w:pos="6120"/>
        </w:tabs>
        <w:jc w:val="both"/>
      </w:pPr>
      <w:r>
        <w:t xml:space="preserve">Name: </w:t>
      </w:r>
      <w:r>
        <w:rPr>
          <w:i/>
        </w:rPr>
        <w:t>[insert complete name of person signing the Bid Securing Declaration]</w:t>
      </w:r>
      <w:r>
        <w:tab/>
        <w:t xml:space="preserve"> </w:t>
      </w:r>
    </w:p>
    <w:p w14:paraId="4BB03ADC" w14:textId="77777777" w:rsidR="00380F69" w:rsidRDefault="00380F69" w:rsidP="00380F69">
      <w:pPr>
        <w:jc w:val="both"/>
      </w:pPr>
    </w:p>
    <w:p w14:paraId="42CED7FF" w14:textId="77777777" w:rsidR="00380F69" w:rsidRDefault="00380F69" w:rsidP="00380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44135D2" w14:textId="77777777" w:rsidR="00380F69" w:rsidRDefault="00380F69" w:rsidP="00380F69">
      <w:pPr>
        <w:tabs>
          <w:tab w:val="left" w:pos="5238"/>
          <w:tab w:val="left" w:pos="5474"/>
          <w:tab w:val="left" w:pos="9468"/>
        </w:tabs>
        <w:jc w:val="both"/>
      </w:pPr>
      <w:r>
        <w:t xml:space="preserve">Duly authorized to sign the bid for and on behalf of: </w:t>
      </w:r>
      <w:r>
        <w:rPr>
          <w:i/>
        </w:rPr>
        <w:t>[insert complete name of Bidder]</w:t>
      </w:r>
    </w:p>
    <w:p w14:paraId="24BA6726" w14:textId="77777777" w:rsidR="00380F69" w:rsidRDefault="00380F69" w:rsidP="00380F69">
      <w:pPr>
        <w:tabs>
          <w:tab w:val="left" w:pos="5238"/>
          <w:tab w:val="left" w:pos="5474"/>
          <w:tab w:val="left" w:pos="9468"/>
        </w:tabs>
        <w:jc w:val="both"/>
      </w:pPr>
    </w:p>
    <w:p w14:paraId="1E13D694" w14:textId="77777777" w:rsidR="00380F69" w:rsidRDefault="00380F69" w:rsidP="00380F69">
      <w:pPr>
        <w:pStyle w:val="BankNormal"/>
        <w:jc w:val="both"/>
      </w:pPr>
      <w:r>
        <w:t xml:space="preserve">Dated on ____________ day of __________________, _______ </w:t>
      </w:r>
      <w:r>
        <w:rPr>
          <w:i/>
        </w:rPr>
        <w:t>[insert date of signing]</w:t>
      </w:r>
    </w:p>
    <w:bookmarkEnd w:id="381"/>
    <w:p w14:paraId="7A1BA0F6" w14:textId="77777777" w:rsidR="00380F69" w:rsidRDefault="00380F69" w:rsidP="00380F6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sectPr w:rsidR="00380F69">
          <w:headerReference w:type="first" r:id="rId33"/>
          <w:pgSz w:w="12240" w:h="15840" w:code="1"/>
          <w:pgMar w:top="1440" w:right="1440" w:bottom="1440" w:left="1440" w:header="432" w:footer="288" w:gutter="0"/>
          <w:cols w:space="720"/>
          <w:titlePg/>
        </w:sectPr>
      </w:pPr>
    </w:p>
    <w:p w14:paraId="10FAFC39" w14:textId="77777777" w:rsidR="00380F69" w:rsidRDefault="00380F69" w:rsidP="00380F6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07AADE1E" w14:textId="77777777" w:rsidR="00380F69" w:rsidRDefault="00380F69" w:rsidP="00380F69">
      <w:pPr>
        <w:pStyle w:val="Subtitle"/>
        <w:jc w:val="both"/>
      </w:pPr>
      <w:bookmarkStart w:id="383" w:name="_Toc90017485"/>
      <w:r>
        <w:t>Section V.  Eligible Countries</w:t>
      </w:r>
      <w:bookmarkEnd w:id="376"/>
      <w:bookmarkEnd w:id="377"/>
      <w:bookmarkEnd w:id="378"/>
      <w:bookmarkEnd w:id="379"/>
      <w:bookmarkEnd w:id="383"/>
    </w:p>
    <w:p w14:paraId="4117DC58" w14:textId="77777777" w:rsidR="00380F69" w:rsidRDefault="00380F69" w:rsidP="00380F69">
      <w:pPr>
        <w:jc w:val="both"/>
        <w:rPr>
          <w:b/>
        </w:rPr>
      </w:pPr>
    </w:p>
    <w:p w14:paraId="4B6D05B1" w14:textId="77777777" w:rsidR="00380F69" w:rsidRDefault="00380F69" w:rsidP="00380F69">
      <w:pPr>
        <w:jc w:val="both"/>
        <w:rPr>
          <w:b/>
          <w:sz w:val="28"/>
        </w:rPr>
      </w:pPr>
    </w:p>
    <w:p w14:paraId="30803C75" w14:textId="77777777" w:rsidR="00380F69" w:rsidRDefault="00380F69" w:rsidP="00380F69">
      <w:pPr>
        <w:jc w:val="both"/>
        <w:rPr>
          <w:b/>
        </w:rPr>
      </w:pPr>
      <w:r>
        <w:rPr>
          <w:b/>
        </w:rPr>
        <w:t>Eligibility for the Provision of Goods and Services in Zambia</w:t>
      </w:r>
    </w:p>
    <w:p w14:paraId="429C1039" w14:textId="77777777" w:rsidR="00380F69" w:rsidRDefault="00380F69" w:rsidP="00380F69">
      <w:pPr>
        <w:jc w:val="both"/>
      </w:pPr>
    </w:p>
    <w:p w14:paraId="78272BA0" w14:textId="77777777" w:rsidR="00380F69" w:rsidRDefault="00380F69" w:rsidP="00380F69">
      <w:pPr>
        <w:jc w:val="both"/>
      </w:pPr>
      <w:r>
        <w:tab/>
      </w:r>
    </w:p>
    <w:p w14:paraId="11C19FED" w14:textId="77777777" w:rsidR="00380F69" w:rsidRDefault="00380F69" w:rsidP="00380F69">
      <w:pPr>
        <w:pStyle w:val="BodyTextIndent2"/>
        <w:jc w:val="both"/>
      </w:pPr>
      <w:r>
        <w:t>1.</w:t>
      </w:r>
      <w:r>
        <w:tab/>
        <w:t>In accordance with Section 61 of the Public Procurement Act No. 12 of 2008 and Clause 155 of the Public Procurement Regulations of 2011, Government permits firms and individuals from all countries to offer Goods and Services for Government-financed projects. As an exception, firms of a Country or goods manufactured in a Country may be excluded if:</w:t>
      </w:r>
    </w:p>
    <w:p w14:paraId="4C20F1E2" w14:textId="77777777" w:rsidR="00380F69" w:rsidRDefault="00380F69" w:rsidP="00380F69">
      <w:pPr>
        <w:jc w:val="both"/>
      </w:pPr>
    </w:p>
    <w:p w14:paraId="26EC3A14" w14:textId="77777777" w:rsidR="00380F69" w:rsidRDefault="00380F69" w:rsidP="00380F69">
      <w:pPr>
        <w:pStyle w:val="BodyTextIndent"/>
        <w:ind w:left="2835" w:hanging="1701"/>
      </w:pPr>
      <w:r>
        <w:t xml:space="preserve"> (i): as a matter of law or official regulation, the Government prohibits commercial relations with that Country, provided that Cooperating Partners involved are satisfied that such exclusion does not preclude effective competition for the supply of the Goods required, or </w:t>
      </w:r>
    </w:p>
    <w:p w14:paraId="4F7CD5F9" w14:textId="77777777" w:rsidR="00380F69" w:rsidRDefault="00380F69" w:rsidP="00380F69">
      <w:pPr>
        <w:ind w:left="1440" w:hanging="720"/>
        <w:jc w:val="both"/>
      </w:pPr>
    </w:p>
    <w:p w14:paraId="0329A0F4" w14:textId="77777777" w:rsidR="00380F69" w:rsidRDefault="00380F69" w:rsidP="00380F69">
      <w:pPr>
        <w:pStyle w:val="BodyTextIndent"/>
        <w:ind w:left="2835" w:hanging="1701"/>
      </w:pPr>
      <w:r>
        <w:t xml:space="preserve"> (ii): by an Act of Compliance with a Decision of the United Nations Security Council taken under Chapter VII of the Charter of the United Nations, Government prohibits any import of goods from that Country or any payments to persons or entities in that Country.</w:t>
      </w:r>
    </w:p>
    <w:p w14:paraId="6F106EE7" w14:textId="77777777" w:rsidR="00380F69" w:rsidRDefault="00380F69" w:rsidP="00380F69">
      <w:pPr>
        <w:jc w:val="both"/>
      </w:pPr>
    </w:p>
    <w:p w14:paraId="647B91F3" w14:textId="77777777" w:rsidR="00380F69" w:rsidRDefault="00380F69" w:rsidP="00380F69">
      <w:pPr>
        <w:pStyle w:val="BodyTextIndent2"/>
        <w:jc w:val="both"/>
      </w:pPr>
      <w:r>
        <w:t>2.</w:t>
      </w:r>
      <w:r>
        <w:tab/>
        <w:t>For the information of bidders, at the present time firms, goods and services from the following countries are excluded from this bidding:</w:t>
      </w:r>
    </w:p>
    <w:p w14:paraId="739AF5C2" w14:textId="77777777" w:rsidR="00380F69" w:rsidRDefault="00380F69" w:rsidP="00380F69">
      <w:pPr>
        <w:pStyle w:val="BodyTextIndent"/>
        <w:ind w:left="1440" w:hanging="720"/>
      </w:pPr>
    </w:p>
    <w:p w14:paraId="1AD3158E" w14:textId="77777777" w:rsidR="00380F69" w:rsidRDefault="00380F69" w:rsidP="00380F69">
      <w:pPr>
        <w:pStyle w:val="BodyTextIndent"/>
        <w:ind w:left="1440"/>
      </w:pPr>
      <w:r>
        <w:t>_________________________</w:t>
      </w:r>
    </w:p>
    <w:p w14:paraId="2EEEA8A7" w14:textId="77777777" w:rsidR="00380F69" w:rsidRDefault="00380F69" w:rsidP="00380F69">
      <w:pPr>
        <w:pStyle w:val="BodyTextIndent"/>
        <w:ind w:left="1440"/>
      </w:pPr>
      <w:r>
        <w:t>_________________________</w:t>
      </w:r>
    </w:p>
    <w:p w14:paraId="14C8CDC3" w14:textId="77777777" w:rsidR="00380F69" w:rsidRDefault="00380F69" w:rsidP="00380F69">
      <w:pPr>
        <w:pStyle w:val="BodyTextIndent"/>
      </w:pPr>
    </w:p>
    <w:p w14:paraId="768A6311" w14:textId="77777777" w:rsidR="00380F69" w:rsidRDefault="00380F69" w:rsidP="00380F69">
      <w:pPr>
        <w:pStyle w:val="BodyTextIndent"/>
      </w:pPr>
    </w:p>
    <w:p w14:paraId="360769FA" w14:textId="77777777" w:rsidR="00380F69" w:rsidRDefault="00380F69" w:rsidP="00380F69">
      <w:pPr>
        <w:pStyle w:val="BodyTextIndent"/>
        <w:ind w:left="1440"/>
      </w:pPr>
      <w:r>
        <w:t>_________________________</w:t>
      </w:r>
    </w:p>
    <w:p w14:paraId="55797DC0" w14:textId="77777777" w:rsidR="00380F69" w:rsidRDefault="00380F69" w:rsidP="00380F69">
      <w:pPr>
        <w:pStyle w:val="BodyTextIndent"/>
        <w:ind w:left="1440"/>
      </w:pPr>
      <w:r>
        <w:t>_________________________</w:t>
      </w:r>
    </w:p>
    <w:p w14:paraId="30DA181A" w14:textId="77777777" w:rsidR="00380F69" w:rsidRDefault="00380F69" w:rsidP="00380F69">
      <w:pPr>
        <w:numPr>
          <w:ilvl w:val="12"/>
          <w:numId w:val="0"/>
        </w:numPr>
        <w:jc w:val="both"/>
      </w:pPr>
      <w:r>
        <w:tab/>
      </w:r>
    </w:p>
    <w:p w14:paraId="39DB5FC2" w14:textId="77777777" w:rsidR="00380F69" w:rsidRDefault="00380F69" w:rsidP="00380F69">
      <w:pPr>
        <w:pStyle w:val="Footer"/>
        <w:tabs>
          <w:tab w:val="left" w:pos="-1080"/>
          <w:tab w:val="left" w:pos="-720"/>
          <w:tab w:val="left" w:pos="0"/>
          <w:tab w:val="left" w:pos="720"/>
          <w:tab w:val="left" w:pos="1440"/>
          <w:tab w:val="left" w:pos="2160"/>
          <w:tab w:val="left" w:pos="3510"/>
          <w:tab w:val="left" w:pos="5310"/>
          <w:tab w:val="left" w:pos="6480"/>
        </w:tabs>
        <w:jc w:val="both"/>
      </w:pPr>
    </w:p>
    <w:p w14:paraId="2FF565CD" w14:textId="77777777" w:rsidR="00380F69" w:rsidRDefault="00380F69" w:rsidP="00380F69">
      <w:pPr>
        <w:pStyle w:val="Footer"/>
        <w:tabs>
          <w:tab w:val="left" w:pos="-1080"/>
          <w:tab w:val="left" w:pos="-720"/>
          <w:tab w:val="left" w:pos="0"/>
          <w:tab w:val="left" w:pos="720"/>
          <w:tab w:val="left" w:pos="1440"/>
          <w:tab w:val="left" w:pos="2160"/>
          <w:tab w:val="left" w:pos="3510"/>
          <w:tab w:val="left" w:pos="5310"/>
          <w:tab w:val="left" w:pos="6480"/>
        </w:tabs>
        <w:jc w:val="both"/>
        <w:sectPr w:rsidR="00380F69">
          <w:headerReference w:type="even" r:id="rId34"/>
          <w:headerReference w:type="default" r:id="rId35"/>
          <w:headerReference w:type="first" r:id="rId36"/>
          <w:type w:val="nextColumn"/>
          <w:pgSz w:w="12240" w:h="15840" w:code="1"/>
          <w:pgMar w:top="1440" w:right="1440" w:bottom="1440" w:left="1440" w:header="432" w:footer="288" w:gutter="0"/>
          <w:cols w:space="720"/>
          <w:titlePg/>
        </w:sectPr>
      </w:pPr>
    </w:p>
    <w:p w14:paraId="744F3885" w14:textId="77777777" w:rsidR="00380F69" w:rsidRDefault="00380F69" w:rsidP="00380F69">
      <w:pPr>
        <w:jc w:val="both"/>
      </w:pPr>
    </w:p>
    <w:p w14:paraId="1E38385C" w14:textId="77777777" w:rsidR="00380F69" w:rsidRDefault="00380F69" w:rsidP="00380F69">
      <w:pPr>
        <w:jc w:val="both"/>
      </w:pPr>
    </w:p>
    <w:p w14:paraId="6DD6E694" w14:textId="77777777" w:rsidR="00380F69" w:rsidRDefault="00380F69" w:rsidP="00380F69">
      <w:pPr>
        <w:jc w:val="both"/>
      </w:pPr>
    </w:p>
    <w:p w14:paraId="6858AEB4" w14:textId="77777777" w:rsidR="00380F69" w:rsidRDefault="00380F69" w:rsidP="00380F69">
      <w:pPr>
        <w:jc w:val="both"/>
      </w:pPr>
    </w:p>
    <w:p w14:paraId="2D3321CF" w14:textId="77777777" w:rsidR="00380F69" w:rsidRDefault="00380F69" w:rsidP="00380F69">
      <w:pPr>
        <w:jc w:val="both"/>
      </w:pPr>
    </w:p>
    <w:p w14:paraId="1DA4C3B0" w14:textId="77777777" w:rsidR="00380F69" w:rsidRDefault="00380F69" w:rsidP="00380F69">
      <w:pPr>
        <w:jc w:val="both"/>
      </w:pPr>
    </w:p>
    <w:p w14:paraId="54F40756" w14:textId="77777777" w:rsidR="00380F69" w:rsidRDefault="00380F69" w:rsidP="00380F69">
      <w:pPr>
        <w:jc w:val="both"/>
      </w:pPr>
    </w:p>
    <w:p w14:paraId="30CA4443" w14:textId="77777777" w:rsidR="00380F69" w:rsidRDefault="00380F69" w:rsidP="00380F69">
      <w:pPr>
        <w:jc w:val="both"/>
      </w:pPr>
    </w:p>
    <w:p w14:paraId="5AA985E5" w14:textId="77777777" w:rsidR="00380F69" w:rsidRDefault="00380F69" w:rsidP="00380F69">
      <w:pPr>
        <w:jc w:val="both"/>
      </w:pPr>
    </w:p>
    <w:p w14:paraId="34828DF0" w14:textId="77777777" w:rsidR="00380F69" w:rsidRDefault="00380F69" w:rsidP="00380F69">
      <w:pPr>
        <w:jc w:val="both"/>
      </w:pPr>
    </w:p>
    <w:p w14:paraId="0F8C11AC" w14:textId="77777777" w:rsidR="00380F69" w:rsidRDefault="00380F69" w:rsidP="00380F69">
      <w:pPr>
        <w:jc w:val="both"/>
      </w:pPr>
    </w:p>
    <w:p w14:paraId="0B8EB307" w14:textId="77777777" w:rsidR="00380F69" w:rsidRDefault="00380F69" w:rsidP="00380F69">
      <w:pPr>
        <w:jc w:val="both"/>
      </w:pPr>
    </w:p>
    <w:p w14:paraId="7C76C837" w14:textId="77777777" w:rsidR="00380F69" w:rsidRDefault="00380F69" w:rsidP="00380F69">
      <w:pPr>
        <w:jc w:val="both"/>
      </w:pPr>
    </w:p>
    <w:p w14:paraId="73EBDA6B" w14:textId="77777777" w:rsidR="00380F69" w:rsidRDefault="00380F69" w:rsidP="00380F69">
      <w:pPr>
        <w:jc w:val="both"/>
      </w:pPr>
    </w:p>
    <w:p w14:paraId="3A271F33" w14:textId="77777777" w:rsidR="00380F69" w:rsidRDefault="00380F69" w:rsidP="00380F69">
      <w:pPr>
        <w:jc w:val="both"/>
      </w:pPr>
    </w:p>
    <w:p w14:paraId="09E4C9C3" w14:textId="77777777" w:rsidR="00380F69" w:rsidRDefault="00380F69" w:rsidP="00380F69">
      <w:pPr>
        <w:jc w:val="both"/>
      </w:pPr>
    </w:p>
    <w:p w14:paraId="291CF656" w14:textId="77777777" w:rsidR="00380F69" w:rsidRDefault="00380F69" w:rsidP="00380F69">
      <w:pPr>
        <w:jc w:val="both"/>
      </w:pPr>
    </w:p>
    <w:p w14:paraId="5723196F" w14:textId="77777777" w:rsidR="00380F69" w:rsidRDefault="00380F69" w:rsidP="00380F69">
      <w:pPr>
        <w:pStyle w:val="Heading1"/>
        <w:jc w:val="both"/>
      </w:pPr>
      <w:bookmarkStart w:id="384" w:name="_Toc438529602"/>
      <w:bookmarkStart w:id="385" w:name="_Toc438725758"/>
      <w:bookmarkStart w:id="386" w:name="_Toc438817753"/>
      <w:bookmarkStart w:id="387" w:name="_Toc438954447"/>
      <w:bookmarkStart w:id="388" w:name="_Toc461939622"/>
      <w:bookmarkStart w:id="389" w:name="_Toc90017486"/>
      <w:r>
        <w:t>PART 2 – Supply Requirement</w:t>
      </w:r>
      <w:bookmarkEnd w:id="384"/>
      <w:bookmarkEnd w:id="385"/>
      <w:bookmarkEnd w:id="386"/>
      <w:bookmarkEnd w:id="387"/>
      <w:bookmarkEnd w:id="388"/>
      <w:r>
        <w:t>s</w:t>
      </w:r>
      <w:bookmarkEnd w:id="389"/>
    </w:p>
    <w:p w14:paraId="78938925" w14:textId="77777777" w:rsidR="00380F69" w:rsidRDefault="00380F69" w:rsidP="00380F69">
      <w:pPr>
        <w:pStyle w:val="Outline"/>
        <w:spacing w:before="0"/>
        <w:jc w:val="both"/>
        <w:rPr>
          <w:kern w:val="0"/>
        </w:rPr>
      </w:pPr>
    </w:p>
    <w:p w14:paraId="4F0137C4" w14:textId="77777777" w:rsidR="00380F69" w:rsidRDefault="00380F69" w:rsidP="00380F69">
      <w:pPr>
        <w:pStyle w:val="Outline"/>
        <w:spacing w:before="0"/>
        <w:jc w:val="both"/>
        <w:rPr>
          <w:kern w:val="0"/>
        </w:rPr>
        <w:sectPr w:rsidR="00380F69">
          <w:headerReference w:type="even" r:id="rId37"/>
          <w:headerReference w:type="default" r:id="rId38"/>
          <w:headerReference w:type="first" r:id="rId39"/>
          <w:type w:val="nextColumn"/>
          <w:pgSz w:w="12240" w:h="15840" w:code="1"/>
          <w:pgMar w:top="1440" w:right="1440" w:bottom="1440" w:left="1440" w:header="432" w:footer="288" w:gutter="0"/>
          <w:pgNumType w:chapStyle="1"/>
          <w:cols w:space="720"/>
          <w:titlePg/>
        </w:sectPr>
      </w:pPr>
    </w:p>
    <w:p w14:paraId="7CC5469F" w14:textId="77777777" w:rsidR="00380F69" w:rsidRDefault="00380F69" w:rsidP="00380F69">
      <w:pPr>
        <w:pStyle w:val="Outline"/>
        <w:spacing w:before="0"/>
        <w:jc w:val="both"/>
        <w:rPr>
          <w:kern w:val="0"/>
        </w:rPr>
      </w:pPr>
    </w:p>
    <w:tbl>
      <w:tblPr>
        <w:tblW w:w="0" w:type="auto"/>
        <w:tblLayout w:type="fixed"/>
        <w:tblLook w:val="0000" w:firstRow="0" w:lastRow="0" w:firstColumn="0" w:lastColumn="0" w:noHBand="0" w:noVBand="0"/>
      </w:tblPr>
      <w:tblGrid>
        <w:gridCol w:w="8838"/>
      </w:tblGrid>
      <w:tr w:rsidR="00380F69" w14:paraId="43821D8C" w14:textId="77777777" w:rsidTr="00A27E3E">
        <w:trPr>
          <w:trHeight w:val="800"/>
        </w:trPr>
        <w:tc>
          <w:tcPr>
            <w:tcW w:w="8838" w:type="dxa"/>
            <w:vAlign w:val="center"/>
          </w:tcPr>
          <w:p w14:paraId="37333B99" w14:textId="77777777" w:rsidR="00380F69" w:rsidRDefault="00380F69" w:rsidP="00A27E3E">
            <w:pPr>
              <w:pStyle w:val="Subtitle"/>
              <w:jc w:val="both"/>
            </w:pPr>
            <w:bookmarkStart w:id="390" w:name="_Toc438954449"/>
            <w:bookmarkStart w:id="391" w:name="_Toc90017487"/>
            <w:r>
              <w:t xml:space="preserve">Section VI.  </w:t>
            </w:r>
            <w:bookmarkEnd w:id="390"/>
            <w:r>
              <w:t>Schedule of Requirements</w:t>
            </w:r>
            <w:bookmarkEnd w:id="391"/>
          </w:p>
        </w:tc>
      </w:tr>
    </w:tbl>
    <w:p w14:paraId="71B449D7" w14:textId="77777777" w:rsidR="00380F69" w:rsidRDefault="00380F69" w:rsidP="00380F69">
      <w:pPr>
        <w:jc w:val="both"/>
      </w:pPr>
    </w:p>
    <w:p w14:paraId="2C81AFF9" w14:textId="49925A09" w:rsidR="00380F69" w:rsidRDefault="00F20C3F" w:rsidP="00380F69">
      <w:pPr>
        <w:jc w:val="both"/>
        <w:rPr>
          <w:b/>
          <w:sz w:val="32"/>
        </w:rPr>
      </w:pPr>
      <w:r>
        <w:rPr>
          <w:b/>
          <w:sz w:val="32"/>
        </w:rPr>
        <w:t xml:space="preserve">Table of </w:t>
      </w:r>
      <w:r w:rsidR="00380F69">
        <w:rPr>
          <w:b/>
          <w:sz w:val="32"/>
        </w:rPr>
        <w:t>Contents</w:t>
      </w:r>
    </w:p>
    <w:p w14:paraId="2C73C23C" w14:textId="77777777" w:rsidR="00380F69" w:rsidRDefault="00380F69" w:rsidP="00380F69">
      <w:pPr>
        <w:jc w:val="both"/>
        <w:rPr>
          <w:b/>
          <w:sz w:val="32"/>
        </w:rPr>
      </w:pPr>
    </w:p>
    <w:p w14:paraId="6FEF4BF0" w14:textId="77777777" w:rsidR="00380F69" w:rsidRDefault="00380F69" w:rsidP="00F20C3F">
      <w:pPr>
        <w:spacing w:line="360" w:lineRule="auto"/>
        <w:jc w:val="both"/>
        <w:rPr>
          <w:b/>
        </w:rPr>
      </w:pPr>
    </w:p>
    <w:p w14:paraId="4A4135B7"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rPr>
          <w:b/>
          <w:noProof w:val="0"/>
        </w:rPr>
        <w:fldChar w:fldCharType="begin"/>
      </w:r>
      <w:r>
        <w:rPr>
          <w:b/>
          <w:noProof w:val="0"/>
        </w:rPr>
        <w:instrText xml:space="preserve"> TOC \t "Section VI. Header,1" </w:instrText>
      </w:r>
      <w:r>
        <w:rPr>
          <w:b/>
          <w:noProof w:val="0"/>
        </w:rPr>
        <w:fldChar w:fldCharType="separate"/>
      </w:r>
      <w:r>
        <w:t>1.</w:t>
      </w:r>
      <w:r w:rsidRPr="00563251">
        <w:rPr>
          <w:rFonts w:ascii="Cambria" w:eastAsia="MS Mincho" w:hAnsi="Cambria"/>
          <w:sz w:val="24"/>
          <w:szCs w:val="24"/>
          <w:lang w:eastAsia="ja-JP"/>
        </w:rPr>
        <w:tab/>
      </w:r>
      <w:r>
        <w:t>List of Goods and Delivery Schedule</w:t>
      </w:r>
      <w:r>
        <w:tab/>
      </w:r>
      <w:r>
        <w:fldChar w:fldCharType="begin"/>
      </w:r>
      <w:r>
        <w:instrText xml:space="preserve"> PAGEREF _Toc323721819 \h </w:instrText>
      </w:r>
      <w:r>
        <w:fldChar w:fldCharType="separate"/>
      </w:r>
      <w:r w:rsidR="0009525C">
        <w:t>49</w:t>
      </w:r>
      <w:r>
        <w:fldChar w:fldCharType="end"/>
      </w:r>
    </w:p>
    <w:p w14:paraId="42B68D50"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t>2.</w:t>
      </w:r>
      <w:r w:rsidRPr="00563251">
        <w:rPr>
          <w:rFonts w:ascii="Cambria" w:eastAsia="MS Mincho" w:hAnsi="Cambria"/>
          <w:sz w:val="24"/>
          <w:szCs w:val="24"/>
          <w:lang w:eastAsia="ja-JP"/>
        </w:rPr>
        <w:tab/>
      </w:r>
      <w:r>
        <w:t>List of Related Services and Completion Schedule</w:t>
      </w:r>
      <w:r>
        <w:tab/>
      </w:r>
      <w:r>
        <w:fldChar w:fldCharType="begin"/>
      </w:r>
      <w:r>
        <w:instrText xml:space="preserve"> PAGEREF _Toc323721820 \h </w:instrText>
      </w:r>
      <w:r>
        <w:fldChar w:fldCharType="separate"/>
      </w:r>
      <w:r w:rsidR="0009525C">
        <w:t>50</w:t>
      </w:r>
      <w:r>
        <w:fldChar w:fldCharType="end"/>
      </w:r>
    </w:p>
    <w:p w14:paraId="70581C1D"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t>3.</w:t>
      </w:r>
      <w:r w:rsidRPr="00563251">
        <w:rPr>
          <w:rFonts w:ascii="Cambria" w:eastAsia="MS Mincho" w:hAnsi="Cambria"/>
          <w:sz w:val="24"/>
          <w:szCs w:val="24"/>
          <w:lang w:eastAsia="ja-JP"/>
        </w:rPr>
        <w:tab/>
      </w:r>
      <w:r>
        <w:t>Technical Specifications</w:t>
      </w:r>
      <w:r>
        <w:tab/>
      </w:r>
      <w:r>
        <w:fldChar w:fldCharType="begin"/>
      </w:r>
      <w:r>
        <w:instrText xml:space="preserve"> PAGEREF _Toc323721821 \h </w:instrText>
      </w:r>
      <w:r>
        <w:fldChar w:fldCharType="separate"/>
      </w:r>
      <w:r w:rsidR="0009525C">
        <w:t>51</w:t>
      </w:r>
      <w:r>
        <w:fldChar w:fldCharType="end"/>
      </w:r>
    </w:p>
    <w:p w14:paraId="7F3B6D82"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t>4.</w:t>
      </w:r>
      <w:r w:rsidRPr="00563251">
        <w:rPr>
          <w:rFonts w:ascii="Cambria" w:eastAsia="MS Mincho" w:hAnsi="Cambria"/>
          <w:sz w:val="24"/>
          <w:szCs w:val="24"/>
          <w:lang w:eastAsia="ja-JP"/>
        </w:rPr>
        <w:tab/>
      </w:r>
      <w:r>
        <w:t>Drawings</w:t>
      </w:r>
      <w:r>
        <w:tab/>
      </w:r>
      <w:r>
        <w:fldChar w:fldCharType="begin"/>
      </w:r>
      <w:r>
        <w:instrText xml:space="preserve"> PAGEREF _Toc323721822 \h </w:instrText>
      </w:r>
      <w:r>
        <w:fldChar w:fldCharType="separate"/>
      </w:r>
      <w:r w:rsidR="0009525C">
        <w:t>53</w:t>
      </w:r>
      <w:r>
        <w:fldChar w:fldCharType="end"/>
      </w:r>
    </w:p>
    <w:p w14:paraId="25E50080"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t>5.</w:t>
      </w:r>
      <w:r w:rsidRPr="00563251">
        <w:rPr>
          <w:rFonts w:ascii="Cambria" w:eastAsia="MS Mincho" w:hAnsi="Cambria"/>
          <w:sz w:val="24"/>
          <w:szCs w:val="24"/>
          <w:lang w:eastAsia="ja-JP"/>
        </w:rPr>
        <w:tab/>
      </w:r>
      <w:r>
        <w:t>Inspections and Tests</w:t>
      </w:r>
      <w:r>
        <w:tab/>
      </w:r>
      <w:r>
        <w:fldChar w:fldCharType="begin"/>
      </w:r>
      <w:r>
        <w:instrText xml:space="preserve"> PAGEREF _Toc323721823 \h </w:instrText>
      </w:r>
      <w:r>
        <w:fldChar w:fldCharType="separate"/>
      </w:r>
      <w:r w:rsidR="0009525C">
        <w:t>54</w:t>
      </w:r>
      <w:r>
        <w:fldChar w:fldCharType="end"/>
      </w:r>
    </w:p>
    <w:p w14:paraId="5D50F41B" w14:textId="77777777" w:rsidR="00380F69" w:rsidRPr="00563251" w:rsidRDefault="00380F69" w:rsidP="00F20C3F">
      <w:pPr>
        <w:pStyle w:val="TOC1"/>
        <w:tabs>
          <w:tab w:val="left" w:pos="405"/>
        </w:tabs>
        <w:spacing w:line="360" w:lineRule="auto"/>
        <w:jc w:val="both"/>
        <w:rPr>
          <w:rFonts w:ascii="Cambria" w:eastAsia="MS Mincho" w:hAnsi="Cambria"/>
          <w:sz w:val="24"/>
          <w:szCs w:val="24"/>
          <w:lang w:eastAsia="ja-JP"/>
        </w:rPr>
      </w:pPr>
      <w:r>
        <w:t>6.</w:t>
      </w:r>
      <w:r w:rsidRPr="00563251">
        <w:rPr>
          <w:rFonts w:ascii="Cambria" w:eastAsia="MS Mincho" w:hAnsi="Cambria"/>
          <w:sz w:val="24"/>
          <w:szCs w:val="24"/>
          <w:lang w:eastAsia="ja-JP"/>
        </w:rPr>
        <w:tab/>
      </w:r>
      <w:r>
        <w:t>List of Procuring Entities under the Framework Agreement</w:t>
      </w:r>
      <w:r>
        <w:tab/>
      </w:r>
      <w:r>
        <w:fldChar w:fldCharType="begin"/>
      </w:r>
      <w:r>
        <w:instrText xml:space="preserve"> PAGEREF _Toc323721824 \h </w:instrText>
      </w:r>
      <w:r>
        <w:fldChar w:fldCharType="separate"/>
      </w:r>
      <w:r w:rsidR="0009525C">
        <w:t>55</w:t>
      </w:r>
      <w:r>
        <w:fldChar w:fldCharType="end"/>
      </w:r>
    </w:p>
    <w:p w14:paraId="05B1A633" w14:textId="77777777" w:rsidR="00380F69" w:rsidRDefault="00380F69" w:rsidP="00F20C3F">
      <w:pPr>
        <w:pStyle w:val="TOC2"/>
        <w:tabs>
          <w:tab w:val="clear" w:pos="9000"/>
          <w:tab w:val="right" w:leader="dot" w:pos="8640"/>
        </w:tabs>
        <w:spacing w:before="120" w:after="120" w:line="360" w:lineRule="auto"/>
        <w:jc w:val="both"/>
        <w:rPr>
          <w:noProof w:val="0"/>
        </w:rPr>
      </w:pPr>
      <w:r>
        <w:rPr>
          <w:noProof w:val="0"/>
        </w:rPr>
        <w:fldChar w:fldCharType="end"/>
      </w:r>
    </w:p>
    <w:p w14:paraId="0B41A5B5" w14:textId="77777777" w:rsidR="00380F69" w:rsidRDefault="00380F69" w:rsidP="00380F69">
      <w:pPr>
        <w:pStyle w:val="Heading2"/>
        <w:jc w:val="both"/>
      </w:pPr>
      <w:r>
        <w:br w:type="page"/>
      </w:r>
      <w:bookmarkStart w:id="392" w:name="_Toc340548648"/>
      <w:r>
        <w:lastRenderedPageBreak/>
        <w:t>Notes for Preparing the Schedule of Requirements</w:t>
      </w:r>
      <w:bookmarkEnd w:id="392"/>
    </w:p>
    <w:p w14:paraId="707EC68D" w14:textId="77777777" w:rsidR="00380F69" w:rsidRDefault="00380F69" w:rsidP="00380F69">
      <w:pPr>
        <w:suppressAutoHyphens/>
        <w:jc w:val="both"/>
      </w:pPr>
    </w:p>
    <w:p w14:paraId="4A93F919" w14:textId="77777777" w:rsidR="00380F69" w:rsidRDefault="00380F69" w:rsidP="00380F69">
      <w:pPr>
        <w:suppressAutoHyphens/>
        <w:jc w:val="both"/>
      </w:pPr>
      <w:r>
        <w:t>The Schedule of Requirements shall be included in the bidding documents by the Procuring Entity, and shall cover, at a minimum, a description of the goods and services to be supplied and the delivery schedule but no brand preference to brand names will be made in line with Regulation 33 of the PPR.</w:t>
      </w:r>
    </w:p>
    <w:p w14:paraId="29C800E3" w14:textId="77777777" w:rsidR="00380F69" w:rsidRDefault="00380F69" w:rsidP="00380F69">
      <w:pPr>
        <w:suppressAutoHyphens/>
        <w:jc w:val="both"/>
      </w:pPr>
    </w:p>
    <w:p w14:paraId="78D6BEE8" w14:textId="77777777" w:rsidR="00380F69" w:rsidRDefault="00380F69" w:rsidP="00380F69">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37.1.</w:t>
      </w:r>
    </w:p>
    <w:p w14:paraId="6166BE32" w14:textId="77777777" w:rsidR="00380F69" w:rsidRDefault="00380F69" w:rsidP="00380F69">
      <w:pPr>
        <w:suppressAutoHyphens/>
        <w:jc w:val="both"/>
      </w:pPr>
    </w:p>
    <w:p w14:paraId="3D9B5E01" w14:textId="77777777" w:rsidR="00380F69" w:rsidRDefault="00380F69" w:rsidP="00380F69">
      <w:pPr>
        <w:suppressAutoHyphens/>
        <w:jc w:val="both"/>
      </w:pPr>
    </w:p>
    <w:p w14:paraId="0C721E0A" w14:textId="77777777" w:rsidR="00380F69" w:rsidRDefault="00380F69" w:rsidP="00380F69">
      <w:pPr>
        <w:suppressAutoHyphens/>
        <w:jc w:val="both"/>
      </w:pPr>
    </w:p>
    <w:p w14:paraId="10F718AA" w14:textId="77777777" w:rsidR="00380F69" w:rsidRDefault="00380F69" w:rsidP="00380F69">
      <w:pPr>
        <w:suppressAutoHyphens/>
        <w:jc w:val="both"/>
        <w:sectPr w:rsidR="00380F69">
          <w:type w:val="nextColumn"/>
          <w:pgSz w:w="12240" w:h="15840" w:code="1"/>
          <w:pgMar w:top="1440" w:right="1440" w:bottom="1440" w:left="1440" w:header="432" w:footer="288" w:gutter="0"/>
          <w:pgNumType w:chapStyle="1"/>
          <w:cols w:space="720"/>
          <w:titlePg/>
        </w:sectPr>
      </w:pPr>
    </w:p>
    <w:tbl>
      <w:tblPr>
        <w:tblW w:w="13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27"/>
        <w:gridCol w:w="1080"/>
        <w:gridCol w:w="1132"/>
        <w:gridCol w:w="1490"/>
        <w:gridCol w:w="1912"/>
        <w:gridCol w:w="1899"/>
        <w:gridCol w:w="2098"/>
      </w:tblGrid>
      <w:tr w:rsidR="00380F69" w14:paraId="24E8B802" w14:textId="77777777" w:rsidTr="00A27E3E">
        <w:trPr>
          <w:cantSplit/>
        </w:trPr>
        <w:tc>
          <w:tcPr>
            <w:tcW w:w="13121" w:type="dxa"/>
            <w:gridSpan w:val="8"/>
            <w:tcBorders>
              <w:top w:val="nil"/>
              <w:left w:val="nil"/>
              <w:bottom w:val="double" w:sz="4" w:space="0" w:color="auto"/>
              <w:right w:val="nil"/>
            </w:tcBorders>
          </w:tcPr>
          <w:p w14:paraId="7279D99E" w14:textId="77777777" w:rsidR="00380F69" w:rsidRDefault="00380F69" w:rsidP="00A27E3E">
            <w:pPr>
              <w:pStyle w:val="SectionVIHeader"/>
              <w:jc w:val="both"/>
            </w:pPr>
            <w:bookmarkStart w:id="393" w:name="_Toc323721819"/>
            <w:r>
              <w:lastRenderedPageBreak/>
              <w:t>1.</w:t>
            </w:r>
            <w:r>
              <w:tab/>
              <w:t>List of Goods and Delivery Schedule</w:t>
            </w:r>
            <w:bookmarkEnd w:id="393"/>
          </w:p>
          <w:p w14:paraId="479E7484" w14:textId="77777777" w:rsidR="00380F69" w:rsidRDefault="00380F69" w:rsidP="00A27E3E">
            <w:pPr>
              <w:spacing w:after="200"/>
              <w:jc w:val="both"/>
              <w:rPr>
                <w:i/>
                <w:iCs/>
              </w:rPr>
            </w:pPr>
            <w:r>
              <w:rPr>
                <w:i/>
                <w:iCs/>
              </w:rPr>
              <w:t>[The Procuring Entity shall fill in this table (Columns A to G inclusive) with column H which is to be filled by the Bidder]</w:t>
            </w:r>
          </w:p>
        </w:tc>
      </w:tr>
      <w:tr w:rsidR="00380F69" w14:paraId="6123263C" w14:textId="77777777" w:rsidTr="00A27E3E">
        <w:trPr>
          <w:cantSplit/>
          <w:trHeight w:val="240"/>
        </w:trPr>
        <w:tc>
          <w:tcPr>
            <w:tcW w:w="883" w:type="dxa"/>
            <w:vMerge w:val="restart"/>
            <w:tcBorders>
              <w:top w:val="double" w:sz="4" w:space="0" w:color="auto"/>
              <w:left w:val="double" w:sz="4" w:space="0" w:color="auto"/>
              <w:right w:val="single" w:sz="4" w:space="0" w:color="auto"/>
            </w:tcBorders>
          </w:tcPr>
          <w:p w14:paraId="0EE7E638" w14:textId="77777777" w:rsidR="00380F69" w:rsidRDefault="00380F69" w:rsidP="00A27E3E">
            <w:pPr>
              <w:suppressAutoHyphens/>
              <w:spacing w:before="60"/>
              <w:jc w:val="both"/>
              <w:rPr>
                <w:b/>
                <w:bCs/>
                <w:sz w:val="20"/>
              </w:rPr>
            </w:pPr>
            <w:r>
              <w:rPr>
                <w:b/>
                <w:bCs/>
                <w:sz w:val="20"/>
              </w:rPr>
              <w:t>Line Item</w:t>
            </w:r>
          </w:p>
          <w:p w14:paraId="71779C60" w14:textId="77777777" w:rsidR="00380F69" w:rsidRDefault="00380F69" w:rsidP="00A27E3E">
            <w:pPr>
              <w:suppressAutoHyphens/>
              <w:spacing w:before="60"/>
              <w:jc w:val="both"/>
              <w:rPr>
                <w:b/>
                <w:bCs/>
                <w:sz w:val="20"/>
              </w:rPr>
            </w:pPr>
            <w:r>
              <w:rPr>
                <w:b/>
                <w:bCs/>
                <w:sz w:val="20"/>
              </w:rPr>
              <w:t>N</w:t>
            </w:r>
            <w:r>
              <w:rPr>
                <w:b/>
                <w:bCs/>
                <w:sz w:val="20"/>
              </w:rPr>
              <w:sym w:font="Symbol" w:char="F0B0"/>
            </w:r>
          </w:p>
        </w:tc>
        <w:tc>
          <w:tcPr>
            <w:tcW w:w="2627" w:type="dxa"/>
            <w:vMerge w:val="restart"/>
            <w:tcBorders>
              <w:top w:val="double" w:sz="4" w:space="0" w:color="auto"/>
              <w:left w:val="single" w:sz="4" w:space="0" w:color="auto"/>
              <w:right w:val="single" w:sz="4" w:space="0" w:color="auto"/>
            </w:tcBorders>
          </w:tcPr>
          <w:p w14:paraId="14B70B42" w14:textId="77777777" w:rsidR="00380F69" w:rsidRDefault="00380F69" w:rsidP="00A27E3E">
            <w:pPr>
              <w:suppressAutoHyphens/>
              <w:spacing w:before="60"/>
              <w:jc w:val="both"/>
              <w:rPr>
                <w:b/>
                <w:bCs/>
                <w:sz w:val="20"/>
              </w:rPr>
            </w:pPr>
            <w:r>
              <w:rPr>
                <w:b/>
                <w:bCs/>
                <w:sz w:val="20"/>
              </w:rPr>
              <w:t xml:space="preserve">Description of Goods </w:t>
            </w:r>
          </w:p>
        </w:tc>
        <w:tc>
          <w:tcPr>
            <w:tcW w:w="1080" w:type="dxa"/>
            <w:vMerge w:val="restart"/>
            <w:tcBorders>
              <w:top w:val="double" w:sz="4" w:space="0" w:color="auto"/>
              <w:left w:val="single" w:sz="4" w:space="0" w:color="auto"/>
              <w:right w:val="single" w:sz="4" w:space="0" w:color="auto"/>
            </w:tcBorders>
          </w:tcPr>
          <w:p w14:paraId="4D37AA88" w14:textId="77777777" w:rsidR="00380F69" w:rsidRDefault="00380F69" w:rsidP="00A27E3E">
            <w:pPr>
              <w:suppressAutoHyphens/>
              <w:spacing w:before="60"/>
              <w:jc w:val="both"/>
              <w:rPr>
                <w:b/>
                <w:bCs/>
                <w:sz w:val="20"/>
              </w:rPr>
            </w:pPr>
            <w:r>
              <w:rPr>
                <w:b/>
                <w:bCs/>
                <w:sz w:val="20"/>
              </w:rPr>
              <w:t>Quantity</w:t>
            </w:r>
          </w:p>
        </w:tc>
        <w:tc>
          <w:tcPr>
            <w:tcW w:w="1132" w:type="dxa"/>
            <w:vMerge w:val="restart"/>
            <w:tcBorders>
              <w:top w:val="double" w:sz="4" w:space="0" w:color="auto"/>
              <w:left w:val="single" w:sz="4" w:space="0" w:color="auto"/>
              <w:right w:val="single" w:sz="4" w:space="0" w:color="auto"/>
            </w:tcBorders>
          </w:tcPr>
          <w:p w14:paraId="6B960F27" w14:textId="77777777" w:rsidR="00380F69" w:rsidRDefault="00380F69" w:rsidP="00A27E3E">
            <w:pPr>
              <w:suppressAutoHyphens/>
              <w:spacing w:before="60"/>
              <w:jc w:val="both"/>
              <w:rPr>
                <w:b/>
                <w:bCs/>
                <w:sz w:val="20"/>
              </w:rPr>
            </w:pPr>
            <w:r>
              <w:rPr>
                <w:b/>
                <w:bCs/>
                <w:sz w:val="20"/>
              </w:rPr>
              <w:t>Physical unit</w:t>
            </w:r>
          </w:p>
        </w:tc>
        <w:tc>
          <w:tcPr>
            <w:tcW w:w="1490" w:type="dxa"/>
            <w:vMerge w:val="restart"/>
            <w:tcBorders>
              <w:top w:val="double" w:sz="4" w:space="0" w:color="auto"/>
              <w:left w:val="single" w:sz="4" w:space="0" w:color="auto"/>
              <w:right w:val="single" w:sz="4" w:space="0" w:color="auto"/>
            </w:tcBorders>
          </w:tcPr>
          <w:p w14:paraId="76D02CA6" w14:textId="77777777" w:rsidR="00380F69" w:rsidRDefault="00380F69" w:rsidP="00A27E3E">
            <w:pPr>
              <w:spacing w:before="60"/>
              <w:jc w:val="both"/>
              <w:rPr>
                <w:b/>
                <w:bCs/>
                <w:sz w:val="20"/>
              </w:rPr>
            </w:pPr>
            <w:r>
              <w:rPr>
                <w:b/>
                <w:bCs/>
                <w:sz w:val="20"/>
              </w:rPr>
              <w:t xml:space="preserve">Final (Project Site) Destination </w:t>
            </w:r>
          </w:p>
        </w:tc>
        <w:tc>
          <w:tcPr>
            <w:tcW w:w="5909" w:type="dxa"/>
            <w:gridSpan w:val="3"/>
            <w:tcBorders>
              <w:top w:val="double" w:sz="4" w:space="0" w:color="auto"/>
              <w:left w:val="single" w:sz="4" w:space="0" w:color="auto"/>
              <w:bottom w:val="single" w:sz="4" w:space="0" w:color="auto"/>
              <w:right w:val="double" w:sz="4" w:space="0" w:color="auto"/>
            </w:tcBorders>
          </w:tcPr>
          <w:p w14:paraId="2B4DC249" w14:textId="77777777" w:rsidR="00380F69" w:rsidRDefault="00380F69" w:rsidP="00A27E3E">
            <w:pPr>
              <w:spacing w:before="60" w:after="60"/>
              <w:jc w:val="both"/>
              <w:rPr>
                <w:b/>
                <w:sz w:val="20"/>
              </w:rPr>
            </w:pPr>
            <w:r>
              <w:rPr>
                <w:b/>
                <w:bCs/>
                <w:sz w:val="20"/>
              </w:rPr>
              <w:t>Delivery  Date</w:t>
            </w:r>
          </w:p>
        </w:tc>
      </w:tr>
      <w:tr w:rsidR="00380F69" w14:paraId="79FBE419" w14:textId="77777777" w:rsidTr="00A27E3E">
        <w:trPr>
          <w:cantSplit/>
          <w:trHeight w:val="240"/>
        </w:trPr>
        <w:tc>
          <w:tcPr>
            <w:tcW w:w="883" w:type="dxa"/>
            <w:vMerge/>
            <w:tcBorders>
              <w:left w:val="double" w:sz="4" w:space="0" w:color="auto"/>
              <w:bottom w:val="single" w:sz="4" w:space="0" w:color="auto"/>
              <w:right w:val="single" w:sz="4" w:space="0" w:color="auto"/>
            </w:tcBorders>
          </w:tcPr>
          <w:p w14:paraId="1C7EC316" w14:textId="77777777" w:rsidR="00380F69" w:rsidRDefault="00380F69" w:rsidP="00A27E3E">
            <w:pPr>
              <w:suppressAutoHyphens/>
              <w:jc w:val="both"/>
              <w:rPr>
                <w:sz w:val="20"/>
              </w:rPr>
            </w:pPr>
          </w:p>
        </w:tc>
        <w:tc>
          <w:tcPr>
            <w:tcW w:w="2627" w:type="dxa"/>
            <w:vMerge/>
            <w:tcBorders>
              <w:left w:val="single" w:sz="4" w:space="0" w:color="auto"/>
              <w:bottom w:val="single" w:sz="4" w:space="0" w:color="auto"/>
              <w:right w:val="single" w:sz="4" w:space="0" w:color="auto"/>
            </w:tcBorders>
          </w:tcPr>
          <w:p w14:paraId="460EDD10" w14:textId="77777777" w:rsidR="00380F69" w:rsidRDefault="00380F69" w:rsidP="00A27E3E">
            <w:pPr>
              <w:suppressAutoHyphens/>
              <w:jc w:val="both"/>
              <w:rPr>
                <w:sz w:val="20"/>
              </w:rPr>
            </w:pPr>
          </w:p>
        </w:tc>
        <w:tc>
          <w:tcPr>
            <w:tcW w:w="1080" w:type="dxa"/>
            <w:vMerge/>
            <w:tcBorders>
              <w:left w:val="single" w:sz="4" w:space="0" w:color="auto"/>
              <w:bottom w:val="single" w:sz="4" w:space="0" w:color="auto"/>
              <w:right w:val="single" w:sz="4" w:space="0" w:color="auto"/>
            </w:tcBorders>
          </w:tcPr>
          <w:p w14:paraId="43437FE3" w14:textId="77777777" w:rsidR="00380F69" w:rsidRDefault="00380F69" w:rsidP="00A27E3E">
            <w:pPr>
              <w:suppressAutoHyphens/>
              <w:jc w:val="both"/>
              <w:rPr>
                <w:sz w:val="20"/>
              </w:rPr>
            </w:pPr>
          </w:p>
        </w:tc>
        <w:tc>
          <w:tcPr>
            <w:tcW w:w="1132" w:type="dxa"/>
            <w:vMerge/>
            <w:tcBorders>
              <w:left w:val="single" w:sz="4" w:space="0" w:color="auto"/>
              <w:bottom w:val="single" w:sz="4" w:space="0" w:color="auto"/>
              <w:right w:val="single" w:sz="4" w:space="0" w:color="auto"/>
            </w:tcBorders>
          </w:tcPr>
          <w:p w14:paraId="0F8DEF79" w14:textId="77777777" w:rsidR="00380F69" w:rsidRDefault="00380F69" w:rsidP="00A27E3E">
            <w:pPr>
              <w:suppressAutoHyphens/>
              <w:jc w:val="both"/>
              <w:rPr>
                <w:sz w:val="20"/>
              </w:rPr>
            </w:pPr>
          </w:p>
        </w:tc>
        <w:tc>
          <w:tcPr>
            <w:tcW w:w="1490" w:type="dxa"/>
            <w:vMerge/>
            <w:tcBorders>
              <w:left w:val="single" w:sz="4" w:space="0" w:color="auto"/>
              <w:bottom w:val="single" w:sz="4" w:space="0" w:color="auto"/>
              <w:right w:val="single" w:sz="4" w:space="0" w:color="auto"/>
            </w:tcBorders>
          </w:tcPr>
          <w:p w14:paraId="5328BDC9" w14:textId="77777777" w:rsidR="00380F69" w:rsidRDefault="00380F69" w:rsidP="00A27E3E">
            <w:pPr>
              <w:jc w:val="both"/>
              <w:rPr>
                <w:sz w:val="20"/>
              </w:rPr>
            </w:pPr>
          </w:p>
        </w:tc>
        <w:tc>
          <w:tcPr>
            <w:tcW w:w="1912" w:type="dxa"/>
            <w:tcBorders>
              <w:top w:val="single" w:sz="4" w:space="0" w:color="auto"/>
              <w:left w:val="single" w:sz="4" w:space="0" w:color="auto"/>
              <w:right w:val="single" w:sz="4" w:space="0" w:color="auto"/>
            </w:tcBorders>
          </w:tcPr>
          <w:p w14:paraId="5D05B723" w14:textId="77777777" w:rsidR="00380F69" w:rsidRDefault="00380F69" w:rsidP="00A27E3E">
            <w:pPr>
              <w:spacing w:before="60" w:after="60"/>
              <w:jc w:val="both"/>
              <w:rPr>
                <w:b/>
                <w:bCs/>
                <w:sz w:val="20"/>
              </w:rPr>
            </w:pPr>
            <w:r>
              <w:rPr>
                <w:b/>
                <w:bCs/>
                <w:sz w:val="20"/>
              </w:rPr>
              <w:t>Earliest Delivery Date</w:t>
            </w:r>
          </w:p>
        </w:tc>
        <w:tc>
          <w:tcPr>
            <w:tcW w:w="1899" w:type="dxa"/>
            <w:tcBorders>
              <w:top w:val="single" w:sz="4" w:space="0" w:color="auto"/>
              <w:left w:val="single" w:sz="4" w:space="0" w:color="auto"/>
              <w:right w:val="single" w:sz="4" w:space="0" w:color="auto"/>
            </w:tcBorders>
          </w:tcPr>
          <w:p w14:paraId="3F4FA1DE" w14:textId="77777777" w:rsidR="00380F69" w:rsidRDefault="00380F69" w:rsidP="00A27E3E">
            <w:pPr>
              <w:spacing w:before="60" w:after="60"/>
              <w:jc w:val="both"/>
              <w:rPr>
                <w:b/>
                <w:bCs/>
                <w:sz w:val="20"/>
              </w:rPr>
            </w:pPr>
            <w:r>
              <w:rPr>
                <w:b/>
                <w:bCs/>
                <w:sz w:val="20"/>
              </w:rPr>
              <w:t xml:space="preserve">Latest Delivery Date </w:t>
            </w:r>
          </w:p>
          <w:p w14:paraId="6D01878E" w14:textId="77777777" w:rsidR="00380F69" w:rsidRDefault="00380F69" w:rsidP="00A27E3E">
            <w:pPr>
              <w:spacing w:before="60" w:after="60"/>
              <w:jc w:val="both"/>
              <w:rPr>
                <w:b/>
                <w:bCs/>
                <w:sz w:val="20"/>
              </w:rPr>
            </w:pPr>
          </w:p>
        </w:tc>
        <w:tc>
          <w:tcPr>
            <w:tcW w:w="2098" w:type="dxa"/>
            <w:tcBorders>
              <w:top w:val="single" w:sz="4" w:space="0" w:color="auto"/>
              <w:left w:val="single" w:sz="4" w:space="0" w:color="auto"/>
              <w:bottom w:val="single" w:sz="4" w:space="0" w:color="auto"/>
              <w:right w:val="double" w:sz="4" w:space="0" w:color="auto"/>
            </w:tcBorders>
          </w:tcPr>
          <w:p w14:paraId="6EBA3E7B" w14:textId="77777777" w:rsidR="00380F69" w:rsidRDefault="00380F69" w:rsidP="00A27E3E">
            <w:pPr>
              <w:spacing w:before="60" w:after="60"/>
              <w:jc w:val="both"/>
              <w:rPr>
                <w:b/>
                <w:bCs/>
                <w:sz w:val="20"/>
              </w:rPr>
            </w:pPr>
            <w:r>
              <w:rPr>
                <w:b/>
                <w:bCs/>
                <w:sz w:val="20"/>
              </w:rPr>
              <w:t>Bidder’s  offered Delivery date [</w:t>
            </w:r>
            <w:r>
              <w:rPr>
                <w:b/>
                <w:bCs/>
                <w:i/>
                <w:iCs/>
                <w:sz w:val="20"/>
              </w:rPr>
              <w:t>to be provided by the bidder</w:t>
            </w:r>
            <w:r>
              <w:rPr>
                <w:b/>
                <w:bCs/>
                <w:sz w:val="20"/>
              </w:rPr>
              <w:t>]</w:t>
            </w:r>
          </w:p>
        </w:tc>
      </w:tr>
      <w:tr w:rsidR="00380F69" w14:paraId="15A657D3"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4F6A972E" w14:textId="77777777" w:rsidR="00380F69" w:rsidRDefault="00380F69" w:rsidP="00A27E3E">
            <w:pPr>
              <w:jc w:val="both"/>
              <w:rPr>
                <w:b/>
                <w:i/>
                <w:iCs/>
                <w:sz w:val="20"/>
              </w:rPr>
            </w:pPr>
            <w:r>
              <w:rPr>
                <w:b/>
                <w:i/>
                <w:iCs/>
                <w:sz w:val="20"/>
              </w:rPr>
              <w:t>A</w:t>
            </w:r>
          </w:p>
        </w:tc>
        <w:tc>
          <w:tcPr>
            <w:tcW w:w="2627" w:type="dxa"/>
            <w:tcBorders>
              <w:top w:val="single" w:sz="4" w:space="0" w:color="auto"/>
              <w:left w:val="single" w:sz="4" w:space="0" w:color="auto"/>
              <w:bottom w:val="single" w:sz="4" w:space="0" w:color="auto"/>
              <w:right w:val="single" w:sz="4" w:space="0" w:color="auto"/>
            </w:tcBorders>
          </w:tcPr>
          <w:p w14:paraId="4736A28B" w14:textId="77777777" w:rsidR="00380F69" w:rsidRDefault="00380F69" w:rsidP="00A27E3E">
            <w:pPr>
              <w:jc w:val="both"/>
              <w:rPr>
                <w:b/>
                <w:i/>
                <w:iCs/>
                <w:sz w:val="20"/>
              </w:rPr>
            </w:pPr>
            <w:r>
              <w:rPr>
                <w:b/>
                <w:i/>
                <w:iCs/>
                <w:sz w:val="20"/>
              </w:rPr>
              <w:t>B</w:t>
            </w:r>
          </w:p>
        </w:tc>
        <w:tc>
          <w:tcPr>
            <w:tcW w:w="1080" w:type="dxa"/>
            <w:tcBorders>
              <w:top w:val="single" w:sz="4" w:space="0" w:color="auto"/>
              <w:left w:val="single" w:sz="4" w:space="0" w:color="auto"/>
              <w:bottom w:val="single" w:sz="4" w:space="0" w:color="auto"/>
              <w:right w:val="single" w:sz="4" w:space="0" w:color="auto"/>
            </w:tcBorders>
          </w:tcPr>
          <w:p w14:paraId="16067861" w14:textId="77777777" w:rsidR="00380F69" w:rsidRDefault="00380F69" w:rsidP="00A27E3E">
            <w:pPr>
              <w:jc w:val="both"/>
              <w:rPr>
                <w:b/>
                <w:i/>
                <w:iCs/>
                <w:sz w:val="20"/>
              </w:rPr>
            </w:pPr>
            <w:r>
              <w:rPr>
                <w:b/>
                <w:i/>
                <w:iCs/>
                <w:sz w:val="20"/>
              </w:rPr>
              <w:t>C</w:t>
            </w:r>
          </w:p>
        </w:tc>
        <w:tc>
          <w:tcPr>
            <w:tcW w:w="1132" w:type="dxa"/>
            <w:tcBorders>
              <w:top w:val="single" w:sz="4" w:space="0" w:color="auto"/>
              <w:left w:val="single" w:sz="4" w:space="0" w:color="auto"/>
              <w:bottom w:val="single" w:sz="4" w:space="0" w:color="auto"/>
              <w:right w:val="single" w:sz="4" w:space="0" w:color="auto"/>
            </w:tcBorders>
          </w:tcPr>
          <w:p w14:paraId="1144D877" w14:textId="77777777" w:rsidR="00380F69" w:rsidRDefault="00380F69" w:rsidP="00A27E3E">
            <w:pPr>
              <w:jc w:val="both"/>
              <w:rPr>
                <w:b/>
                <w:i/>
                <w:iCs/>
                <w:sz w:val="20"/>
              </w:rPr>
            </w:pPr>
            <w:r>
              <w:rPr>
                <w:b/>
                <w:i/>
                <w:iCs/>
                <w:sz w:val="20"/>
              </w:rPr>
              <w:t>D</w:t>
            </w:r>
          </w:p>
        </w:tc>
        <w:tc>
          <w:tcPr>
            <w:tcW w:w="1490" w:type="dxa"/>
            <w:tcBorders>
              <w:top w:val="single" w:sz="4" w:space="0" w:color="auto"/>
              <w:left w:val="single" w:sz="4" w:space="0" w:color="auto"/>
              <w:bottom w:val="single" w:sz="4" w:space="0" w:color="auto"/>
              <w:right w:val="single" w:sz="4" w:space="0" w:color="auto"/>
            </w:tcBorders>
          </w:tcPr>
          <w:p w14:paraId="1930FBB0" w14:textId="77777777" w:rsidR="00380F69" w:rsidRDefault="00380F69" w:rsidP="00A27E3E">
            <w:pPr>
              <w:jc w:val="both"/>
              <w:rPr>
                <w:b/>
                <w:i/>
                <w:iCs/>
                <w:sz w:val="20"/>
              </w:rPr>
            </w:pPr>
            <w:r>
              <w:rPr>
                <w:b/>
                <w:i/>
                <w:iCs/>
                <w:sz w:val="20"/>
              </w:rPr>
              <w:t>E</w:t>
            </w:r>
          </w:p>
        </w:tc>
        <w:tc>
          <w:tcPr>
            <w:tcW w:w="1912" w:type="dxa"/>
            <w:tcBorders>
              <w:left w:val="single" w:sz="4" w:space="0" w:color="auto"/>
              <w:right w:val="single" w:sz="4" w:space="0" w:color="auto"/>
            </w:tcBorders>
          </w:tcPr>
          <w:p w14:paraId="07345A18" w14:textId="77777777" w:rsidR="00380F69" w:rsidRDefault="00380F69" w:rsidP="00A27E3E">
            <w:pPr>
              <w:jc w:val="both"/>
              <w:rPr>
                <w:b/>
                <w:i/>
                <w:iCs/>
                <w:sz w:val="20"/>
              </w:rPr>
            </w:pPr>
            <w:r>
              <w:rPr>
                <w:b/>
                <w:i/>
                <w:iCs/>
                <w:sz w:val="20"/>
              </w:rPr>
              <w:t>F</w:t>
            </w:r>
          </w:p>
        </w:tc>
        <w:tc>
          <w:tcPr>
            <w:tcW w:w="1899" w:type="dxa"/>
            <w:tcBorders>
              <w:left w:val="single" w:sz="4" w:space="0" w:color="auto"/>
              <w:right w:val="single" w:sz="4" w:space="0" w:color="auto"/>
            </w:tcBorders>
          </w:tcPr>
          <w:p w14:paraId="7E71054F" w14:textId="77777777" w:rsidR="00380F69" w:rsidRDefault="00380F69" w:rsidP="00A27E3E">
            <w:pPr>
              <w:jc w:val="both"/>
              <w:rPr>
                <w:b/>
                <w:i/>
                <w:iCs/>
                <w:sz w:val="20"/>
              </w:rPr>
            </w:pPr>
            <w:r>
              <w:rPr>
                <w:b/>
                <w:i/>
                <w:iCs/>
                <w:sz w:val="20"/>
              </w:rPr>
              <w:t>G</w:t>
            </w:r>
          </w:p>
        </w:tc>
        <w:tc>
          <w:tcPr>
            <w:tcW w:w="2098" w:type="dxa"/>
            <w:tcBorders>
              <w:left w:val="single" w:sz="4" w:space="0" w:color="auto"/>
              <w:right w:val="double" w:sz="4" w:space="0" w:color="auto"/>
            </w:tcBorders>
          </w:tcPr>
          <w:p w14:paraId="50E5A98D" w14:textId="77777777" w:rsidR="00380F69" w:rsidRDefault="00380F69" w:rsidP="00A27E3E">
            <w:pPr>
              <w:jc w:val="both"/>
              <w:rPr>
                <w:b/>
                <w:i/>
                <w:iCs/>
                <w:sz w:val="20"/>
              </w:rPr>
            </w:pPr>
            <w:r>
              <w:rPr>
                <w:b/>
                <w:i/>
                <w:iCs/>
                <w:sz w:val="20"/>
              </w:rPr>
              <w:t>H</w:t>
            </w:r>
          </w:p>
        </w:tc>
      </w:tr>
      <w:tr w:rsidR="00380F69" w14:paraId="5DA2E031"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2983E5B6" w14:textId="77777777" w:rsidR="00380F69" w:rsidRDefault="00380F69" w:rsidP="00A27E3E">
            <w:pPr>
              <w:jc w:val="both"/>
              <w:rPr>
                <w:i/>
                <w:iCs/>
                <w:sz w:val="16"/>
              </w:rPr>
            </w:pPr>
            <w:r>
              <w:rPr>
                <w:i/>
                <w:iCs/>
                <w:sz w:val="16"/>
              </w:rPr>
              <w:t>[insert item No]</w:t>
            </w:r>
          </w:p>
        </w:tc>
        <w:tc>
          <w:tcPr>
            <w:tcW w:w="2627" w:type="dxa"/>
            <w:tcBorders>
              <w:top w:val="single" w:sz="4" w:space="0" w:color="auto"/>
              <w:left w:val="single" w:sz="4" w:space="0" w:color="auto"/>
              <w:bottom w:val="single" w:sz="4" w:space="0" w:color="auto"/>
              <w:right w:val="single" w:sz="4" w:space="0" w:color="auto"/>
            </w:tcBorders>
          </w:tcPr>
          <w:p w14:paraId="44104977" w14:textId="77777777" w:rsidR="00380F69" w:rsidRDefault="00380F69" w:rsidP="00A27E3E">
            <w:pPr>
              <w:jc w:val="both"/>
              <w:rPr>
                <w:i/>
                <w:iCs/>
                <w:sz w:val="16"/>
              </w:rPr>
            </w:pPr>
            <w:r>
              <w:rPr>
                <w:i/>
                <w:iCs/>
                <w:sz w:val="16"/>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3FDF259C" w14:textId="77777777" w:rsidR="00380F69" w:rsidRDefault="00380F69" w:rsidP="00A27E3E">
            <w:pPr>
              <w:jc w:val="both"/>
              <w:rPr>
                <w:i/>
                <w:iCs/>
                <w:sz w:val="16"/>
              </w:rPr>
            </w:pPr>
            <w:r>
              <w:rPr>
                <w:i/>
                <w:iCs/>
                <w:sz w:val="16"/>
              </w:rPr>
              <w:t>[insert quantity of item to be supplied]</w:t>
            </w:r>
          </w:p>
        </w:tc>
        <w:tc>
          <w:tcPr>
            <w:tcW w:w="1132" w:type="dxa"/>
            <w:tcBorders>
              <w:top w:val="single" w:sz="4" w:space="0" w:color="auto"/>
              <w:left w:val="single" w:sz="4" w:space="0" w:color="auto"/>
              <w:bottom w:val="single" w:sz="4" w:space="0" w:color="auto"/>
              <w:right w:val="single" w:sz="4" w:space="0" w:color="auto"/>
            </w:tcBorders>
          </w:tcPr>
          <w:p w14:paraId="6EB2A12B" w14:textId="77777777" w:rsidR="00380F69" w:rsidRDefault="00380F69" w:rsidP="00A27E3E">
            <w:pPr>
              <w:jc w:val="both"/>
              <w:rPr>
                <w:i/>
                <w:iCs/>
                <w:sz w:val="16"/>
              </w:rPr>
            </w:pPr>
            <w:r>
              <w:rPr>
                <w:i/>
                <w:iCs/>
                <w:sz w:val="16"/>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55DDE41C" w14:textId="77777777" w:rsidR="00380F69" w:rsidRDefault="00380F69" w:rsidP="00A27E3E">
            <w:pPr>
              <w:jc w:val="both"/>
              <w:rPr>
                <w:i/>
                <w:iCs/>
                <w:sz w:val="16"/>
              </w:rPr>
            </w:pPr>
            <w:r>
              <w:rPr>
                <w:i/>
                <w:iCs/>
                <w:sz w:val="16"/>
              </w:rPr>
              <w:t>[insert place of Delivery]</w:t>
            </w:r>
          </w:p>
        </w:tc>
        <w:tc>
          <w:tcPr>
            <w:tcW w:w="1912" w:type="dxa"/>
            <w:tcBorders>
              <w:left w:val="single" w:sz="4" w:space="0" w:color="auto"/>
              <w:right w:val="single" w:sz="4" w:space="0" w:color="auto"/>
            </w:tcBorders>
          </w:tcPr>
          <w:p w14:paraId="3C84D8D1" w14:textId="77777777" w:rsidR="00380F69" w:rsidRDefault="00380F69" w:rsidP="00A27E3E">
            <w:pPr>
              <w:jc w:val="both"/>
              <w:rPr>
                <w:i/>
                <w:iCs/>
                <w:sz w:val="16"/>
              </w:rPr>
            </w:pPr>
            <w:r>
              <w:rPr>
                <w:i/>
                <w:iCs/>
                <w:sz w:val="16"/>
              </w:rPr>
              <w:t>[insert the number of  days following the date of  effectiveness of the Contract]</w:t>
            </w:r>
          </w:p>
        </w:tc>
        <w:tc>
          <w:tcPr>
            <w:tcW w:w="1899" w:type="dxa"/>
            <w:tcBorders>
              <w:left w:val="single" w:sz="4" w:space="0" w:color="auto"/>
              <w:right w:val="single" w:sz="4" w:space="0" w:color="auto"/>
            </w:tcBorders>
          </w:tcPr>
          <w:p w14:paraId="4F7EB12D" w14:textId="77777777" w:rsidR="00380F69" w:rsidRDefault="00380F69" w:rsidP="00A27E3E">
            <w:pPr>
              <w:jc w:val="both"/>
              <w:rPr>
                <w:i/>
                <w:iCs/>
                <w:sz w:val="16"/>
              </w:rPr>
            </w:pPr>
            <w:r>
              <w:rPr>
                <w:i/>
                <w:iCs/>
                <w:sz w:val="16"/>
              </w:rPr>
              <w:t>[insert the number of  days following the date of  effectiveness of the Contract]</w:t>
            </w:r>
          </w:p>
        </w:tc>
        <w:tc>
          <w:tcPr>
            <w:tcW w:w="2098" w:type="dxa"/>
            <w:tcBorders>
              <w:left w:val="single" w:sz="4" w:space="0" w:color="auto"/>
              <w:right w:val="double" w:sz="4" w:space="0" w:color="auto"/>
            </w:tcBorders>
          </w:tcPr>
          <w:p w14:paraId="4A5FF0BA" w14:textId="77777777" w:rsidR="00380F69" w:rsidRDefault="00380F69" w:rsidP="00A27E3E">
            <w:pPr>
              <w:jc w:val="both"/>
              <w:rPr>
                <w:i/>
                <w:iCs/>
                <w:sz w:val="16"/>
              </w:rPr>
            </w:pPr>
            <w:r>
              <w:rPr>
                <w:i/>
                <w:iCs/>
                <w:sz w:val="16"/>
              </w:rPr>
              <w:t>[insert the number of  days following the date of  effectiveness of the Contract]</w:t>
            </w:r>
          </w:p>
        </w:tc>
      </w:tr>
      <w:tr w:rsidR="00380F69" w14:paraId="5DEB4657"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4C7FA2B9"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579274C3"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289649B6"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2896A209"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35D301B8"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7AF5D07F"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434CA47A"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6E4EBE66" w14:textId="77777777" w:rsidR="00380F69" w:rsidRDefault="00380F69" w:rsidP="00A27E3E">
            <w:pPr>
              <w:suppressAutoHyphens/>
              <w:spacing w:before="60" w:after="60"/>
              <w:jc w:val="both"/>
              <w:rPr>
                <w:sz w:val="20"/>
              </w:rPr>
            </w:pPr>
          </w:p>
        </w:tc>
      </w:tr>
      <w:tr w:rsidR="00380F69" w14:paraId="69A36E4F"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25F6580A"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769C48B4"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649E0FC2"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1ECF74BF"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17BE931D"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051E7D34"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7DB5FA2C"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494B525C" w14:textId="77777777" w:rsidR="00380F69" w:rsidRDefault="00380F69" w:rsidP="00A27E3E">
            <w:pPr>
              <w:suppressAutoHyphens/>
              <w:spacing w:before="60" w:after="60"/>
              <w:jc w:val="both"/>
              <w:rPr>
                <w:sz w:val="20"/>
              </w:rPr>
            </w:pPr>
          </w:p>
        </w:tc>
      </w:tr>
      <w:tr w:rsidR="00380F69" w14:paraId="57917C6A"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3DCBB334"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4AA697F3"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742018BF"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0E623E91"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6A06F8CB"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288385D3"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58B1AFB7"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33AEE4EF" w14:textId="77777777" w:rsidR="00380F69" w:rsidRDefault="00380F69" w:rsidP="00A27E3E">
            <w:pPr>
              <w:suppressAutoHyphens/>
              <w:spacing w:before="60" w:after="60"/>
              <w:jc w:val="both"/>
              <w:rPr>
                <w:sz w:val="20"/>
              </w:rPr>
            </w:pPr>
          </w:p>
        </w:tc>
      </w:tr>
      <w:tr w:rsidR="00380F69" w14:paraId="6A6A276B"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035ED550"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682A19A1"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32261ED7"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7B79E06A"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0DA33933"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49D60237"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321FC3A9"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07A1EF68" w14:textId="77777777" w:rsidR="00380F69" w:rsidRDefault="00380F69" w:rsidP="00A27E3E">
            <w:pPr>
              <w:suppressAutoHyphens/>
              <w:spacing w:before="60" w:after="60"/>
              <w:jc w:val="both"/>
              <w:rPr>
                <w:sz w:val="20"/>
              </w:rPr>
            </w:pPr>
          </w:p>
        </w:tc>
      </w:tr>
      <w:tr w:rsidR="00380F69" w14:paraId="1DF953BE"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05772E62"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483B1867"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1E24071B"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6731488F"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68B9872A"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308341B5"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367C825D"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61A1F9CF" w14:textId="77777777" w:rsidR="00380F69" w:rsidRDefault="00380F69" w:rsidP="00A27E3E">
            <w:pPr>
              <w:suppressAutoHyphens/>
              <w:spacing w:before="60" w:after="60"/>
              <w:jc w:val="both"/>
              <w:rPr>
                <w:sz w:val="20"/>
              </w:rPr>
            </w:pPr>
          </w:p>
        </w:tc>
      </w:tr>
      <w:tr w:rsidR="00380F69" w14:paraId="15E2B0FC"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010E55D3"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1DFF432A"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64C06EFC"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456E9EE3"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3FD24AD3"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018D4AC3"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2479C09B"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6DDEC2C3" w14:textId="77777777" w:rsidR="00380F69" w:rsidRDefault="00380F69" w:rsidP="00A27E3E">
            <w:pPr>
              <w:suppressAutoHyphens/>
              <w:spacing w:before="60" w:after="60"/>
              <w:jc w:val="both"/>
              <w:rPr>
                <w:sz w:val="20"/>
              </w:rPr>
            </w:pPr>
          </w:p>
        </w:tc>
      </w:tr>
      <w:tr w:rsidR="00380F69" w14:paraId="56E944DF"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34AC7243"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56A84F74"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11FCEA30"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2EB0ED22"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548605F2"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349EF187"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50A48F00"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540ECD5D" w14:textId="77777777" w:rsidR="00380F69" w:rsidRDefault="00380F69" w:rsidP="00A27E3E">
            <w:pPr>
              <w:suppressAutoHyphens/>
              <w:spacing w:before="60" w:after="60"/>
              <w:jc w:val="both"/>
              <w:rPr>
                <w:sz w:val="20"/>
              </w:rPr>
            </w:pPr>
          </w:p>
        </w:tc>
      </w:tr>
      <w:tr w:rsidR="00380F69" w14:paraId="4634D310"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4E0401EB"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0ACA6539"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1199EED0"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596B5064"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04F7FA54"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384B0E81"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3278483A"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4B7798FC" w14:textId="77777777" w:rsidR="00380F69" w:rsidRDefault="00380F69" w:rsidP="00A27E3E">
            <w:pPr>
              <w:suppressAutoHyphens/>
              <w:spacing w:before="60" w:after="60"/>
              <w:jc w:val="both"/>
              <w:rPr>
                <w:sz w:val="20"/>
              </w:rPr>
            </w:pPr>
          </w:p>
        </w:tc>
      </w:tr>
      <w:tr w:rsidR="00380F69" w14:paraId="33AA0BBD"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7391ECA5"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40305BFE"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1A460867"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0BBD04D4"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6D6EEF56" w14:textId="77777777" w:rsidR="00380F69" w:rsidRDefault="00380F69" w:rsidP="00A27E3E">
            <w:pPr>
              <w:suppressAutoHyphens/>
              <w:spacing w:before="60" w:after="60"/>
              <w:jc w:val="both"/>
              <w:rPr>
                <w:sz w:val="20"/>
              </w:rPr>
            </w:pPr>
          </w:p>
        </w:tc>
        <w:tc>
          <w:tcPr>
            <w:tcW w:w="1912" w:type="dxa"/>
            <w:tcBorders>
              <w:left w:val="single" w:sz="4" w:space="0" w:color="auto"/>
              <w:right w:val="single" w:sz="4" w:space="0" w:color="auto"/>
            </w:tcBorders>
          </w:tcPr>
          <w:p w14:paraId="53E0AA88" w14:textId="77777777" w:rsidR="00380F69" w:rsidRDefault="00380F69" w:rsidP="00A27E3E">
            <w:pPr>
              <w:suppressAutoHyphens/>
              <w:spacing w:before="60" w:after="60"/>
              <w:jc w:val="both"/>
              <w:rPr>
                <w:sz w:val="20"/>
              </w:rPr>
            </w:pPr>
          </w:p>
        </w:tc>
        <w:tc>
          <w:tcPr>
            <w:tcW w:w="1899" w:type="dxa"/>
            <w:tcBorders>
              <w:left w:val="single" w:sz="4" w:space="0" w:color="auto"/>
              <w:right w:val="single" w:sz="4" w:space="0" w:color="auto"/>
            </w:tcBorders>
          </w:tcPr>
          <w:p w14:paraId="6CFAF9A5" w14:textId="77777777" w:rsidR="00380F69" w:rsidRDefault="00380F69" w:rsidP="00A27E3E">
            <w:pPr>
              <w:suppressAutoHyphens/>
              <w:spacing w:before="60" w:after="60"/>
              <w:jc w:val="both"/>
              <w:rPr>
                <w:sz w:val="20"/>
              </w:rPr>
            </w:pPr>
          </w:p>
        </w:tc>
        <w:tc>
          <w:tcPr>
            <w:tcW w:w="2098" w:type="dxa"/>
            <w:tcBorders>
              <w:left w:val="single" w:sz="4" w:space="0" w:color="auto"/>
              <w:right w:val="double" w:sz="4" w:space="0" w:color="auto"/>
            </w:tcBorders>
          </w:tcPr>
          <w:p w14:paraId="734831C3" w14:textId="77777777" w:rsidR="00380F69" w:rsidRDefault="00380F69" w:rsidP="00A27E3E">
            <w:pPr>
              <w:suppressAutoHyphens/>
              <w:spacing w:before="60" w:after="60"/>
              <w:jc w:val="both"/>
              <w:rPr>
                <w:sz w:val="20"/>
              </w:rPr>
            </w:pPr>
          </w:p>
        </w:tc>
      </w:tr>
      <w:tr w:rsidR="00380F69" w14:paraId="2D6C1D24" w14:textId="77777777" w:rsidTr="00A27E3E">
        <w:trPr>
          <w:cantSplit/>
        </w:trPr>
        <w:tc>
          <w:tcPr>
            <w:tcW w:w="883" w:type="dxa"/>
            <w:tcBorders>
              <w:top w:val="single" w:sz="4" w:space="0" w:color="auto"/>
              <w:left w:val="double" w:sz="4" w:space="0" w:color="auto"/>
              <w:bottom w:val="single" w:sz="4" w:space="0" w:color="auto"/>
              <w:right w:val="single" w:sz="4" w:space="0" w:color="auto"/>
            </w:tcBorders>
          </w:tcPr>
          <w:p w14:paraId="1D911BEB"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single" w:sz="4" w:space="0" w:color="auto"/>
              <w:right w:val="single" w:sz="4" w:space="0" w:color="auto"/>
            </w:tcBorders>
          </w:tcPr>
          <w:p w14:paraId="62E8BA12"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single" w:sz="4" w:space="0" w:color="auto"/>
              <w:right w:val="single" w:sz="4" w:space="0" w:color="auto"/>
            </w:tcBorders>
          </w:tcPr>
          <w:p w14:paraId="15372B1E"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single" w:sz="4" w:space="0" w:color="auto"/>
              <w:right w:val="single" w:sz="4" w:space="0" w:color="auto"/>
            </w:tcBorders>
          </w:tcPr>
          <w:p w14:paraId="007DEAEE"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single" w:sz="4" w:space="0" w:color="auto"/>
              <w:right w:val="single" w:sz="4" w:space="0" w:color="auto"/>
            </w:tcBorders>
          </w:tcPr>
          <w:p w14:paraId="79AA5572" w14:textId="77777777" w:rsidR="00380F69" w:rsidRDefault="00380F69" w:rsidP="00A27E3E">
            <w:pPr>
              <w:suppressAutoHyphens/>
              <w:spacing w:before="60" w:after="60"/>
              <w:jc w:val="both"/>
              <w:rPr>
                <w:sz w:val="20"/>
              </w:rPr>
            </w:pPr>
          </w:p>
        </w:tc>
        <w:tc>
          <w:tcPr>
            <w:tcW w:w="1912" w:type="dxa"/>
            <w:tcBorders>
              <w:left w:val="single" w:sz="4" w:space="0" w:color="auto"/>
              <w:bottom w:val="single" w:sz="4" w:space="0" w:color="auto"/>
              <w:right w:val="single" w:sz="4" w:space="0" w:color="auto"/>
            </w:tcBorders>
          </w:tcPr>
          <w:p w14:paraId="169CDDF8" w14:textId="77777777" w:rsidR="00380F69" w:rsidRDefault="00380F69" w:rsidP="00A27E3E">
            <w:pPr>
              <w:suppressAutoHyphens/>
              <w:spacing w:before="60" w:after="60"/>
              <w:jc w:val="both"/>
              <w:rPr>
                <w:sz w:val="20"/>
              </w:rPr>
            </w:pPr>
          </w:p>
        </w:tc>
        <w:tc>
          <w:tcPr>
            <w:tcW w:w="1899" w:type="dxa"/>
            <w:tcBorders>
              <w:left w:val="single" w:sz="4" w:space="0" w:color="auto"/>
              <w:bottom w:val="single" w:sz="4" w:space="0" w:color="auto"/>
              <w:right w:val="single" w:sz="4" w:space="0" w:color="auto"/>
            </w:tcBorders>
          </w:tcPr>
          <w:p w14:paraId="1AFC3329" w14:textId="77777777" w:rsidR="00380F69" w:rsidRDefault="00380F69" w:rsidP="00A27E3E">
            <w:pPr>
              <w:suppressAutoHyphens/>
              <w:spacing w:before="60" w:after="60"/>
              <w:jc w:val="both"/>
              <w:rPr>
                <w:sz w:val="20"/>
              </w:rPr>
            </w:pPr>
          </w:p>
        </w:tc>
        <w:tc>
          <w:tcPr>
            <w:tcW w:w="2098" w:type="dxa"/>
            <w:tcBorders>
              <w:left w:val="single" w:sz="4" w:space="0" w:color="auto"/>
              <w:bottom w:val="single" w:sz="4" w:space="0" w:color="auto"/>
              <w:right w:val="double" w:sz="4" w:space="0" w:color="auto"/>
            </w:tcBorders>
          </w:tcPr>
          <w:p w14:paraId="58436AFC" w14:textId="77777777" w:rsidR="00380F69" w:rsidRDefault="00380F69" w:rsidP="00A27E3E">
            <w:pPr>
              <w:suppressAutoHyphens/>
              <w:spacing w:before="60" w:after="60"/>
              <w:jc w:val="both"/>
              <w:rPr>
                <w:sz w:val="20"/>
              </w:rPr>
            </w:pPr>
          </w:p>
        </w:tc>
      </w:tr>
      <w:tr w:rsidR="00380F69" w14:paraId="494B79C1" w14:textId="77777777" w:rsidTr="00A27E3E">
        <w:trPr>
          <w:cantSplit/>
        </w:trPr>
        <w:tc>
          <w:tcPr>
            <w:tcW w:w="883" w:type="dxa"/>
            <w:tcBorders>
              <w:top w:val="single" w:sz="4" w:space="0" w:color="auto"/>
              <w:left w:val="double" w:sz="4" w:space="0" w:color="auto"/>
              <w:bottom w:val="double" w:sz="4" w:space="0" w:color="auto"/>
              <w:right w:val="single" w:sz="4" w:space="0" w:color="auto"/>
            </w:tcBorders>
          </w:tcPr>
          <w:p w14:paraId="27A6AE85" w14:textId="77777777" w:rsidR="00380F69" w:rsidRDefault="00380F69" w:rsidP="00A27E3E">
            <w:pPr>
              <w:suppressAutoHyphens/>
              <w:spacing w:before="60" w:after="60"/>
              <w:jc w:val="both"/>
              <w:rPr>
                <w:sz w:val="20"/>
              </w:rPr>
            </w:pPr>
          </w:p>
        </w:tc>
        <w:tc>
          <w:tcPr>
            <w:tcW w:w="2627" w:type="dxa"/>
            <w:tcBorders>
              <w:top w:val="single" w:sz="4" w:space="0" w:color="auto"/>
              <w:left w:val="single" w:sz="4" w:space="0" w:color="auto"/>
              <w:bottom w:val="double" w:sz="4" w:space="0" w:color="auto"/>
              <w:right w:val="single" w:sz="4" w:space="0" w:color="auto"/>
            </w:tcBorders>
          </w:tcPr>
          <w:p w14:paraId="4081DFE2" w14:textId="77777777" w:rsidR="00380F69" w:rsidRDefault="00380F69" w:rsidP="00A27E3E">
            <w:pPr>
              <w:suppressAutoHyphens/>
              <w:spacing w:before="60" w:after="60"/>
              <w:jc w:val="both"/>
              <w:rPr>
                <w:sz w:val="20"/>
              </w:rPr>
            </w:pPr>
          </w:p>
        </w:tc>
        <w:tc>
          <w:tcPr>
            <w:tcW w:w="1080" w:type="dxa"/>
            <w:tcBorders>
              <w:top w:val="single" w:sz="4" w:space="0" w:color="auto"/>
              <w:left w:val="single" w:sz="4" w:space="0" w:color="auto"/>
              <w:bottom w:val="double" w:sz="4" w:space="0" w:color="auto"/>
              <w:right w:val="single" w:sz="4" w:space="0" w:color="auto"/>
            </w:tcBorders>
          </w:tcPr>
          <w:p w14:paraId="5176CA73" w14:textId="77777777" w:rsidR="00380F69" w:rsidRDefault="00380F69" w:rsidP="00A27E3E">
            <w:pPr>
              <w:suppressAutoHyphens/>
              <w:spacing w:before="60" w:after="60"/>
              <w:jc w:val="both"/>
              <w:rPr>
                <w:sz w:val="20"/>
              </w:rPr>
            </w:pPr>
          </w:p>
        </w:tc>
        <w:tc>
          <w:tcPr>
            <w:tcW w:w="1132" w:type="dxa"/>
            <w:tcBorders>
              <w:top w:val="single" w:sz="4" w:space="0" w:color="auto"/>
              <w:left w:val="single" w:sz="4" w:space="0" w:color="auto"/>
              <w:bottom w:val="double" w:sz="4" w:space="0" w:color="auto"/>
              <w:right w:val="single" w:sz="4" w:space="0" w:color="auto"/>
            </w:tcBorders>
          </w:tcPr>
          <w:p w14:paraId="55418674" w14:textId="77777777" w:rsidR="00380F69" w:rsidRDefault="00380F69" w:rsidP="00A27E3E">
            <w:pPr>
              <w:suppressAutoHyphens/>
              <w:spacing w:before="60" w:after="60"/>
              <w:jc w:val="both"/>
              <w:rPr>
                <w:sz w:val="20"/>
              </w:rPr>
            </w:pPr>
          </w:p>
        </w:tc>
        <w:tc>
          <w:tcPr>
            <w:tcW w:w="1490" w:type="dxa"/>
            <w:tcBorders>
              <w:top w:val="single" w:sz="4" w:space="0" w:color="auto"/>
              <w:left w:val="single" w:sz="4" w:space="0" w:color="auto"/>
              <w:bottom w:val="double" w:sz="4" w:space="0" w:color="auto"/>
              <w:right w:val="single" w:sz="4" w:space="0" w:color="auto"/>
            </w:tcBorders>
          </w:tcPr>
          <w:p w14:paraId="4DCFE077" w14:textId="77777777" w:rsidR="00380F69" w:rsidRDefault="00380F69" w:rsidP="00A27E3E">
            <w:pPr>
              <w:suppressAutoHyphens/>
              <w:spacing w:before="60" w:after="60"/>
              <w:jc w:val="both"/>
              <w:rPr>
                <w:sz w:val="20"/>
              </w:rPr>
            </w:pPr>
          </w:p>
        </w:tc>
        <w:tc>
          <w:tcPr>
            <w:tcW w:w="1912" w:type="dxa"/>
            <w:tcBorders>
              <w:left w:val="single" w:sz="4" w:space="0" w:color="auto"/>
              <w:bottom w:val="double" w:sz="4" w:space="0" w:color="auto"/>
              <w:right w:val="single" w:sz="4" w:space="0" w:color="auto"/>
            </w:tcBorders>
          </w:tcPr>
          <w:p w14:paraId="3AE30448" w14:textId="77777777" w:rsidR="00380F69" w:rsidRDefault="00380F69" w:rsidP="00A27E3E">
            <w:pPr>
              <w:suppressAutoHyphens/>
              <w:spacing w:before="60" w:after="60"/>
              <w:jc w:val="both"/>
              <w:rPr>
                <w:sz w:val="20"/>
              </w:rPr>
            </w:pPr>
          </w:p>
        </w:tc>
        <w:tc>
          <w:tcPr>
            <w:tcW w:w="1899" w:type="dxa"/>
            <w:tcBorders>
              <w:left w:val="single" w:sz="4" w:space="0" w:color="auto"/>
              <w:bottom w:val="double" w:sz="4" w:space="0" w:color="auto"/>
              <w:right w:val="single" w:sz="4" w:space="0" w:color="auto"/>
            </w:tcBorders>
          </w:tcPr>
          <w:p w14:paraId="322809D6" w14:textId="77777777" w:rsidR="00380F69" w:rsidRDefault="00380F69" w:rsidP="00A27E3E">
            <w:pPr>
              <w:suppressAutoHyphens/>
              <w:spacing w:before="60" w:after="60"/>
              <w:jc w:val="both"/>
              <w:rPr>
                <w:sz w:val="20"/>
              </w:rPr>
            </w:pPr>
          </w:p>
        </w:tc>
        <w:tc>
          <w:tcPr>
            <w:tcW w:w="2098" w:type="dxa"/>
            <w:tcBorders>
              <w:left w:val="single" w:sz="4" w:space="0" w:color="auto"/>
              <w:bottom w:val="double" w:sz="4" w:space="0" w:color="auto"/>
              <w:right w:val="double" w:sz="4" w:space="0" w:color="auto"/>
            </w:tcBorders>
          </w:tcPr>
          <w:p w14:paraId="450E1BC0" w14:textId="77777777" w:rsidR="00380F69" w:rsidRDefault="00380F69" w:rsidP="00A27E3E">
            <w:pPr>
              <w:suppressAutoHyphens/>
              <w:spacing w:before="60" w:after="60"/>
              <w:jc w:val="both"/>
              <w:rPr>
                <w:sz w:val="20"/>
              </w:rPr>
            </w:pPr>
          </w:p>
        </w:tc>
      </w:tr>
    </w:tbl>
    <w:p w14:paraId="6F8AB541" w14:textId="77777777" w:rsidR="00380F69" w:rsidRDefault="00380F69" w:rsidP="00380F69">
      <w:pPr>
        <w:jc w:val="both"/>
      </w:pPr>
    </w:p>
    <w:p w14:paraId="37587E24" w14:textId="77777777" w:rsidR="00380F69" w:rsidRDefault="00380F69" w:rsidP="00380F69">
      <w:pPr>
        <w:jc w:val="both"/>
      </w:pPr>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495"/>
        <w:gridCol w:w="1674"/>
        <w:gridCol w:w="1701"/>
        <w:gridCol w:w="2409"/>
        <w:gridCol w:w="2154"/>
      </w:tblGrid>
      <w:tr w:rsidR="00380F69" w14:paraId="1F1BFFA4" w14:textId="77777777" w:rsidTr="00A27E3E">
        <w:trPr>
          <w:cantSplit/>
          <w:trHeight w:val="520"/>
        </w:trPr>
        <w:tc>
          <w:tcPr>
            <w:tcW w:w="12441" w:type="dxa"/>
            <w:gridSpan w:val="6"/>
            <w:tcBorders>
              <w:top w:val="nil"/>
              <w:left w:val="nil"/>
              <w:bottom w:val="double" w:sz="4" w:space="0" w:color="auto"/>
              <w:right w:val="nil"/>
            </w:tcBorders>
          </w:tcPr>
          <w:p w14:paraId="58EC0AE9" w14:textId="77777777" w:rsidR="00380F69" w:rsidRDefault="00380F69" w:rsidP="00A27E3E">
            <w:pPr>
              <w:pStyle w:val="SectionVIHeader"/>
              <w:jc w:val="both"/>
            </w:pPr>
            <w:r>
              <w:lastRenderedPageBreak/>
              <w:br w:type="page"/>
            </w:r>
            <w:bookmarkStart w:id="394" w:name="_Toc323721820"/>
            <w:r>
              <w:t>2.</w:t>
            </w:r>
            <w:r>
              <w:tab/>
              <w:t>List of Related Services and Completion Schedule</w:t>
            </w:r>
            <w:bookmarkEnd w:id="394"/>
            <w:r>
              <w:t xml:space="preserve"> </w:t>
            </w:r>
          </w:p>
          <w:p w14:paraId="726B72B2" w14:textId="77777777" w:rsidR="00380F69" w:rsidRDefault="00380F69" w:rsidP="00A27E3E">
            <w:pPr>
              <w:spacing w:after="200"/>
              <w:jc w:val="both"/>
              <w:rPr>
                <w:i/>
                <w:iCs/>
              </w:rPr>
            </w:pPr>
            <w:r>
              <w:rPr>
                <w:i/>
                <w:iCs/>
              </w:rPr>
              <w:t xml:space="preserve">[This table shall be filled in by the Procuring Entity. The Required Completion Dates should be realistic, and consistent with the required Goods Delivery Dates] </w:t>
            </w:r>
          </w:p>
        </w:tc>
      </w:tr>
      <w:tr w:rsidR="00380F69" w14:paraId="2565E99C" w14:textId="77777777" w:rsidTr="00A27E3E">
        <w:trPr>
          <w:cantSplit/>
          <w:trHeight w:val="520"/>
        </w:trPr>
        <w:tc>
          <w:tcPr>
            <w:tcW w:w="1008" w:type="dxa"/>
            <w:vMerge w:val="restart"/>
            <w:tcBorders>
              <w:top w:val="single" w:sz="6" w:space="0" w:color="auto"/>
              <w:bottom w:val="single" w:sz="6" w:space="0" w:color="auto"/>
            </w:tcBorders>
          </w:tcPr>
          <w:p w14:paraId="102AFC7D" w14:textId="77777777" w:rsidR="00380F69" w:rsidRDefault="00380F69" w:rsidP="00A27E3E">
            <w:pPr>
              <w:spacing w:before="120"/>
              <w:jc w:val="both"/>
              <w:rPr>
                <w:b/>
                <w:bCs/>
                <w:sz w:val="20"/>
              </w:rPr>
            </w:pPr>
            <w:r>
              <w:rPr>
                <w:b/>
                <w:bCs/>
                <w:sz w:val="20"/>
              </w:rPr>
              <w:t xml:space="preserve">Service </w:t>
            </w:r>
            <w:r>
              <w:rPr>
                <w:b/>
                <w:sz w:val="20"/>
              </w:rPr>
              <w:t>N</w:t>
            </w:r>
            <w:r>
              <w:rPr>
                <w:b/>
                <w:sz w:val="20"/>
              </w:rPr>
              <w:sym w:font="Symbol" w:char="F0B0"/>
            </w:r>
          </w:p>
        </w:tc>
        <w:tc>
          <w:tcPr>
            <w:tcW w:w="3495" w:type="dxa"/>
            <w:vMerge w:val="restart"/>
            <w:tcBorders>
              <w:top w:val="single" w:sz="6" w:space="0" w:color="auto"/>
              <w:bottom w:val="single" w:sz="6" w:space="0" w:color="auto"/>
            </w:tcBorders>
          </w:tcPr>
          <w:p w14:paraId="5C250CF1" w14:textId="77777777" w:rsidR="00380F69" w:rsidRDefault="00380F69" w:rsidP="00A27E3E">
            <w:pPr>
              <w:spacing w:before="120"/>
              <w:jc w:val="both"/>
              <w:rPr>
                <w:b/>
                <w:bCs/>
                <w:sz w:val="20"/>
              </w:rPr>
            </w:pPr>
            <w:r>
              <w:rPr>
                <w:b/>
                <w:bCs/>
                <w:sz w:val="20"/>
              </w:rPr>
              <w:t>Description of Service</w:t>
            </w:r>
          </w:p>
        </w:tc>
        <w:tc>
          <w:tcPr>
            <w:tcW w:w="1674" w:type="dxa"/>
            <w:vMerge w:val="restart"/>
            <w:tcBorders>
              <w:top w:val="single" w:sz="6" w:space="0" w:color="auto"/>
              <w:bottom w:val="single" w:sz="6" w:space="0" w:color="auto"/>
            </w:tcBorders>
          </w:tcPr>
          <w:p w14:paraId="146E68F9" w14:textId="77777777" w:rsidR="00380F69" w:rsidRDefault="00380F69" w:rsidP="00A27E3E">
            <w:pPr>
              <w:spacing w:before="120"/>
              <w:jc w:val="both"/>
              <w:rPr>
                <w:b/>
                <w:bCs/>
                <w:sz w:val="20"/>
              </w:rPr>
            </w:pPr>
            <w:r>
              <w:rPr>
                <w:b/>
                <w:bCs/>
                <w:sz w:val="20"/>
              </w:rPr>
              <w:t>Quantity</w:t>
            </w:r>
            <w:r>
              <w:rPr>
                <w:rFonts w:ascii="Times New Roman Bold" w:hAnsi="Times New Roman Bold"/>
                <w:b/>
                <w:bCs/>
                <w:sz w:val="20"/>
                <w:vertAlign w:val="superscript"/>
              </w:rPr>
              <w:t>1</w:t>
            </w:r>
          </w:p>
        </w:tc>
        <w:tc>
          <w:tcPr>
            <w:tcW w:w="1701" w:type="dxa"/>
            <w:vMerge w:val="restart"/>
            <w:tcBorders>
              <w:top w:val="single" w:sz="6" w:space="0" w:color="auto"/>
              <w:bottom w:val="single" w:sz="6" w:space="0" w:color="auto"/>
            </w:tcBorders>
          </w:tcPr>
          <w:p w14:paraId="6ABDCFC0" w14:textId="77777777" w:rsidR="00380F69" w:rsidRDefault="00380F69" w:rsidP="00A27E3E">
            <w:pPr>
              <w:spacing w:before="120"/>
              <w:jc w:val="both"/>
              <w:rPr>
                <w:b/>
                <w:bCs/>
                <w:sz w:val="20"/>
              </w:rPr>
            </w:pPr>
            <w:r>
              <w:rPr>
                <w:b/>
                <w:bCs/>
                <w:sz w:val="20"/>
              </w:rPr>
              <w:t>Physical Unit</w:t>
            </w:r>
          </w:p>
        </w:tc>
        <w:tc>
          <w:tcPr>
            <w:tcW w:w="2409" w:type="dxa"/>
            <w:vMerge w:val="restart"/>
            <w:tcBorders>
              <w:top w:val="single" w:sz="6" w:space="0" w:color="auto"/>
              <w:bottom w:val="single" w:sz="6" w:space="0" w:color="auto"/>
            </w:tcBorders>
          </w:tcPr>
          <w:p w14:paraId="0ED7FAE7" w14:textId="77777777" w:rsidR="00380F69" w:rsidRDefault="00380F69" w:rsidP="00A27E3E">
            <w:pPr>
              <w:spacing w:before="120"/>
              <w:jc w:val="both"/>
              <w:rPr>
                <w:b/>
                <w:bCs/>
                <w:sz w:val="20"/>
              </w:rPr>
            </w:pPr>
            <w:r>
              <w:rPr>
                <w:b/>
                <w:bCs/>
                <w:sz w:val="20"/>
              </w:rPr>
              <w:t>Place where Services shall be performed</w:t>
            </w:r>
          </w:p>
        </w:tc>
        <w:tc>
          <w:tcPr>
            <w:tcW w:w="2154" w:type="dxa"/>
            <w:vMerge w:val="restart"/>
            <w:tcBorders>
              <w:top w:val="single" w:sz="6" w:space="0" w:color="auto"/>
              <w:bottom w:val="single" w:sz="6" w:space="0" w:color="auto"/>
            </w:tcBorders>
          </w:tcPr>
          <w:p w14:paraId="0EC136F4" w14:textId="77777777" w:rsidR="00380F69" w:rsidRDefault="00380F69" w:rsidP="00A27E3E">
            <w:pPr>
              <w:spacing w:before="120"/>
              <w:ind w:left="-18"/>
              <w:jc w:val="both"/>
              <w:rPr>
                <w:b/>
                <w:bCs/>
                <w:sz w:val="20"/>
              </w:rPr>
            </w:pPr>
            <w:r>
              <w:rPr>
                <w:b/>
                <w:bCs/>
                <w:sz w:val="20"/>
              </w:rPr>
              <w:t>Final Completion Date(s) of Services</w:t>
            </w:r>
          </w:p>
        </w:tc>
      </w:tr>
      <w:tr w:rsidR="00380F69" w14:paraId="0B32882E" w14:textId="77777777" w:rsidTr="00A27E3E">
        <w:trPr>
          <w:cantSplit/>
          <w:trHeight w:val="561"/>
        </w:trPr>
        <w:tc>
          <w:tcPr>
            <w:tcW w:w="1008" w:type="dxa"/>
            <w:vMerge/>
            <w:tcBorders>
              <w:top w:val="single" w:sz="6" w:space="0" w:color="auto"/>
              <w:bottom w:val="single" w:sz="6" w:space="0" w:color="auto"/>
            </w:tcBorders>
          </w:tcPr>
          <w:p w14:paraId="51BFDDA3" w14:textId="77777777" w:rsidR="00380F69" w:rsidRDefault="00380F69" w:rsidP="00A27E3E">
            <w:pPr>
              <w:jc w:val="both"/>
            </w:pPr>
          </w:p>
        </w:tc>
        <w:tc>
          <w:tcPr>
            <w:tcW w:w="3495" w:type="dxa"/>
            <w:vMerge/>
            <w:tcBorders>
              <w:top w:val="single" w:sz="6" w:space="0" w:color="auto"/>
              <w:bottom w:val="single" w:sz="6" w:space="0" w:color="auto"/>
            </w:tcBorders>
          </w:tcPr>
          <w:p w14:paraId="48A6997F" w14:textId="77777777" w:rsidR="00380F69" w:rsidRDefault="00380F69" w:rsidP="00A27E3E">
            <w:pPr>
              <w:jc w:val="both"/>
            </w:pPr>
          </w:p>
        </w:tc>
        <w:tc>
          <w:tcPr>
            <w:tcW w:w="1674" w:type="dxa"/>
            <w:vMerge/>
            <w:tcBorders>
              <w:top w:val="single" w:sz="6" w:space="0" w:color="auto"/>
              <w:bottom w:val="single" w:sz="6" w:space="0" w:color="auto"/>
            </w:tcBorders>
          </w:tcPr>
          <w:p w14:paraId="3A5B6A77" w14:textId="77777777" w:rsidR="00380F69" w:rsidRDefault="00380F69" w:rsidP="00A27E3E">
            <w:pPr>
              <w:jc w:val="both"/>
            </w:pPr>
          </w:p>
        </w:tc>
        <w:tc>
          <w:tcPr>
            <w:tcW w:w="1701" w:type="dxa"/>
            <w:vMerge/>
            <w:tcBorders>
              <w:top w:val="single" w:sz="6" w:space="0" w:color="auto"/>
              <w:bottom w:val="single" w:sz="6" w:space="0" w:color="auto"/>
            </w:tcBorders>
          </w:tcPr>
          <w:p w14:paraId="60101C17" w14:textId="77777777" w:rsidR="00380F69" w:rsidRDefault="00380F69" w:rsidP="00A27E3E">
            <w:pPr>
              <w:jc w:val="both"/>
            </w:pPr>
          </w:p>
        </w:tc>
        <w:tc>
          <w:tcPr>
            <w:tcW w:w="2409" w:type="dxa"/>
            <w:vMerge/>
            <w:tcBorders>
              <w:top w:val="single" w:sz="6" w:space="0" w:color="auto"/>
              <w:bottom w:val="single" w:sz="6" w:space="0" w:color="auto"/>
            </w:tcBorders>
          </w:tcPr>
          <w:p w14:paraId="6512756C" w14:textId="77777777" w:rsidR="00380F69" w:rsidRDefault="00380F69" w:rsidP="00A27E3E">
            <w:pPr>
              <w:jc w:val="both"/>
            </w:pPr>
          </w:p>
        </w:tc>
        <w:tc>
          <w:tcPr>
            <w:tcW w:w="2154" w:type="dxa"/>
            <w:vMerge/>
            <w:tcBorders>
              <w:top w:val="single" w:sz="6" w:space="0" w:color="auto"/>
              <w:bottom w:val="single" w:sz="6" w:space="0" w:color="auto"/>
            </w:tcBorders>
          </w:tcPr>
          <w:p w14:paraId="102F8CA0" w14:textId="77777777" w:rsidR="00380F69" w:rsidRDefault="00380F69" w:rsidP="00A27E3E">
            <w:pPr>
              <w:jc w:val="both"/>
            </w:pPr>
          </w:p>
        </w:tc>
      </w:tr>
      <w:tr w:rsidR="00380F69" w14:paraId="33F4E198" w14:textId="77777777" w:rsidTr="00A27E3E">
        <w:trPr>
          <w:cantSplit/>
          <w:trHeight w:val="255"/>
        </w:trPr>
        <w:tc>
          <w:tcPr>
            <w:tcW w:w="1008" w:type="dxa"/>
            <w:tcBorders>
              <w:top w:val="single" w:sz="6" w:space="0" w:color="auto"/>
              <w:bottom w:val="single" w:sz="6" w:space="0" w:color="auto"/>
            </w:tcBorders>
          </w:tcPr>
          <w:p w14:paraId="2C9F0D13" w14:textId="77777777" w:rsidR="00380F69" w:rsidRDefault="00380F69" w:rsidP="00A27E3E">
            <w:pPr>
              <w:pStyle w:val="Outline"/>
              <w:spacing w:before="120"/>
              <w:jc w:val="both"/>
              <w:rPr>
                <w:i/>
                <w:iCs/>
                <w:kern w:val="0"/>
                <w:sz w:val="16"/>
              </w:rPr>
            </w:pPr>
            <w:r>
              <w:rPr>
                <w:i/>
                <w:iCs/>
                <w:sz w:val="16"/>
              </w:rPr>
              <w:t>[insert Service No</w:t>
            </w:r>
            <w:r>
              <w:rPr>
                <w:bCs/>
                <w:i/>
                <w:iCs/>
                <w:sz w:val="16"/>
              </w:rPr>
              <w:t>]</w:t>
            </w:r>
          </w:p>
        </w:tc>
        <w:tc>
          <w:tcPr>
            <w:tcW w:w="3495" w:type="dxa"/>
            <w:tcBorders>
              <w:top w:val="single" w:sz="6" w:space="0" w:color="auto"/>
              <w:bottom w:val="single" w:sz="6" w:space="0" w:color="auto"/>
            </w:tcBorders>
          </w:tcPr>
          <w:p w14:paraId="6CC56CDD" w14:textId="77777777" w:rsidR="00380F69" w:rsidRDefault="00380F69" w:rsidP="00A27E3E">
            <w:pPr>
              <w:pStyle w:val="Outline"/>
              <w:spacing w:before="120"/>
              <w:jc w:val="both"/>
              <w:rPr>
                <w:i/>
                <w:iCs/>
                <w:kern w:val="0"/>
                <w:sz w:val="16"/>
              </w:rPr>
            </w:pPr>
            <w:r>
              <w:rPr>
                <w:i/>
                <w:iCs/>
                <w:kern w:val="0"/>
                <w:sz w:val="16"/>
              </w:rPr>
              <w:t>[insert description of Related Services]</w:t>
            </w:r>
          </w:p>
        </w:tc>
        <w:tc>
          <w:tcPr>
            <w:tcW w:w="1674" w:type="dxa"/>
            <w:tcBorders>
              <w:top w:val="single" w:sz="6" w:space="0" w:color="auto"/>
              <w:bottom w:val="single" w:sz="6" w:space="0" w:color="auto"/>
            </w:tcBorders>
          </w:tcPr>
          <w:p w14:paraId="6CEE47C1" w14:textId="77777777" w:rsidR="00380F69" w:rsidRDefault="00380F69" w:rsidP="00A27E3E">
            <w:pPr>
              <w:pStyle w:val="Outline"/>
              <w:spacing w:before="120"/>
              <w:jc w:val="both"/>
              <w:rPr>
                <w:i/>
                <w:iCs/>
                <w:kern w:val="0"/>
                <w:sz w:val="16"/>
              </w:rPr>
            </w:pPr>
            <w:r>
              <w:rPr>
                <w:i/>
                <w:iCs/>
                <w:sz w:val="16"/>
              </w:rPr>
              <w:t>[insert quantity of items to be supplied]</w:t>
            </w:r>
          </w:p>
        </w:tc>
        <w:tc>
          <w:tcPr>
            <w:tcW w:w="1701" w:type="dxa"/>
            <w:tcBorders>
              <w:top w:val="single" w:sz="6" w:space="0" w:color="auto"/>
              <w:bottom w:val="single" w:sz="6" w:space="0" w:color="auto"/>
            </w:tcBorders>
          </w:tcPr>
          <w:p w14:paraId="0C439F7E" w14:textId="77777777" w:rsidR="00380F69" w:rsidRDefault="00380F69" w:rsidP="00A27E3E">
            <w:pPr>
              <w:pStyle w:val="Outline"/>
              <w:spacing w:before="120"/>
              <w:jc w:val="both"/>
              <w:rPr>
                <w:i/>
                <w:iCs/>
                <w:kern w:val="0"/>
                <w:sz w:val="16"/>
              </w:rPr>
            </w:pPr>
            <w:r>
              <w:rPr>
                <w:i/>
                <w:iCs/>
                <w:sz w:val="16"/>
              </w:rPr>
              <w:t>[insert physical unit for the items]</w:t>
            </w:r>
          </w:p>
        </w:tc>
        <w:tc>
          <w:tcPr>
            <w:tcW w:w="2409" w:type="dxa"/>
            <w:tcBorders>
              <w:top w:val="single" w:sz="6" w:space="0" w:color="auto"/>
              <w:bottom w:val="single" w:sz="6" w:space="0" w:color="auto"/>
            </w:tcBorders>
          </w:tcPr>
          <w:p w14:paraId="194A594D" w14:textId="77777777" w:rsidR="00380F69" w:rsidRDefault="00380F69" w:rsidP="00A27E3E">
            <w:pPr>
              <w:pStyle w:val="Outline"/>
              <w:spacing w:before="120"/>
              <w:jc w:val="both"/>
              <w:rPr>
                <w:i/>
                <w:iCs/>
                <w:kern w:val="0"/>
                <w:sz w:val="16"/>
              </w:rPr>
            </w:pPr>
            <w:r>
              <w:rPr>
                <w:i/>
                <w:iCs/>
                <w:kern w:val="0"/>
                <w:sz w:val="16"/>
              </w:rPr>
              <w:t>[insert name of the Place</w:t>
            </w:r>
            <w:r>
              <w:rPr>
                <w:bCs/>
                <w:i/>
                <w:iCs/>
                <w:kern w:val="0"/>
                <w:sz w:val="16"/>
              </w:rPr>
              <w:t>]</w:t>
            </w:r>
          </w:p>
        </w:tc>
        <w:tc>
          <w:tcPr>
            <w:tcW w:w="2154" w:type="dxa"/>
            <w:tcBorders>
              <w:top w:val="single" w:sz="6" w:space="0" w:color="auto"/>
              <w:bottom w:val="single" w:sz="6" w:space="0" w:color="auto"/>
            </w:tcBorders>
          </w:tcPr>
          <w:p w14:paraId="54509F1C" w14:textId="77777777" w:rsidR="00380F69" w:rsidRDefault="00380F69" w:rsidP="00A27E3E">
            <w:pPr>
              <w:pStyle w:val="Outline"/>
              <w:spacing w:before="120"/>
              <w:jc w:val="both"/>
              <w:rPr>
                <w:i/>
                <w:iCs/>
                <w:kern w:val="0"/>
                <w:sz w:val="16"/>
              </w:rPr>
            </w:pPr>
            <w:r>
              <w:rPr>
                <w:i/>
                <w:iCs/>
                <w:kern w:val="0"/>
                <w:sz w:val="16"/>
              </w:rPr>
              <w:t>[insert required Completion Date(s)]</w:t>
            </w:r>
          </w:p>
        </w:tc>
      </w:tr>
      <w:tr w:rsidR="00380F69" w14:paraId="5C969A95" w14:textId="77777777" w:rsidTr="00A27E3E">
        <w:trPr>
          <w:cantSplit/>
          <w:trHeight w:val="255"/>
        </w:trPr>
        <w:tc>
          <w:tcPr>
            <w:tcW w:w="1008" w:type="dxa"/>
            <w:tcBorders>
              <w:top w:val="single" w:sz="6" w:space="0" w:color="auto"/>
              <w:bottom w:val="single" w:sz="6" w:space="0" w:color="auto"/>
            </w:tcBorders>
          </w:tcPr>
          <w:p w14:paraId="547F57B0"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3453E21D"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111650F3"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202C28A9"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59209F94"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5396D5D8" w14:textId="77777777" w:rsidR="00380F69" w:rsidRDefault="00380F69" w:rsidP="00A27E3E">
            <w:pPr>
              <w:suppressAutoHyphens/>
              <w:spacing w:before="60" w:after="60"/>
              <w:jc w:val="both"/>
              <w:rPr>
                <w:sz w:val="20"/>
              </w:rPr>
            </w:pPr>
          </w:p>
        </w:tc>
      </w:tr>
      <w:tr w:rsidR="00380F69" w14:paraId="3970EDC8" w14:textId="77777777" w:rsidTr="00A27E3E">
        <w:trPr>
          <w:cantSplit/>
          <w:trHeight w:val="255"/>
        </w:trPr>
        <w:tc>
          <w:tcPr>
            <w:tcW w:w="1008" w:type="dxa"/>
            <w:tcBorders>
              <w:top w:val="single" w:sz="6" w:space="0" w:color="auto"/>
              <w:bottom w:val="single" w:sz="6" w:space="0" w:color="auto"/>
            </w:tcBorders>
          </w:tcPr>
          <w:p w14:paraId="18B51B2D"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76E0470A"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15124598"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79048E8A"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3EDD386C"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47CA5D7A" w14:textId="77777777" w:rsidR="00380F69" w:rsidRDefault="00380F69" w:rsidP="00A27E3E">
            <w:pPr>
              <w:suppressAutoHyphens/>
              <w:spacing w:before="60" w:after="60"/>
              <w:jc w:val="both"/>
              <w:rPr>
                <w:sz w:val="20"/>
              </w:rPr>
            </w:pPr>
          </w:p>
        </w:tc>
      </w:tr>
      <w:tr w:rsidR="00380F69" w14:paraId="5169C314" w14:textId="77777777" w:rsidTr="00A27E3E">
        <w:trPr>
          <w:cantSplit/>
          <w:trHeight w:val="255"/>
        </w:trPr>
        <w:tc>
          <w:tcPr>
            <w:tcW w:w="1008" w:type="dxa"/>
            <w:tcBorders>
              <w:top w:val="single" w:sz="6" w:space="0" w:color="auto"/>
              <w:bottom w:val="single" w:sz="6" w:space="0" w:color="auto"/>
            </w:tcBorders>
          </w:tcPr>
          <w:p w14:paraId="3C5EF10A"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2151EF3E"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5F53D27F"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2DBF3C16"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1C70EBB1"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330E94A8" w14:textId="77777777" w:rsidR="00380F69" w:rsidRDefault="00380F69" w:rsidP="00A27E3E">
            <w:pPr>
              <w:suppressAutoHyphens/>
              <w:spacing w:before="60" w:after="60"/>
              <w:jc w:val="both"/>
              <w:rPr>
                <w:sz w:val="20"/>
              </w:rPr>
            </w:pPr>
          </w:p>
        </w:tc>
      </w:tr>
      <w:tr w:rsidR="00380F69" w14:paraId="555A62B2" w14:textId="77777777" w:rsidTr="00A27E3E">
        <w:trPr>
          <w:cantSplit/>
          <w:trHeight w:val="255"/>
        </w:trPr>
        <w:tc>
          <w:tcPr>
            <w:tcW w:w="1008" w:type="dxa"/>
            <w:tcBorders>
              <w:top w:val="single" w:sz="6" w:space="0" w:color="auto"/>
              <w:bottom w:val="single" w:sz="6" w:space="0" w:color="auto"/>
            </w:tcBorders>
          </w:tcPr>
          <w:p w14:paraId="616DAC22"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47717456"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6688D4DE"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2A5B2962"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064F5B30"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2D69F7F6" w14:textId="77777777" w:rsidR="00380F69" w:rsidRDefault="00380F69" w:rsidP="00A27E3E">
            <w:pPr>
              <w:suppressAutoHyphens/>
              <w:spacing w:before="60" w:after="60"/>
              <w:jc w:val="both"/>
              <w:rPr>
                <w:sz w:val="20"/>
              </w:rPr>
            </w:pPr>
          </w:p>
        </w:tc>
      </w:tr>
      <w:tr w:rsidR="00380F69" w14:paraId="296D13AC" w14:textId="77777777" w:rsidTr="00A27E3E">
        <w:trPr>
          <w:cantSplit/>
          <w:trHeight w:val="255"/>
        </w:trPr>
        <w:tc>
          <w:tcPr>
            <w:tcW w:w="1008" w:type="dxa"/>
            <w:tcBorders>
              <w:top w:val="single" w:sz="6" w:space="0" w:color="auto"/>
              <w:bottom w:val="single" w:sz="6" w:space="0" w:color="auto"/>
            </w:tcBorders>
          </w:tcPr>
          <w:p w14:paraId="078927B3"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33C4BA1F"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1D2504AA"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3030B996"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584C8270"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0A34DF74" w14:textId="77777777" w:rsidR="00380F69" w:rsidRDefault="00380F69" w:rsidP="00A27E3E">
            <w:pPr>
              <w:suppressAutoHyphens/>
              <w:spacing w:before="60" w:after="60"/>
              <w:jc w:val="both"/>
              <w:rPr>
                <w:sz w:val="20"/>
              </w:rPr>
            </w:pPr>
          </w:p>
        </w:tc>
      </w:tr>
      <w:tr w:rsidR="00380F69" w14:paraId="3409FFD9" w14:textId="77777777" w:rsidTr="00A27E3E">
        <w:trPr>
          <w:cantSplit/>
          <w:trHeight w:val="255"/>
        </w:trPr>
        <w:tc>
          <w:tcPr>
            <w:tcW w:w="1008" w:type="dxa"/>
            <w:tcBorders>
              <w:top w:val="single" w:sz="6" w:space="0" w:color="auto"/>
              <w:bottom w:val="single" w:sz="6" w:space="0" w:color="auto"/>
            </w:tcBorders>
          </w:tcPr>
          <w:p w14:paraId="58987F9B"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6D643A24"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3917794E"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5495737C"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047C4733"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2EC41944" w14:textId="77777777" w:rsidR="00380F69" w:rsidRDefault="00380F69" w:rsidP="00A27E3E">
            <w:pPr>
              <w:suppressAutoHyphens/>
              <w:spacing w:before="60" w:after="60"/>
              <w:jc w:val="both"/>
              <w:rPr>
                <w:sz w:val="20"/>
              </w:rPr>
            </w:pPr>
          </w:p>
        </w:tc>
      </w:tr>
      <w:tr w:rsidR="00380F69" w14:paraId="4D5E7D05" w14:textId="77777777" w:rsidTr="00A27E3E">
        <w:trPr>
          <w:cantSplit/>
          <w:trHeight w:val="255"/>
        </w:trPr>
        <w:tc>
          <w:tcPr>
            <w:tcW w:w="1008" w:type="dxa"/>
            <w:tcBorders>
              <w:top w:val="single" w:sz="6" w:space="0" w:color="auto"/>
              <w:bottom w:val="single" w:sz="6" w:space="0" w:color="auto"/>
            </w:tcBorders>
          </w:tcPr>
          <w:p w14:paraId="7EA8FFDF" w14:textId="77777777" w:rsidR="00380F69" w:rsidRDefault="00380F69" w:rsidP="00A27E3E">
            <w:pPr>
              <w:suppressAutoHyphens/>
              <w:spacing w:before="60" w:after="60"/>
              <w:jc w:val="both"/>
              <w:rPr>
                <w:sz w:val="20"/>
              </w:rPr>
            </w:pPr>
          </w:p>
        </w:tc>
        <w:tc>
          <w:tcPr>
            <w:tcW w:w="3495" w:type="dxa"/>
            <w:tcBorders>
              <w:top w:val="single" w:sz="6" w:space="0" w:color="auto"/>
              <w:bottom w:val="single" w:sz="6" w:space="0" w:color="auto"/>
            </w:tcBorders>
          </w:tcPr>
          <w:p w14:paraId="346CF843" w14:textId="77777777" w:rsidR="00380F69" w:rsidRDefault="00380F69" w:rsidP="00A27E3E">
            <w:pPr>
              <w:suppressAutoHyphens/>
              <w:spacing w:before="60" w:after="60"/>
              <w:jc w:val="both"/>
              <w:rPr>
                <w:sz w:val="20"/>
              </w:rPr>
            </w:pPr>
          </w:p>
        </w:tc>
        <w:tc>
          <w:tcPr>
            <w:tcW w:w="1674" w:type="dxa"/>
            <w:tcBorders>
              <w:top w:val="single" w:sz="6" w:space="0" w:color="auto"/>
              <w:bottom w:val="single" w:sz="6" w:space="0" w:color="auto"/>
            </w:tcBorders>
          </w:tcPr>
          <w:p w14:paraId="537CEBB2" w14:textId="77777777" w:rsidR="00380F69" w:rsidRDefault="00380F69" w:rsidP="00A27E3E">
            <w:pPr>
              <w:suppressAutoHyphens/>
              <w:spacing w:before="60" w:after="60"/>
              <w:jc w:val="both"/>
              <w:rPr>
                <w:sz w:val="20"/>
              </w:rPr>
            </w:pPr>
          </w:p>
        </w:tc>
        <w:tc>
          <w:tcPr>
            <w:tcW w:w="1701" w:type="dxa"/>
            <w:tcBorders>
              <w:top w:val="single" w:sz="6" w:space="0" w:color="auto"/>
              <w:bottom w:val="single" w:sz="6" w:space="0" w:color="auto"/>
            </w:tcBorders>
          </w:tcPr>
          <w:p w14:paraId="7A6ADED5" w14:textId="77777777" w:rsidR="00380F69" w:rsidRDefault="00380F69" w:rsidP="00A27E3E">
            <w:pPr>
              <w:suppressAutoHyphens/>
              <w:spacing w:before="60" w:after="60"/>
              <w:jc w:val="both"/>
              <w:rPr>
                <w:sz w:val="20"/>
              </w:rPr>
            </w:pPr>
          </w:p>
        </w:tc>
        <w:tc>
          <w:tcPr>
            <w:tcW w:w="2409" w:type="dxa"/>
            <w:tcBorders>
              <w:top w:val="single" w:sz="6" w:space="0" w:color="auto"/>
              <w:bottom w:val="single" w:sz="6" w:space="0" w:color="auto"/>
            </w:tcBorders>
          </w:tcPr>
          <w:p w14:paraId="70F3830B" w14:textId="77777777" w:rsidR="00380F69" w:rsidRDefault="00380F69" w:rsidP="00A27E3E">
            <w:pPr>
              <w:suppressAutoHyphens/>
              <w:spacing w:before="60" w:after="60"/>
              <w:jc w:val="both"/>
              <w:rPr>
                <w:sz w:val="20"/>
              </w:rPr>
            </w:pPr>
          </w:p>
        </w:tc>
        <w:tc>
          <w:tcPr>
            <w:tcW w:w="2154" w:type="dxa"/>
            <w:tcBorders>
              <w:top w:val="single" w:sz="6" w:space="0" w:color="auto"/>
              <w:bottom w:val="single" w:sz="6" w:space="0" w:color="auto"/>
            </w:tcBorders>
          </w:tcPr>
          <w:p w14:paraId="48F72BF7" w14:textId="77777777" w:rsidR="00380F69" w:rsidRDefault="00380F69" w:rsidP="00A27E3E">
            <w:pPr>
              <w:suppressAutoHyphens/>
              <w:spacing w:before="60" w:after="60"/>
              <w:jc w:val="both"/>
              <w:rPr>
                <w:sz w:val="20"/>
              </w:rPr>
            </w:pPr>
          </w:p>
        </w:tc>
      </w:tr>
      <w:tr w:rsidR="00380F69" w14:paraId="42779BAB" w14:textId="77777777" w:rsidTr="00A27E3E">
        <w:trPr>
          <w:cantSplit/>
          <w:trHeight w:val="256"/>
        </w:trPr>
        <w:tc>
          <w:tcPr>
            <w:tcW w:w="12441" w:type="dxa"/>
            <w:gridSpan w:val="6"/>
            <w:tcBorders>
              <w:top w:val="double" w:sz="4" w:space="0" w:color="auto"/>
              <w:left w:val="nil"/>
              <w:bottom w:val="nil"/>
              <w:right w:val="nil"/>
            </w:tcBorders>
          </w:tcPr>
          <w:p w14:paraId="3CEEFDEF" w14:textId="77777777" w:rsidR="00380F69" w:rsidRDefault="00380F69" w:rsidP="00A27E3E">
            <w:pPr>
              <w:suppressAutoHyphens/>
              <w:spacing w:before="120"/>
              <w:jc w:val="both"/>
              <w:rPr>
                <w:sz w:val="16"/>
              </w:rPr>
            </w:pPr>
          </w:p>
          <w:p w14:paraId="3790A0DA" w14:textId="77777777" w:rsidR="00380F69" w:rsidRDefault="00380F69" w:rsidP="00A27E3E">
            <w:pPr>
              <w:suppressAutoHyphens/>
              <w:spacing w:before="120"/>
              <w:jc w:val="both"/>
              <w:rPr>
                <w:sz w:val="16"/>
              </w:rPr>
            </w:pPr>
            <w:r>
              <w:rPr>
                <w:sz w:val="16"/>
              </w:rPr>
              <w:t>1. If applicable</w:t>
            </w:r>
          </w:p>
        </w:tc>
      </w:tr>
    </w:tbl>
    <w:p w14:paraId="019BCC1C" w14:textId="77777777" w:rsidR="00380F69" w:rsidRDefault="00380F69" w:rsidP="00380F69">
      <w:pPr>
        <w:jc w:val="both"/>
      </w:pPr>
    </w:p>
    <w:p w14:paraId="50F2119B" w14:textId="77777777" w:rsidR="00380F69" w:rsidRDefault="00380F69" w:rsidP="00380F69">
      <w:pPr>
        <w:jc w:val="both"/>
        <w:sectPr w:rsidR="00380F69">
          <w:headerReference w:type="first" r:id="rId40"/>
          <w:pgSz w:w="15840" w:h="12240" w:orient="landscape" w:code="1"/>
          <w:pgMar w:top="1531" w:right="1440" w:bottom="1418" w:left="1440" w:header="567" w:footer="397" w:gutter="0"/>
          <w:pgNumType w:chapStyle="1"/>
          <w:cols w:space="720"/>
          <w:titlePg/>
        </w:sectPr>
      </w:pPr>
    </w:p>
    <w:p w14:paraId="719A536E" w14:textId="77777777" w:rsidR="00380F69" w:rsidRDefault="00380F69" w:rsidP="00380F69">
      <w:pPr>
        <w:pStyle w:val="SectionVIHeader"/>
        <w:jc w:val="both"/>
      </w:pPr>
      <w:bookmarkStart w:id="395" w:name="_Toc323721821"/>
      <w:r>
        <w:lastRenderedPageBreak/>
        <w:t>3.</w:t>
      </w:r>
      <w:r>
        <w:tab/>
        <w:t>Technical Specifications</w:t>
      </w:r>
      <w:bookmarkEnd w:id="395"/>
    </w:p>
    <w:p w14:paraId="487F8C63" w14:textId="77777777" w:rsidR="00380F69" w:rsidRDefault="00380F69" w:rsidP="00380F69">
      <w:pPr>
        <w:suppressAutoHyphens/>
        <w:spacing w:after="200"/>
        <w:jc w:val="both"/>
        <w:rPr>
          <w:i/>
          <w:iCs/>
        </w:rPr>
      </w:pPr>
      <w:r>
        <w:rPr>
          <w:i/>
          <w:iCs/>
        </w:rPr>
        <w:t xml:space="preserve">The purpose of the Technical Specifications (TS), is to define the technical characteristics of the Goods and Related Services required by the Procuring Entity. The Procuring Entity shall when preparing the detailed TS take into account that:   </w:t>
      </w:r>
    </w:p>
    <w:p w14:paraId="60397B51" w14:textId="77777777" w:rsidR="00380F69" w:rsidRDefault="00380F69" w:rsidP="00380F69">
      <w:pPr>
        <w:numPr>
          <w:ilvl w:val="0"/>
          <w:numId w:val="16"/>
        </w:numPr>
        <w:suppressAutoHyphens/>
        <w:spacing w:after="200"/>
        <w:jc w:val="both"/>
        <w:rPr>
          <w:i/>
          <w:iCs/>
        </w:rPr>
      </w:pPr>
      <w:r>
        <w:rPr>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183CCBF6" w14:textId="77777777" w:rsidR="00380F69" w:rsidRDefault="00380F69" w:rsidP="00380F69">
      <w:pPr>
        <w:numPr>
          <w:ilvl w:val="0"/>
          <w:numId w:val="15"/>
        </w:numPr>
        <w:suppressAutoHyphens/>
        <w:spacing w:after="20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6F6967AB" w14:textId="77777777" w:rsidR="00380F69" w:rsidRDefault="00380F69" w:rsidP="00380F69">
      <w:pPr>
        <w:numPr>
          <w:ilvl w:val="0"/>
          <w:numId w:val="15"/>
        </w:numPr>
        <w:suppressAutoHyphens/>
        <w:spacing w:after="200"/>
        <w:jc w:val="both"/>
        <w:rPr>
          <w:i/>
          <w:iCs/>
        </w:rPr>
      </w:pPr>
      <w:r>
        <w:rPr>
          <w:i/>
          <w:iCs/>
        </w:rPr>
        <w:t>The TS shall make use of best practices. Samples of specifications from successful similar procurements in the same country or sector may provide a sound basis for drafting the TS.</w:t>
      </w:r>
    </w:p>
    <w:p w14:paraId="39BAFA04" w14:textId="77777777" w:rsidR="00380F69" w:rsidRDefault="00380F69" w:rsidP="00380F69">
      <w:pPr>
        <w:numPr>
          <w:ilvl w:val="0"/>
          <w:numId w:val="17"/>
        </w:numPr>
        <w:suppressAutoHyphens/>
        <w:spacing w:after="20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55163EB3" w14:textId="77777777" w:rsidR="00380F69" w:rsidRDefault="00380F69" w:rsidP="00380F69">
      <w:pPr>
        <w:numPr>
          <w:ilvl w:val="0"/>
          <w:numId w:val="18"/>
        </w:numPr>
        <w:spacing w:after="200"/>
        <w:jc w:val="both"/>
        <w:rPr>
          <w:i/>
          <w:iCs/>
        </w:rPr>
      </w:pPr>
      <w:r>
        <w:rPr>
          <w:i/>
          <w:iCs/>
        </w:rPr>
        <w:t xml:space="preserve">Standards for equipment, materials, and workmanship specified in the Bidding Documents shall not be restrictive.  Reference to brand names, catalogue numbers, or other details that limit any materials or items to a specific manufacturer should be avoided as far as possible.  Where unavoidable, such item description should always be followed by the words “or substantially equivalent.”  </w:t>
      </w:r>
    </w:p>
    <w:p w14:paraId="51702B4C" w14:textId="77777777" w:rsidR="00380F69" w:rsidRDefault="00380F69" w:rsidP="00380F69">
      <w:pPr>
        <w:numPr>
          <w:ilvl w:val="0"/>
          <w:numId w:val="18"/>
        </w:numPr>
        <w:spacing w:after="200"/>
        <w:jc w:val="both"/>
        <w:rPr>
          <w:i/>
          <w:iCs/>
        </w:rPr>
      </w:pPr>
      <w:r>
        <w:rPr>
          <w:i/>
          <w:iCs/>
        </w:rPr>
        <w:t>Reference to brand names and catalogue numbers should be avoided as far as possible; where unavoidable the words “or at least equivalent” shall always follow such references.</w:t>
      </w:r>
    </w:p>
    <w:p w14:paraId="5739ED62" w14:textId="77777777" w:rsidR="00380F69" w:rsidRDefault="00380F69" w:rsidP="00380F69">
      <w:pPr>
        <w:numPr>
          <w:ilvl w:val="0"/>
          <w:numId w:val="18"/>
        </w:numPr>
        <w:spacing w:after="200"/>
        <w:jc w:val="both"/>
        <w:rPr>
          <w:i/>
          <w:iCs/>
        </w:rPr>
      </w:pPr>
      <w:r>
        <w:rPr>
          <w:i/>
          <w:iCs/>
        </w:rPr>
        <w:t>Technical Specifications shall be fully descriptive of the requirements in respect of, but not limited to, the following:</w:t>
      </w:r>
    </w:p>
    <w:p w14:paraId="64549C38" w14:textId="77777777" w:rsidR="00380F69" w:rsidRDefault="00380F69" w:rsidP="00380F69">
      <w:pPr>
        <w:spacing w:after="120"/>
        <w:ind w:left="1411" w:hanging="720"/>
        <w:jc w:val="both"/>
        <w:rPr>
          <w:i/>
          <w:iCs/>
        </w:rPr>
      </w:pPr>
      <w:r>
        <w:rPr>
          <w:i/>
          <w:iCs/>
        </w:rPr>
        <w:t>(a)</w:t>
      </w:r>
      <w:r>
        <w:rPr>
          <w:i/>
          <w:iCs/>
        </w:rPr>
        <w:tab/>
        <w:t>Standards of materials and workmanship required for the production and manufacturing of the Goods.</w:t>
      </w:r>
    </w:p>
    <w:p w14:paraId="1CFA0576" w14:textId="77777777" w:rsidR="00380F69" w:rsidRDefault="00380F69" w:rsidP="00380F69">
      <w:pPr>
        <w:spacing w:after="120"/>
        <w:ind w:left="1411" w:hanging="720"/>
        <w:jc w:val="both"/>
        <w:rPr>
          <w:i/>
          <w:iCs/>
        </w:rPr>
      </w:pPr>
      <w:r>
        <w:rPr>
          <w:i/>
          <w:iCs/>
        </w:rPr>
        <w:t>(b)</w:t>
      </w:r>
      <w:r>
        <w:rPr>
          <w:i/>
          <w:iCs/>
        </w:rPr>
        <w:tab/>
        <w:t>Detailed tests required (type and number).</w:t>
      </w:r>
    </w:p>
    <w:p w14:paraId="3EB02FAC" w14:textId="77777777" w:rsidR="00380F69" w:rsidRDefault="00380F69" w:rsidP="00380F69">
      <w:pPr>
        <w:spacing w:after="120"/>
        <w:ind w:left="1411" w:hanging="720"/>
        <w:jc w:val="both"/>
        <w:rPr>
          <w:i/>
          <w:iCs/>
        </w:rPr>
      </w:pPr>
      <w:r>
        <w:rPr>
          <w:i/>
          <w:iCs/>
        </w:rPr>
        <w:t>(c)</w:t>
      </w:r>
      <w:r>
        <w:rPr>
          <w:i/>
          <w:iCs/>
        </w:rPr>
        <w:tab/>
        <w:t>Other additional work and/or Related Services required to achieve full delivery/completion.</w:t>
      </w:r>
    </w:p>
    <w:p w14:paraId="0821AEFB" w14:textId="77777777" w:rsidR="00380F69" w:rsidRDefault="00380F69" w:rsidP="00380F69">
      <w:pPr>
        <w:spacing w:after="120"/>
        <w:ind w:left="1411" w:hanging="720"/>
        <w:jc w:val="both"/>
        <w:rPr>
          <w:i/>
          <w:iCs/>
        </w:rPr>
      </w:pPr>
      <w:r>
        <w:rPr>
          <w:i/>
          <w:iCs/>
        </w:rPr>
        <w:t>(d)</w:t>
      </w:r>
      <w:r>
        <w:rPr>
          <w:i/>
          <w:iCs/>
        </w:rPr>
        <w:tab/>
        <w:t>Detailed activities to be performed by the Supplier, and participation of the Procuring Entity thereon.</w:t>
      </w:r>
    </w:p>
    <w:p w14:paraId="0F429054" w14:textId="77777777" w:rsidR="00380F69" w:rsidRDefault="00380F69" w:rsidP="00380F69">
      <w:pPr>
        <w:tabs>
          <w:tab w:val="left" w:pos="1440"/>
        </w:tabs>
        <w:spacing w:after="20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14:paraId="07A7A263" w14:textId="77777777" w:rsidR="00380F69" w:rsidRDefault="00380F69" w:rsidP="00380F69">
      <w:pPr>
        <w:numPr>
          <w:ilvl w:val="0"/>
          <w:numId w:val="19"/>
        </w:numPr>
        <w:spacing w:after="200"/>
        <w:jc w:val="both"/>
        <w:rPr>
          <w:i/>
          <w:iCs/>
        </w:rPr>
      </w:pPr>
      <w:r>
        <w:rPr>
          <w:i/>
          <w:iCs/>
        </w:rPr>
        <w:lastRenderedPageBreak/>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14:paraId="450D6876" w14:textId="77777777" w:rsidR="00380F69" w:rsidRDefault="00380F69" w:rsidP="00380F69">
      <w:pPr>
        <w:suppressAutoHyphens/>
        <w:spacing w:after="200"/>
        <w:jc w:val="both"/>
        <w:rPr>
          <w:i/>
          <w:iCs/>
        </w:rPr>
      </w:pPr>
      <w:r>
        <w:rPr>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14:paraId="2E6D4F0F" w14:textId="77777777" w:rsidR="00380F69" w:rsidRDefault="00380F69" w:rsidP="00380F69">
      <w:pPr>
        <w:spacing w:after="200"/>
        <w:jc w:val="both"/>
        <w:rPr>
          <w:i/>
          <w:iCs/>
        </w:rPr>
      </w:pPr>
      <w:r>
        <w:rPr>
          <w:i/>
          <w:iCs/>
        </w:rPr>
        <w:t xml:space="preserve">[If a summary of the Technical Specifications (TS) has to be provided, the Procuring Entity shall insert information in the table below. The Bidder shall prepare a similar table to justify compliance with the requirements] </w:t>
      </w:r>
    </w:p>
    <w:p w14:paraId="327EC446" w14:textId="77777777" w:rsidR="00380F69" w:rsidRDefault="00380F69" w:rsidP="00380F69">
      <w:pPr>
        <w:spacing w:after="20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p w14:paraId="443C7265" w14:textId="77777777" w:rsidR="00380F69" w:rsidRDefault="00380F69" w:rsidP="00380F69">
      <w:pPr>
        <w:jc w:val="both"/>
        <w:rPr>
          <w:i/>
          <w:iC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84"/>
        <w:gridCol w:w="2610"/>
        <w:gridCol w:w="5186"/>
      </w:tblGrid>
      <w:tr w:rsidR="00380F69" w14:paraId="48F6CAF2" w14:textId="77777777" w:rsidTr="00A27E3E">
        <w:tc>
          <w:tcPr>
            <w:tcW w:w="1384" w:type="dxa"/>
          </w:tcPr>
          <w:p w14:paraId="5DFD52AC" w14:textId="77777777" w:rsidR="00380F69" w:rsidRDefault="00380F69" w:rsidP="00A27E3E">
            <w:pPr>
              <w:spacing w:before="120" w:after="120"/>
              <w:jc w:val="both"/>
              <w:rPr>
                <w:b/>
                <w:i/>
                <w:iCs/>
              </w:rPr>
            </w:pPr>
            <w:r>
              <w:rPr>
                <w:b/>
                <w:i/>
                <w:iCs/>
              </w:rPr>
              <w:t>Item No</w:t>
            </w:r>
          </w:p>
          <w:p w14:paraId="5A598359" w14:textId="77777777" w:rsidR="00380F69" w:rsidRDefault="00380F69" w:rsidP="00A27E3E">
            <w:pPr>
              <w:spacing w:before="120" w:after="120"/>
              <w:jc w:val="both"/>
              <w:rPr>
                <w:b/>
                <w:i/>
                <w:iCs/>
              </w:rPr>
            </w:pPr>
            <w:r>
              <w:rPr>
                <w:b/>
                <w:i/>
                <w:iCs/>
              </w:rPr>
              <w:t>UNSPSC Code</w:t>
            </w:r>
          </w:p>
        </w:tc>
        <w:tc>
          <w:tcPr>
            <w:tcW w:w="2610" w:type="dxa"/>
          </w:tcPr>
          <w:p w14:paraId="3710D8A1" w14:textId="77777777" w:rsidR="00380F69" w:rsidRDefault="00380F69" w:rsidP="00A27E3E">
            <w:pPr>
              <w:spacing w:before="120" w:after="120"/>
              <w:jc w:val="both"/>
              <w:rPr>
                <w:b/>
                <w:i/>
                <w:iCs/>
              </w:rPr>
            </w:pPr>
            <w:r>
              <w:rPr>
                <w:b/>
                <w:i/>
                <w:iCs/>
              </w:rPr>
              <w:t>Name of Goods or Related Service</w:t>
            </w:r>
          </w:p>
        </w:tc>
        <w:tc>
          <w:tcPr>
            <w:tcW w:w="5186" w:type="dxa"/>
          </w:tcPr>
          <w:p w14:paraId="1C537687" w14:textId="77777777" w:rsidR="00380F69" w:rsidRDefault="00380F69" w:rsidP="00A27E3E">
            <w:pPr>
              <w:spacing w:before="120" w:after="120"/>
              <w:jc w:val="both"/>
              <w:rPr>
                <w:b/>
                <w:i/>
                <w:iCs/>
              </w:rPr>
            </w:pPr>
            <w:r>
              <w:rPr>
                <w:b/>
                <w:i/>
                <w:iCs/>
              </w:rPr>
              <w:t>Technical Specifications and Standards</w:t>
            </w:r>
          </w:p>
        </w:tc>
      </w:tr>
      <w:tr w:rsidR="00380F69" w14:paraId="3E091F9B" w14:textId="77777777" w:rsidTr="00A27E3E">
        <w:tc>
          <w:tcPr>
            <w:tcW w:w="1384" w:type="dxa"/>
          </w:tcPr>
          <w:p w14:paraId="3ED47EB4" w14:textId="77777777" w:rsidR="00380F69" w:rsidRDefault="00380F69" w:rsidP="00A27E3E">
            <w:pPr>
              <w:spacing w:before="120" w:after="120"/>
              <w:jc w:val="both"/>
              <w:rPr>
                <w:i/>
                <w:iCs/>
                <w:sz w:val="20"/>
              </w:rPr>
            </w:pPr>
            <w:r>
              <w:rPr>
                <w:i/>
                <w:iCs/>
                <w:sz w:val="20"/>
              </w:rPr>
              <w:t>[insert item No]</w:t>
            </w:r>
          </w:p>
        </w:tc>
        <w:tc>
          <w:tcPr>
            <w:tcW w:w="2610" w:type="dxa"/>
          </w:tcPr>
          <w:p w14:paraId="790DA298" w14:textId="77777777" w:rsidR="00380F69" w:rsidRDefault="00380F69" w:rsidP="00A27E3E">
            <w:pPr>
              <w:spacing w:before="120" w:after="120"/>
              <w:jc w:val="both"/>
              <w:rPr>
                <w:i/>
                <w:iCs/>
                <w:sz w:val="20"/>
              </w:rPr>
            </w:pPr>
            <w:r>
              <w:rPr>
                <w:i/>
                <w:iCs/>
                <w:sz w:val="20"/>
              </w:rPr>
              <w:t>[insert name]</w:t>
            </w:r>
          </w:p>
        </w:tc>
        <w:tc>
          <w:tcPr>
            <w:tcW w:w="5186" w:type="dxa"/>
          </w:tcPr>
          <w:p w14:paraId="1B238DF1" w14:textId="77777777" w:rsidR="00380F69" w:rsidRDefault="00380F69" w:rsidP="00A27E3E">
            <w:pPr>
              <w:spacing w:before="120" w:after="120"/>
              <w:jc w:val="both"/>
              <w:rPr>
                <w:i/>
                <w:iCs/>
                <w:sz w:val="20"/>
              </w:rPr>
            </w:pPr>
            <w:r>
              <w:rPr>
                <w:i/>
                <w:iCs/>
                <w:sz w:val="20"/>
              </w:rPr>
              <w:t>[insert TS and Standards]</w:t>
            </w:r>
          </w:p>
        </w:tc>
      </w:tr>
      <w:tr w:rsidR="00380F69" w14:paraId="4A13798E" w14:textId="77777777" w:rsidTr="00A27E3E">
        <w:tc>
          <w:tcPr>
            <w:tcW w:w="1384" w:type="dxa"/>
          </w:tcPr>
          <w:p w14:paraId="7F0E5AF7" w14:textId="77777777" w:rsidR="00380F69" w:rsidRDefault="00380F69" w:rsidP="00A27E3E">
            <w:pPr>
              <w:spacing w:before="120" w:after="120"/>
              <w:jc w:val="both"/>
              <w:rPr>
                <w:i/>
                <w:iCs/>
                <w:highlight w:val="cyan"/>
              </w:rPr>
            </w:pPr>
          </w:p>
        </w:tc>
        <w:tc>
          <w:tcPr>
            <w:tcW w:w="2610" w:type="dxa"/>
          </w:tcPr>
          <w:p w14:paraId="64C4B7E1" w14:textId="77777777" w:rsidR="00380F69" w:rsidRDefault="00380F69" w:rsidP="00A27E3E">
            <w:pPr>
              <w:spacing w:before="120" w:after="120"/>
              <w:jc w:val="both"/>
              <w:rPr>
                <w:i/>
                <w:iCs/>
                <w:highlight w:val="cyan"/>
              </w:rPr>
            </w:pPr>
          </w:p>
        </w:tc>
        <w:tc>
          <w:tcPr>
            <w:tcW w:w="5186" w:type="dxa"/>
          </w:tcPr>
          <w:p w14:paraId="69CF2035" w14:textId="77777777" w:rsidR="00380F69" w:rsidRDefault="00380F69" w:rsidP="00A27E3E">
            <w:pPr>
              <w:spacing w:before="120" w:after="120"/>
              <w:jc w:val="both"/>
              <w:rPr>
                <w:i/>
                <w:iCs/>
                <w:highlight w:val="cyan"/>
              </w:rPr>
            </w:pPr>
          </w:p>
        </w:tc>
      </w:tr>
      <w:tr w:rsidR="00380F69" w14:paraId="1887C383" w14:textId="77777777" w:rsidTr="00A27E3E">
        <w:tc>
          <w:tcPr>
            <w:tcW w:w="1384" w:type="dxa"/>
          </w:tcPr>
          <w:p w14:paraId="682B106E" w14:textId="77777777" w:rsidR="00380F69" w:rsidRDefault="00380F69" w:rsidP="00A27E3E">
            <w:pPr>
              <w:spacing w:before="120" w:after="120"/>
              <w:jc w:val="both"/>
              <w:rPr>
                <w:i/>
                <w:iCs/>
                <w:highlight w:val="cyan"/>
              </w:rPr>
            </w:pPr>
          </w:p>
        </w:tc>
        <w:tc>
          <w:tcPr>
            <w:tcW w:w="2610" w:type="dxa"/>
          </w:tcPr>
          <w:p w14:paraId="57222F9D" w14:textId="77777777" w:rsidR="00380F69" w:rsidRDefault="00380F69" w:rsidP="00A27E3E">
            <w:pPr>
              <w:spacing w:before="120" w:after="120"/>
              <w:jc w:val="both"/>
              <w:rPr>
                <w:i/>
                <w:iCs/>
                <w:highlight w:val="cyan"/>
              </w:rPr>
            </w:pPr>
          </w:p>
        </w:tc>
        <w:tc>
          <w:tcPr>
            <w:tcW w:w="5186" w:type="dxa"/>
          </w:tcPr>
          <w:p w14:paraId="55898A34" w14:textId="77777777" w:rsidR="00380F69" w:rsidRDefault="00380F69" w:rsidP="00A27E3E">
            <w:pPr>
              <w:spacing w:before="120" w:after="120"/>
              <w:jc w:val="both"/>
              <w:rPr>
                <w:i/>
                <w:iCs/>
                <w:highlight w:val="cyan"/>
              </w:rPr>
            </w:pPr>
          </w:p>
        </w:tc>
      </w:tr>
      <w:tr w:rsidR="00380F69" w14:paraId="67FE9D7F" w14:textId="77777777" w:rsidTr="00A27E3E">
        <w:tc>
          <w:tcPr>
            <w:tcW w:w="1384" w:type="dxa"/>
          </w:tcPr>
          <w:p w14:paraId="2B642B2B" w14:textId="77777777" w:rsidR="00380F69" w:rsidRDefault="00380F69" w:rsidP="00A27E3E">
            <w:pPr>
              <w:spacing w:before="120" w:after="120"/>
              <w:jc w:val="both"/>
              <w:rPr>
                <w:i/>
                <w:iCs/>
                <w:highlight w:val="cyan"/>
              </w:rPr>
            </w:pPr>
          </w:p>
        </w:tc>
        <w:tc>
          <w:tcPr>
            <w:tcW w:w="2610" w:type="dxa"/>
          </w:tcPr>
          <w:p w14:paraId="3CD8DB66" w14:textId="77777777" w:rsidR="00380F69" w:rsidRDefault="00380F69" w:rsidP="00A27E3E">
            <w:pPr>
              <w:spacing w:before="120" w:after="120"/>
              <w:jc w:val="both"/>
              <w:rPr>
                <w:i/>
                <w:iCs/>
                <w:highlight w:val="cyan"/>
              </w:rPr>
            </w:pPr>
          </w:p>
        </w:tc>
        <w:tc>
          <w:tcPr>
            <w:tcW w:w="5186" w:type="dxa"/>
          </w:tcPr>
          <w:p w14:paraId="6665BC88" w14:textId="77777777" w:rsidR="00380F69" w:rsidRDefault="00380F69" w:rsidP="00A27E3E">
            <w:pPr>
              <w:spacing w:before="120" w:after="120"/>
              <w:jc w:val="both"/>
              <w:rPr>
                <w:i/>
                <w:iCs/>
                <w:highlight w:val="cyan"/>
              </w:rPr>
            </w:pPr>
          </w:p>
        </w:tc>
      </w:tr>
      <w:tr w:rsidR="00380F69" w14:paraId="0F84EECD" w14:textId="77777777" w:rsidTr="00A27E3E">
        <w:tc>
          <w:tcPr>
            <w:tcW w:w="1384" w:type="dxa"/>
          </w:tcPr>
          <w:p w14:paraId="2DED0726" w14:textId="77777777" w:rsidR="00380F69" w:rsidRDefault="00380F69" w:rsidP="00A27E3E">
            <w:pPr>
              <w:spacing w:before="120" w:after="120"/>
              <w:jc w:val="both"/>
              <w:rPr>
                <w:i/>
                <w:iCs/>
                <w:highlight w:val="cyan"/>
              </w:rPr>
            </w:pPr>
          </w:p>
        </w:tc>
        <w:tc>
          <w:tcPr>
            <w:tcW w:w="2610" w:type="dxa"/>
          </w:tcPr>
          <w:p w14:paraId="793819DD" w14:textId="77777777" w:rsidR="00380F69" w:rsidRDefault="00380F69" w:rsidP="00A27E3E">
            <w:pPr>
              <w:spacing w:before="120" w:after="120"/>
              <w:jc w:val="both"/>
              <w:rPr>
                <w:i/>
                <w:iCs/>
                <w:highlight w:val="cyan"/>
              </w:rPr>
            </w:pPr>
          </w:p>
        </w:tc>
        <w:tc>
          <w:tcPr>
            <w:tcW w:w="5186" w:type="dxa"/>
          </w:tcPr>
          <w:p w14:paraId="7845240D" w14:textId="77777777" w:rsidR="00380F69" w:rsidRDefault="00380F69" w:rsidP="00A27E3E">
            <w:pPr>
              <w:spacing w:before="120" w:after="120"/>
              <w:jc w:val="both"/>
              <w:rPr>
                <w:i/>
                <w:iCs/>
                <w:highlight w:val="cyan"/>
              </w:rPr>
            </w:pPr>
          </w:p>
        </w:tc>
      </w:tr>
      <w:tr w:rsidR="00380F69" w14:paraId="0AD5BC93" w14:textId="77777777" w:rsidTr="00A27E3E">
        <w:tc>
          <w:tcPr>
            <w:tcW w:w="1384" w:type="dxa"/>
          </w:tcPr>
          <w:p w14:paraId="79C9ED7C" w14:textId="77777777" w:rsidR="00380F69" w:rsidRDefault="00380F69" w:rsidP="00A27E3E">
            <w:pPr>
              <w:spacing w:before="120" w:after="120"/>
              <w:jc w:val="both"/>
              <w:rPr>
                <w:i/>
                <w:iCs/>
                <w:highlight w:val="cyan"/>
              </w:rPr>
            </w:pPr>
          </w:p>
        </w:tc>
        <w:tc>
          <w:tcPr>
            <w:tcW w:w="2610" w:type="dxa"/>
          </w:tcPr>
          <w:p w14:paraId="52A8A508" w14:textId="77777777" w:rsidR="00380F69" w:rsidRDefault="00380F69" w:rsidP="00A27E3E">
            <w:pPr>
              <w:spacing w:before="120" w:after="120"/>
              <w:jc w:val="both"/>
              <w:rPr>
                <w:i/>
                <w:iCs/>
                <w:highlight w:val="cyan"/>
              </w:rPr>
            </w:pPr>
          </w:p>
        </w:tc>
        <w:tc>
          <w:tcPr>
            <w:tcW w:w="5186" w:type="dxa"/>
          </w:tcPr>
          <w:p w14:paraId="2AD00ED5" w14:textId="77777777" w:rsidR="00380F69" w:rsidRDefault="00380F69" w:rsidP="00A27E3E">
            <w:pPr>
              <w:spacing w:before="120" w:after="120"/>
              <w:jc w:val="both"/>
              <w:rPr>
                <w:i/>
                <w:iCs/>
                <w:highlight w:val="cyan"/>
              </w:rPr>
            </w:pPr>
          </w:p>
        </w:tc>
      </w:tr>
    </w:tbl>
    <w:p w14:paraId="44B019E9" w14:textId="77777777" w:rsidR="00380F69" w:rsidRDefault="00380F69" w:rsidP="00380F69">
      <w:pPr>
        <w:jc w:val="both"/>
        <w:rPr>
          <w:i/>
          <w:iCs/>
          <w:highlight w:val="cyan"/>
        </w:rPr>
      </w:pPr>
    </w:p>
    <w:p w14:paraId="32DED690" w14:textId="77777777" w:rsidR="00380F69" w:rsidRDefault="00380F69" w:rsidP="00380F69">
      <w:pPr>
        <w:suppressAutoHyphens/>
        <w:jc w:val="both"/>
        <w:rPr>
          <w:bCs/>
          <w:i/>
          <w:iCs/>
        </w:rPr>
      </w:pPr>
      <w:r>
        <w:rPr>
          <w:bCs/>
          <w:i/>
          <w:iCs/>
        </w:rPr>
        <w:t xml:space="preserve">Detailed Technical Specifications and Standards [whenever necessary]. </w:t>
      </w:r>
    </w:p>
    <w:p w14:paraId="29DA20C4" w14:textId="77777777" w:rsidR="00380F69" w:rsidRDefault="00380F69" w:rsidP="00380F69">
      <w:pPr>
        <w:suppressAutoHyphens/>
        <w:jc w:val="both"/>
        <w:rPr>
          <w:bCs/>
          <w:i/>
          <w:iCs/>
        </w:rPr>
      </w:pPr>
    </w:p>
    <w:p w14:paraId="3027B980" w14:textId="77777777" w:rsidR="00380F69" w:rsidRDefault="00380F69" w:rsidP="00380F69">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__________________________________________________________________________________________________________________________________________________________________________________________________________”_]__ </w:t>
      </w:r>
    </w:p>
    <w:p w14:paraId="7F04231C" w14:textId="77777777" w:rsidR="00380F69" w:rsidRDefault="00380F69" w:rsidP="00380F69">
      <w:pPr>
        <w:jc w:val="both"/>
      </w:pPr>
      <w:r>
        <w:t xml:space="preserve"> </w:t>
      </w:r>
    </w:p>
    <w:p w14:paraId="5CC3F18A" w14:textId="77777777" w:rsidR="00380F69" w:rsidRDefault="00380F69" w:rsidP="00380F69">
      <w:pPr>
        <w:pStyle w:val="SectionVIHeader"/>
        <w:jc w:val="both"/>
      </w:pPr>
      <w:r>
        <w:br w:type="page"/>
      </w:r>
      <w:bookmarkStart w:id="396" w:name="_Toc323721822"/>
      <w:r>
        <w:lastRenderedPageBreak/>
        <w:t>4.</w:t>
      </w:r>
      <w:r>
        <w:tab/>
        <w:t>Drawings</w:t>
      </w:r>
      <w:bookmarkEnd w:id="396"/>
    </w:p>
    <w:p w14:paraId="64162B73" w14:textId="77777777" w:rsidR="00380F69" w:rsidRDefault="00380F69" w:rsidP="00380F69">
      <w:pPr>
        <w:jc w:val="both"/>
      </w:pPr>
    </w:p>
    <w:p w14:paraId="418DBF55" w14:textId="77777777" w:rsidR="00380F69" w:rsidRDefault="00380F69" w:rsidP="00380F69">
      <w:pPr>
        <w:spacing w:after="200"/>
        <w:jc w:val="both"/>
      </w:pPr>
      <w:r>
        <w:t xml:space="preserve">These Bidding Documents include </w:t>
      </w:r>
      <w:r>
        <w:rPr>
          <w:i/>
          <w:iCs/>
        </w:rPr>
        <w:t>[insert</w:t>
      </w:r>
      <w:r>
        <w:rPr>
          <w:b/>
          <w:i/>
          <w:iCs/>
        </w:rPr>
        <w:t xml:space="preserve"> </w:t>
      </w:r>
      <w:r>
        <w:rPr>
          <w:bCs/>
          <w:i/>
          <w:iCs/>
        </w:rPr>
        <w:t>“the following”</w:t>
      </w:r>
      <w:r>
        <w:rPr>
          <w:b/>
          <w:i/>
          <w:iCs/>
        </w:rPr>
        <w:t xml:space="preserve"> </w:t>
      </w:r>
      <w:r>
        <w:rPr>
          <w:i/>
          <w:iCs/>
        </w:rPr>
        <w:t>or “no”]</w:t>
      </w:r>
      <w:r>
        <w:t xml:space="preserve"> drawings. </w:t>
      </w:r>
    </w:p>
    <w:p w14:paraId="75F1F093" w14:textId="77777777" w:rsidR="00380F69" w:rsidRDefault="00380F69" w:rsidP="00380F69">
      <w:pPr>
        <w:spacing w:after="200"/>
        <w:jc w:val="both"/>
        <w:rPr>
          <w:i/>
          <w:iCs/>
        </w:rPr>
      </w:pPr>
      <w:r>
        <w:rPr>
          <w:i/>
          <w:iCs/>
        </w:rPr>
        <w:t>[If drawings shall be included, insert the following List of Drawings]</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500"/>
      </w:tblGrid>
      <w:tr w:rsidR="00380F69" w14:paraId="70E7FFAE" w14:textId="77777777" w:rsidTr="00A27E3E">
        <w:trPr>
          <w:cantSplit/>
          <w:trHeight w:val="600"/>
        </w:trPr>
        <w:tc>
          <w:tcPr>
            <w:tcW w:w="9558" w:type="dxa"/>
            <w:gridSpan w:val="3"/>
          </w:tcPr>
          <w:p w14:paraId="5DA7294B" w14:textId="77777777" w:rsidR="00380F69" w:rsidRDefault="00380F69" w:rsidP="00A27E3E">
            <w:pPr>
              <w:spacing w:before="120"/>
              <w:jc w:val="both"/>
              <w:rPr>
                <w:b/>
                <w:sz w:val="28"/>
              </w:rPr>
            </w:pPr>
            <w:r>
              <w:rPr>
                <w:b/>
                <w:sz w:val="28"/>
              </w:rPr>
              <w:t>List of Drawings</w:t>
            </w:r>
          </w:p>
        </w:tc>
      </w:tr>
      <w:tr w:rsidR="00380F69" w14:paraId="0F1F239B" w14:textId="77777777" w:rsidTr="00A27E3E">
        <w:trPr>
          <w:trHeight w:val="600"/>
        </w:trPr>
        <w:tc>
          <w:tcPr>
            <w:tcW w:w="2178" w:type="dxa"/>
            <w:tcBorders>
              <w:top w:val="single" w:sz="4" w:space="0" w:color="auto"/>
              <w:bottom w:val="single" w:sz="4" w:space="0" w:color="auto"/>
              <w:right w:val="single" w:sz="4" w:space="0" w:color="auto"/>
            </w:tcBorders>
          </w:tcPr>
          <w:p w14:paraId="0F48A376" w14:textId="77777777" w:rsidR="00380F69" w:rsidRDefault="00380F69" w:rsidP="00A27E3E">
            <w:pPr>
              <w:pStyle w:val="titulo"/>
              <w:spacing w:after="0"/>
              <w:jc w:val="both"/>
              <w:rPr>
                <w:rFonts w:ascii="Times New Roman" w:hAnsi="Times New Roman"/>
              </w:rPr>
            </w:pPr>
          </w:p>
          <w:p w14:paraId="70B3930C" w14:textId="77777777" w:rsidR="00380F69" w:rsidRDefault="00380F69" w:rsidP="00A27E3E">
            <w:pPr>
              <w:pStyle w:val="titulo"/>
              <w:spacing w:after="0"/>
              <w:jc w:val="both"/>
              <w:rPr>
                <w:rFonts w:ascii="Times New Roman" w:hAnsi="Times New Roman"/>
              </w:rPr>
            </w:pPr>
            <w:r>
              <w:rPr>
                <w:rFonts w:ascii="Times New Roman" w:hAnsi="Times New Roman"/>
              </w:rPr>
              <w:t>Drawing No.</w:t>
            </w:r>
          </w:p>
          <w:p w14:paraId="341D2181" w14:textId="77777777" w:rsidR="00380F69" w:rsidRDefault="00380F69" w:rsidP="00A27E3E">
            <w:pPr>
              <w:pStyle w:val="titulo"/>
              <w:spacing w:after="0"/>
              <w:jc w:val="both"/>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14:paraId="5C9B2C4D" w14:textId="77777777" w:rsidR="00380F69" w:rsidRDefault="00380F69" w:rsidP="00A27E3E">
            <w:pPr>
              <w:jc w:val="both"/>
              <w:rPr>
                <w:b/>
              </w:rPr>
            </w:pPr>
          </w:p>
          <w:p w14:paraId="47FF6907" w14:textId="77777777" w:rsidR="00380F69" w:rsidRDefault="00380F69" w:rsidP="00A27E3E">
            <w:pPr>
              <w:jc w:val="both"/>
              <w:rPr>
                <w:b/>
              </w:rPr>
            </w:pPr>
            <w:r>
              <w:rPr>
                <w:b/>
              </w:rPr>
              <w:t>Drawing Name</w:t>
            </w:r>
          </w:p>
        </w:tc>
        <w:tc>
          <w:tcPr>
            <w:tcW w:w="4500" w:type="dxa"/>
            <w:tcBorders>
              <w:top w:val="single" w:sz="4" w:space="0" w:color="auto"/>
              <w:left w:val="single" w:sz="4" w:space="0" w:color="auto"/>
              <w:bottom w:val="single" w:sz="4" w:space="0" w:color="auto"/>
            </w:tcBorders>
          </w:tcPr>
          <w:p w14:paraId="2C6D1054" w14:textId="77777777" w:rsidR="00380F69" w:rsidRDefault="00380F69" w:rsidP="00A27E3E">
            <w:pPr>
              <w:jc w:val="both"/>
              <w:rPr>
                <w:b/>
              </w:rPr>
            </w:pPr>
          </w:p>
          <w:p w14:paraId="6F1837BC" w14:textId="77777777" w:rsidR="00380F69" w:rsidRDefault="00380F69" w:rsidP="00A27E3E">
            <w:pPr>
              <w:jc w:val="both"/>
              <w:rPr>
                <w:b/>
              </w:rPr>
            </w:pPr>
            <w:r>
              <w:rPr>
                <w:b/>
              </w:rPr>
              <w:t>Purpose</w:t>
            </w:r>
          </w:p>
        </w:tc>
      </w:tr>
      <w:tr w:rsidR="00380F69" w14:paraId="5C489F36" w14:textId="77777777" w:rsidTr="00A27E3E">
        <w:trPr>
          <w:trHeight w:val="600"/>
        </w:trPr>
        <w:tc>
          <w:tcPr>
            <w:tcW w:w="2178" w:type="dxa"/>
            <w:tcBorders>
              <w:top w:val="single" w:sz="4" w:space="0" w:color="auto"/>
              <w:bottom w:val="single" w:sz="4" w:space="0" w:color="auto"/>
              <w:right w:val="single" w:sz="4" w:space="0" w:color="auto"/>
            </w:tcBorders>
          </w:tcPr>
          <w:p w14:paraId="38A5B1F9" w14:textId="77777777" w:rsidR="00380F69" w:rsidRDefault="00380F69" w:rsidP="00A27E3E">
            <w:pPr>
              <w:spacing w:before="120" w:after="120"/>
              <w:jc w:val="both"/>
              <w:rPr>
                <w:i/>
                <w:iCs/>
                <w:highlight w:val="cyan"/>
              </w:rPr>
            </w:pPr>
          </w:p>
        </w:tc>
        <w:tc>
          <w:tcPr>
            <w:tcW w:w="2880" w:type="dxa"/>
            <w:tcBorders>
              <w:top w:val="single" w:sz="4" w:space="0" w:color="auto"/>
              <w:left w:val="single" w:sz="4" w:space="0" w:color="auto"/>
              <w:bottom w:val="single" w:sz="4" w:space="0" w:color="auto"/>
              <w:right w:val="single" w:sz="4" w:space="0" w:color="auto"/>
            </w:tcBorders>
          </w:tcPr>
          <w:p w14:paraId="47A96DEE" w14:textId="77777777" w:rsidR="00380F69" w:rsidRDefault="00380F69" w:rsidP="00A27E3E">
            <w:pPr>
              <w:spacing w:before="120" w:after="120"/>
              <w:jc w:val="both"/>
              <w:rPr>
                <w:i/>
                <w:iCs/>
                <w:highlight w:val="cyan"/>
              </w:rPr>
            </w:pPr>
          </w:p>
        </w:tc>
        <w:tc>
          <w:tcPr>
            <w:tcW w:w="4500" w:type="dxa"/>
            <w:tcBorders>
              <w:top w:val="single" w:sz="4" w:space="0" w:color="auto"/>
              <w:left w:val="single" w:sz="4" w:space="0" w:color="auto"/>
              <w:bottom w:val="single" w:sz="4" w:space="0" w:color="auto"/>
            </w:tcBorders>
          </w:tcPr>
          <w:p w14:paraId="49EB2072" w14:textId="77777777" w:rsidR="00380F69" w:rsidRDefault="00380F69" w:rsidP="00A27E3E">
            <w:pPr>
              <w:spacing w:before="120" w:after="120"/>
              <w:jc w:val="both"/>
              <w:rPr>
                <w:i/>
                <w:iCs/>
                <w:highlight w:val="cyan"/>
              </w:rPr>
            </w:pPr>
          </w:p>
        </w:tc>
      </w:tr>
      <w:tr w:rsidR="00380F69" w14:paraId="4DA79B5C" w14:textId="77777777" w:rsidTr="00A27E3E">
        <w:trPr>
          <w:trHeight w:val="600"/>
        </w:trPr>
        <w:tc>
          <w:tcPr>
            <w:tcW w:w="2178" w:type="dxa"/>
            <w:tcBorders>
              <w:top w:val="single" w:sz="4" w:space="0" w:color="auto"/>
              <w:bottom w:val="single" w:sz="4" w:space="0" w:color="auto"/>
              <w:right w:val="single" w:sz="4" w:space="0" w:color="auto"/>
            </w:tcBorders>
          </w:tcPr>
          <w:p w14:paraId="6910C6BD" w14:textId="77777777" w:rsidR="00380F69" w:rsidRDefault="00380F69" w:rsidP="00A27E3E">
            <w:pPr>
              <w:spacing w:before="120" w:after="120"/>
              <w:jc w:val="both"/>
              <w:rPr>
                <w:i/>
                <w:iCs/>
                <w:highlight w:val="cyan"/>
              </w:rPr>
            </w:pPr>
          </w:p>
        </w:tc>
        <w:tc>
          <w:tcPr>
            <w:tcW w:w="2880" w:type="dxa"/>
            <w:tcBorders>
              <w:top w:val="single" w:sz="4" w:space="0" w:color="auto"/>
              <w:left w:val="single" w:sz="4" w:space="0" w:color="auto"/>
              <w:bottom w:val="single" w:sz="4" w:space="0" w:color="auto"/>
              <w:right w:val="single" w:sz="4" w:space="0" w:color="auto"/>
            </w:tcBorders>
          </w:tcPr>
          <w:p w14:paraId="43A51E9F" w14:textId="77777777" w:rsidR="00380F69" w:rsidRDefault="00380F69" w:rsidP="00A27E3E">
            <w:pPr>
              <w:spacing w:before="120" w:after="120"/>
              <w:jc w:val="both"/>
              <w:rPr>
                <w:i/>
                <w:iCs/>
                <w:highlight w:val="cyan"/>
              </w:rPr>
            </w:pPr>
          </w:p>
        </w:tc>
        <w:tc>
          <w:tcPr>
            <w:tcW w:w="4500" w:type="dxa"/>
            <w:tcBorders>
              <w:top w:val="single" w:sz="4" w:space="0" w:color="auto"/>
              <w:left w:val="single" w:sz="4" w:space="0" w:color="auto"/>
              <w:bottom w:val="single" w:sz="4" w:space="0" w:color="auto"/>
            </w:tcBorders>
          </w:tcPr>
          <w:p w14:paraId="30948B0F" w14:textId="77777777" w:rsidR="00380F69" w:rsidRDefault="00380F69" w:rsidP="00A27E3E">
            <w:pPr>
              <w:spacing w:before="120" w:after="120"/>
              <w:jc w:val="both"/>
              <w:rPr>
                <w:i/>
                <w:iCs/>
                <w:highlight w:val="cyan"/>
              </w:rPr>
            </w:pPr>
          </w:p>
        </w:tc>
      </w:tr>
      <w:tr w:rsidR="00380F69" w14:paraId="226FE73E" w14:textId="77777777" w:rsidTr="00A27E3E">
        <w:trPr>
          <w:trHeight w:val="600"/>
        </w:trPr>
        <w:tc>
          <w:tcPr>
            <w:tcW w:w="2178" w:type="dxa"/>
            <w:tcBorders>
              <w:top w:val="single" w:sz="4" w:space="0" w:color="auto"/>
              <w:bottom w:val="single" w:sz="4" w:space="0" w:color="auto"/>
              <w:right w:val="single" w:sz="4" w:space="0" w:color="auto"/>
            </w:tcBorders>
          </w:tcPr>
          <w:p w14:paraId="31FFFB41" w14:textId="77777777" w:rsidR="00380F69" w:rsidRDefault="00380F69" w:rsidP="00A27E3E">
            <w:pPr>
              <w:spacing w:before="120" w:after="120"/>
              <w:jc w:val="both"/>
              <w:rPr>
                <w:i/>
                <w:iCs/>
                <w:highlight w:val="cyan"/>
              </w:rPr>
            </w:pPr>
          </w:p>
        </w:tc>
        <w:tc>
          <w:tcPr>
            <w:tcW w:w="2880" w:type="dxa"/>
            <w:tcBorders>
              <w:top w:val="single" w:sz="4" w:space="0" w:color="auto"/>
              <w:left w:val="single" w:sz="4" w:space="0" w:color="auto"/>
              <w:bottom w:val="single" w:sz="4" w:space="0" w:color="auto"/>
              <w:right w:val="single" w:sz="4" w:space="0" w:color="auto"/>
            </w:tcBorders>
          </w:tcPr>
          <w:p w14:paraId="4456B67E" w14:textId="77777777" w:rsidR="00380F69" w:rsidRDefault="00380F69" w:rsidP="00A27E3E">
            <w:pPr>
              <w:spacing w:before="120" w:after="120"/>
              <w:jc w:val="both"/>
              <w:rPr>
                <w:i/>
                <w:iCs/>
                <w:highlight w:val="cyan"/>
              </w:rPr>
            </w:pPr>
          </w:p>
        </w:tc>
        <w:tc>
          <w:tcPr>
            <w:tcW w:w="4500" w:type="dxa"/>
            <w:tcBorders>
              <w:top w:val="single" w:sz="4" w:space="0" w:color="auto"/>
              <w:left w:val="single" w:sz="4" w:space="0" w:color="auto"/>
              <w:bottom w:val="single" w:sz="4" w:space="0" w:color="auto"/>
            </w:tcBorders>
          </w:tcPr>
          <w:p w14:paraId="4DA3DD5C" w14:textId="77777777" w:rsidR="00380F69" w:rsidRDefault="00380F69" w:rsidP="00A27E3E">
            <w:pPr>
              <w:spacing w:before="120" w:after="120"/>
              <w:jc w:val="both"/>
              <w:rPr>
                <w:i/>
                <w:iCs/>
                <w:highlight w:val="cyan"/>
              </w:rPr>
            </w:pPr>
          </w:p>
        </w:tc>
      </w:tr>
      <w:tr w:rsidR="00380F69" w14:paraId="7B8AC8AC" w14:textId="77777777" w:rsidTr="00A27E3E">
        <w:trPr>
          <w:trHeight w:val="600"/>
        </w:trPr>
        <w:tc>
          <w:tcPr>
            <w:tcW w:w="2178" w:type="dxa"/>
            <w:tcBorders>
              <w:top w:val="single" w:sz="4" w:space="0" w:color="auto"/>
              <w:bottom w:val="single" w:sz="4" w:space="0" w:color="auto"/>
              <w:right w:val="single" w:sz="4" w:space="0" w:color="auto"/>
            </w:tcBorders>
          </w:tcPr>
          <w:p w14:paraId="3A0700AD" w14:textId="77777777" w:rsidR="00380F69" w:rsidRDefault="00380F69" w:rsidP="00A27E3E">
            <w:pPr>
              <w:spacing w:before="120" w:after="120"/>
              <w:jc w:val="both"/>
              <w:rPr>
                <w:i/>
                <w:iCs/>
                <w:highlight w:val="cyan"/>
              </w:rPr>
            </w:pPr>
          </w:p>
        </w:tc>
        <w:tc>
          <w:tcPr>
            <w:tcW w:w="2880" w:type="dxa"/>
            <w:tcBorders>
              <w:top w:val="single" w:sz="4" w:space="0" w:color="auto"/>
              <w:left w:val="single" w:sz="4" w:space="0" w:color="auto"/>
              <w:bottom w:val="single" w:sz="4" w:space="0" w:color="auto"/>
              <w:right w:val="single" w:sz="4" w:space="0" w:color="auto"/>
            </w:tcBorders>
          </w:tcPr>
          <w:p w14:paraId="39B1CDCE" w14:textId="77777777" w:rsidR="00380F69" w:rsidRDefault="00380F69" w:rsidP="00A27E3E">
            <w:pPr>
              <w:spacing w:before="120" w:after="120"/>
              <w:jc w:val="both"/>
              <w:rPr>
                <w:i/>
                <w:iCs/>
                <w:highlight w:val="cyan"/>
              </w:rPr>
            </w:pPr>
          </w:p>
        </w:tc>
        <w:tc>
          <w:tcPr>
            <w:tcW w:w="4500" w:type="dxa"/>
            <w:tcBorders>
              <w:top w:val="single" w:sz="4" w:space="0" w:color="auto"/>
              <w:left w:val="single" w:sz="4" w:space="0" w:color="auto"/>
              <w:bottom w:val="single" w:sz="4" w:space="0" w:color="auto"/>
            </w:tcBorders>
          </w:tcPr>
          <w:p w14:paraId="75313352" w14:textId="77777777" w:rsidR="00380F69" w:rsidRDefault="00380F69" w:rsidP="00A27E3E">
            <w:pPr>
              <w:spacing w:before="120" w:after="120"/>
              <w:jc w:val="both"/>
              <w:rPr>
                <w:i/>
                <w:iCs/>
                <w:highlight w:val="cyan"/>
              </w:rPr>
            </w:pPr>
          </w:p>
        </w:tc>
      </w:tr>
      <w:tr w:rsidR="00380F69" w14:paraId="540827FF" w14:textId="77777777" w:rsidTr="00A27E3E">
        <w:trPr>
          <w:trHeight w:val="600"/>
        </w:trPr>
        <w:tc>
          <w:tcPr>
            <w:tcW w:w="2178" w:type="dxa"/>
            <w:tcBorders>
              <w:top w:val="single" w:sz="4" w:space="0" w:color="auto"/>
              <w:bottom w:val="double" w:sz="4" w:space="0" w:color="auto"/>
              <w:right w:val="single" w:sz="4" w:space="0" w:color="auto"/>
            </w:tcBorders>
          </w:tcPr>
          <w:p w14:paraId="1641604E" w14:textId="77777777" w:rsidR="00380F69" w:rsidRDefault="00380F69" w:rsidP="00A27E3E">
            <w:pPr>
              <w:spacing w:before="120" w:after="120"/>
              <w:jc w:val="both"/>
              <w:rPr>
                <w:i/>
                <w:iCs/>
                <w:highlight w:val="cyan"/>
              </w:rPr>
            </w:pPr>
          </w:p>
        </w:tc>
        <w:tc>
          <w:tcPr>
            <w:tcW w:w="2880" w:type="dxa"/>
            <w:tcBorders>
              <w:top w:val="single" w:sz="4" w:space="0" w:color="auto"/>
              <w:left w:val="single" w:sz="4" w:space="0" w:color="auto"/>
              <w:bottom w:val="double" w:sz="4" w:space="0" w:color="auto"/>
              <w:right w:val="single" w:sz="4" w:space="0" w:color="auto"/>
            </w:tcBorders>
          </w:tcPr>
          <w:p w14:paraId="65184083" w14:textId="77777777" w:rsidR="00380F69" w:rsidRDefault="00380F69" w:rsidP="00A27E3E">
            <w:pPr>
              <w:spacing w:before="120" w:after="120"/>
              <w:jc w:val="both"/>
              <w:rPr>
                <w:i/>
                <w:iCs/>
                <w:highlight w:val="cyan"/>
              </w:rPr>
            </w:pPr>
          </w:p>
        </w:tc>
        <w:tc>
          <w:tcPr>
            <w:tcW w:w="4500" w:type="dxa"/>
            <w:tcBorders>
              <w:top w:val="single" w:sz="4" w:space="0" w:color="auto"/>
              <w:left w:val="single" w:sz="4" w:space="0" w:color="auto"/>
              <w:bottom w:val="double" w:sz="4" w:space="0" w:color="auto"/>
            </w:tcBorders>
          </w:tcPr>
          <w:p w14:paraId="6E6FD9EC" w14:textId="77777777" w:rsidR="00380F69" w:rsidRDefault="00380F69" w:rsidP="00A27E3E">
            <w:pPr>
              <w:spacing w:before="120" w:after="120"/>
              <w:jc w:val="both"/>
              <w:rPr>
                <w:i/>
                <w:iCs/>
                <w:highlight w:val="cyan"/>
              </w:rPr>
            </w:pPr>
          </w:p>
        </w:tc>
      </w:tr>
    </w:tbl>
    <w:p w14:paraId="57F345D1" w14:textId="77777777" w:rsidR="00380F69" w:rsidRDefault="00380F69" w:rsidP="00380F69">
      <w:pPr>
        <w:pStyle w:val="SectionVIHeader"/>
        <w:jc w:val="both"/>
      </w:pPr>
      <w:r>
        <w:br w:type="page"/>
      </w:r>
      <w:bookmarkStart w:id="397" w:name="_Toc323721823"/>
      <w:r>
        <w:lastRenderedPageBreak/>
        <w:t>5.</w:t>
      </w:r>
      <w:r>
        <w:tab/>
        <w:t>Inspections and Tests</w:t>
      </w:r>
      <w:bookmarkEnd w:id="397"/>
    </w:p>
    <w:p w14:paraId="2ACA3726" w14:textId="77777777" w:rsidR="00380F69" w:rsidRDefault="00380F69" w:rsidP="00380F69">
      <w:pPr>
        <w:jc w:val="both"/>
        <w:rPr>
          <w:i/>
          <w:iCs/>
        </w:rPr>
      </w:pPr>
      <w:r>
        <w:t xml:space="preserve">The following inspections and tests shall be performed: </w:t>
      </w:r>
      <w:r>
        <w:rPr>
          <w:i/>
          <w:iCs/>
        </w:rPr>
        <w:t>[insert list of inspections and tests]</w:t>
      </w:r>
    </w:p>
    <w:p w14:paraId="2AB26693" w14:textId="77777777" w:rsidR="00380F69" w:rsidRDefault="00380F69" w:rsidP="00380F69">
      <w:pPr>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526"/>
        <w:gridCol w:w="1984"/>
        <w:gridCol w:w="5245"/>
      </w:tblGrid>
      <w:tr w:rsidR="00380F69" w14:paraId="79CA0C38" w14:textId="77777777" w:rsidTr="00A27E3E">
        <w:trPr>
          <w:cantSplit/>
          <w:trHeight w:val="600"/>
        </w:trPr>
        <w:tc>
          <w:tcPr>
            <w:tcW w:w="8755" w:type="dxa"/>
            <w:gridSpan w:val="3"/>
          </w:tcPr>
          <w:p w14:paraId="1915F0F8" w14:textId="77777777" w:rsidR="00380F69" w:rsidRDefault="00380F69" w:rsidP="00A27E3E">
            <w:pPr>
              <w:spacing w:before="120"/>
              <w:jc w:val="both"/>
              <w:rPr>
                <w:b/>
                <w:sz w:val="28"/>
              </w:rPr>
            </w:pPr>
            <w:bookmarkStart w:id="398" w:name="_Toc438266930"/>
            <w:bookmarkStart w:id="399" w:name="_Toc438267904"/>
            <w:bookmarkStart w:id="400" w:name="_Toc438366671"/>
            <w:r>
              <w:rPr>
                <w:b/>
                <w:sz w:val="28"/>
              </w:rPr>
              <w:t>List of Inspections and Tests</w:t>
            </w:r>
          </w:p>
        </w:tc>
      </w:tr>
      <w:tr w:rsidR="00380F69" w14:paraId="0DAFFC41" w14:textId="77777777" w:rsidTr="00A27E3E">
        <w:trPr>
          <w:trHeight w:val="600"/>
        </w:trPr>
        <w:tc>
          <w:tcPr>
            <w:tcW w:w="1526" w:type="dxa"/>
            <w:tcBorders>
              <w:top w:val="single" w:sz="4" w:space="0" w:color="auto"/>
              <w:bottom w:val="single" w:sz="4" w:space="0" w:color="auto"/>
              <w:right w:val="single" w:sz="4" w:space="0" w:color="auto"/>
            </w:tcBorders>
          </w:tcPr>
          <w:p w14:paraId="5743AE0A" w14:textId="77777777" w:rsidR="00380F69" w:rsidRDefault="00380F69" w:rsidP="00A27E3E">
            <w:pPr>
              <w:pStyle w:val="titulo"/>
              <w:spacing w:before="60" w:after="60"/>
              <w:jc w:val="both"/>
              <w:rPr>
                <w:rFonts w:ascii="Times New Roman" w:hAnsi="Times New Roman"/>
              </w:rPr>
            </w:pPr>
            <w:r>
              <w:rPr>
                <w:rFonts w:ascii="Times New Roman" w:hAnsi="Times New Roman"/>
              </w:rPr>
              <w:t>Line Item No</w:t>
            </w:r>
          </w:p>
        </w:tc>
        <w:tc>
          <w:tcPr>
            <w:tcW w:w="1984" w:type="dxa"/>
            <w:tcBorders>
              <w:top w:val="single" w:sz="4" w:space="0" w:color="auto"/>
              <w:left w:val="single" w:sz="4" w:space="0" w:color="auto"/>
              <w:bottom w:val="single" w:sz="4" w:space="0" w:color="auto"/>
              <w:right w:val="single" w:sz="4" w:space="0" w:color="auto"/>
            </w:tcBorders>
          </w:tcPr>
          <w:p w14:paraId="5A788C79" w14:textId="77777777" w:rsidR="00380F69" w:rsidRDefault="00380F69" w:rsidP="00A27E3E">
            <w:pPr>
              <w:spacing w:before="60" w:after="60"/>
              <w:jc w:val="both"/>
              <w:rPr>
                <w:b/>
              </w:rPr>
            </w:pPr>
            <w:r>
              <w:rPr>
                <w:b/>
              </w:rPr>
              <w:t>Brief Description of Item</w:t>
            </w:r>
          </w:p>
        </w:tc>
        <w:tc>
          <w:tcPr>
            <w:tcW w:w="5245" w:type="dxa"/>
            <w:tcBorders>
              <w:top w:val="single" w:sz="4" w:space="0" w:color="auto"/>
              <w:left w:val="single" w:sz="4" w:space="0" w:color="auto"/>
              <w:bottom w:val="single" w:sz="4" w:space="0" w:color="auto"/>
            </w:tcBorders>
          </w:tcPr>
          <w:p w14:paraId="5DB1EBCD" w14:textId="77777777" w:rsidR="00380F69" w:rsidRDefault="00380F69" w:rsidP="00A27E3E">
            <w:pPr>
              <w:spacing w:before="60" w:after="60"/>
              <w:jc w:val="both"/>
              <w:rPr>
                <w:b/>
              </w:rPr>
            </w:pPr>
            <w:r>
              <w:rPr>
                <w:b/>
              </w:rPr>
              <w:t>Inspection and/or Test</w:t>
            </w:r>
          </w:p>
        </w:tc>
      </w:tr>
      <w:tr w:rsidR="00380F69" w14:paraId="30CA5509" w14:textId="77777777" w:rsidTr="00A27E3E">
        <w:trPr>
          <w:trHeight w:val="600"/>
        </w:trPr>
        <w:tc>
          <w:tcPr>
            <w:tcW w:w="1526" w:type="dxa"/>
            <w:tcBorders>
              <w:top w:val="single" w:sz="4" w:space="0" w:color="auto"/>
              <w:bottom w:val="single" w:sz="4" w:space="0" w:color="auto"/>
              <w:right w:val="single" w:sz="4" w:space="0" w:color="auto"/>
            </w:tcBorders>
          </w:tcPr>
          <w:p w14:paraId="336D08DB" w14:textId="77777777" w:rsidR="00380F69" w:rsidRDefault="00380F69" w:rsidP="00A27E3E">
            <w:pPr>
              <w:spacing w:before="120" w:after="120"/>
              <w:jc w:val="both"/>
              <w:rPr>
                <w:i/>
                <w:iCs/>
                <w:highlight w:val="cyan"/>
              </w:rPr>
            </w:pPr>
          </w:p>
        </w:tc>
        <w:tc>
          <w:tcPr>
            <w:tcW w:w="1984" w:type="dxa"/>
            <w:tcBorders>
              <w:top w:val="single" w:sz="4" w:space="0" w:color="auto"/>
              <w:left w:val="single" w:sz="4" w:space="0" w:color="auto"/>
              <w:bottom w:val="single" w:sz="4" w:space="0" w:color="auto"/>
              <w:right w:val="single" w:sz="4" w:space="0" w:color="auto"/>
            </w:tcBorders>
          </w:tcPr>
          <w:p w14:paraId="78F978B8" w14:textId="77777777" w:rsidR="00380F69" w:rsidRDefault="00380F69" w:rsidP="00A27E3E">
            <w:pPr>
              <w:spacing w:before="120" w:after="120"/>
              <w:jc w:val="both"/>
              <w:rPr>
                <w:i/>
                <w:iCs/>
                <w:highlight w:val="cyan"/>
              </w:rPr>
            </w:pPr>
          </w:p>
        </w:tc>
        <w:tc>
          <w:tcPr>
            <w:tcW w:w="5245" w:type="dxa"/>
            <w:tcBorders>
              <w:top w:val="single" w:sz="4" w:space="0" w:color="auto"/>
              <w:left w:val="single" w:sz="4" w:space="0" w:color="auto"/>
              <w:bottom w:val="single" w:sz="4" w:space="0" w:color="auto"/>
            </w:tcBorders>
          </w:tcPr>
          <w:p w14:paraId="15992FC5" w14:textId="77777777" w:rsidR="00380F69" w:rsidRDefault="00380F69" w:rsidP="00A27E3E">
            <w:pPr>
              <w:spacing w:before="120" w:after="120"/>
              <w:jc w:val="both"/>
              <w:rPr>
                <w:i/>
                <w:iCs/>
                <w:highlight w:val="cyan"/>
              </w:rPr>
            </w:pPr>
          </w:p>
        </w:tc>
      </w:tr>
      <w:tr w:rsidR="00380F69" w14:paraId="0459C4F6" w14:textId="77777777" w:rsidTr="00A27E3E">
        <w:trPr>
          <w:trHeight w:val="600"/>
        </w:trPr>
        <w:tc>
          <w:tcPr>
            <w:tcW w:w="1526" w:type="dxa"/>
            <w:tcBorders>
              <w:top w:val="single" w:sz="4" w:space="0" w:color="auto"/>
              <w:bottom w:val="single" w:sz="4" w:space="0" w:color="auto"/>
              <w:right w:val="single" w:sz="4" w:space="0" w:color="auto"/>
            </w:tcBorders>
          </w:tcPr>
          <w:p w14:paraId="5D2D0426" w14:textId="77777777" w:rsidR="00380F69" w:rsidRDefault="00380F69" w:rsidP="00A27E3E">
            <w:pPr>
              <w:spacing w:before="120" w:after="120"/>
              <w:jc w:val="both"/>
              <w:rPr>
                <w:i/>
                <w:iCs/>
                <w:highlight w:val="cyan"/>
              </w:rPr>
            </w:pPr>
          </w:p>
        </w:tc>
        <w:tc>
          <w:tcPr>
            <w:tcW w:w="1984" w:type="dxa"/>
            <w:tcBorders>
              <w:top w:val="single" w:sz="4" w:space="0" w:color="auto"/>
              <w:left w:val="single" w:sz="4" w:space="0" w:color="auto"/>
              <w:bottom w:val="single" w:sz="4" w:space="0" w:color="auto"/>
              <w:right w:val="single" w:sz="4" w:space="0" w:color="auto"/>
            </w:tcBorders>
          </w:tcPr>
          <w:p w14:paraId="23050364" w14:textId="77777777" w:rsidR="00380F69" w:rsidRDefault="00380F69" w:rsidP="00A27E3E">
            <w:pPr>
              <w:spacing w:before="120" w:after="120"/>
              <w:jc w:val="both"/>
              <w:rPr>
                <w:i/>
                <w:iCs/>
                <w:highlight w:val="cyan"/>
              </w:rPr>
            </w:pPr>
          </w:p>
        </w:tc>
        <w:tc>
          <w:tcPr>
            <w:tcW w:w="5245" w:type="dxa"/>
            <w:tcBorders>
              <w:top w:val="single" w:sz="4" w:space="0" w:color="auto"/>
              <w:left w:val="single" w:sz="4" w:space="0" w:color="auto"/>
              <w:bottom w:val="single" w:sz="4" w:space="0" w:color="auto"/>
            </w:tcBorders>
          </w:tcPr>
          <w:p w14:paraId="125FE826" w14:textId="77777777" w:rsidR="00380F69" w:rsidRDefault="00380F69" w:rsidP="00A27E3E">
            <w:pPr>
              <w:spacing w:before="120" w:after="120"/>
              <w:jc w:val="both"/>
              <w:rPr>
                <w:i/>
                <w:iCs/>
                <w:highlight w:val="cyan"/>
              </w:rPr>
            </w:pPr>
          </w:p>
        </w:tc>
      </w:tr>
      <w:tr w:rsidR="00380F69" w14:paraId="7DCCAE15" w14:textId="77777777" w:rsidTr="00A27E3E">
        <w:trPr>
          <w:trHeight w:val="600"/>
        </w:trPr>
        <w:tc>
          <w:tcPr>
            <w:tcW w:w="1526" w:type="dxa"/>
            <w:tcBorders>
              <w:top w:val="single" w:sz="4" w:space="0" w:color="auto"/>
              <w:bottom w:val="single" w:sz="4" w:space="0" w:color="auto"/>
              <w:right w:val="single" w:sz="4" w:space="0" w:color="auto"/>
            </w:tcBorders>
          </w:tcPr>
          <w:p w14:paraId="02E5CBF7" w14:textId="77777777" w:rsidR="00380F69" w:rsidRDefault="00380F69" w:rsidP="00A27E3E">
            <w:pPr>
              <w:spacing w:before="120" w:after="120"/>
              <w:jc w:val="both"/>
              <w:rPr>
                <w:i/>
                <w:iCs/>
                <w:highlight w:val="cyan"/>
              </w:rPr>
            </w:pPr>
          </w:p>
        </w:tc>
        <w:tc>
          <w:tcPr>
            <w:tcW w:w="1984" w:type="dxa"/>
            <w:tcBorders>
              <w:top w:val="single" w:sz="4" w:space="0" w:color="auto"/>
              <w:left w:val="single" w:sz="4" w:space="0" w:color="auto"/>
              <w:bottom w:val="single" w:sz="4" w:space="0" w:color="auto"/>
              <w:right w:val="single" w:sz="4" w:space="0" w:color="auto"/>
            </w:tcBorders>
          </w:tcPr>
          <w:p w14:paraId="44CE77DB" w14:textId="77777777" w:rsidR="00380F69" w:rsidRDefault="00380F69" w:rsidP="00A27E3E">
            <w:pPr>
              <w:spacing w:before="120" w:after="120"/>
              <w:jc w:val="both"/>
              <w:rPr>
                <w:i/>
                <w:iCs/>
                <w:highlight w:val="cyan"/>
              </w:rPr>
            </w:pPr>
          </w:p>
        </w:tc>
        <w:tc>
          <w:tcPr>
            <w:tcW w:w="5245" w:type="dxa"/>
            <w:tcBorders>
              <w:top w:val="single" w:sz="4" w:space="0" w:color="auto"/>
              <w:left w:val="single" w:sz="4" w:space="0" w:color="auto"/>
              <w:bottom w:val="single" w:sz="4" w:space="0" w:color="auto"/>
            </w:tcBorders>
          </w:tcPr>
          <w:p w14:paraId="3FD8DE15" w14:textId="77777777" w:rsidR="00380F69" w:rsidRDefault="00380F69" w:rsidP="00A27E3E">
            <w:pPr>
              <w:spacing w:before="120" w:after="120"/>
              <w:jc w:val="both"/>
              <w:rPr>
                <w:i/>
                <w:iCs/>
                <w:highlight w:val="cyan"/>
              </w:rPr>
            </w:pPr>
          </w:p>
        </w:tc>
      </w:tr>
      <w:tr w:rsidR="00380F69" w14:paraId="3E81D6FE" w14:textId="77777777" w:rsidTr="00A27E3E">
        <w:trPr>
          <w:trHeight w:val="600"/>
        </w:trPr>
        <w:tc>
          <w:tcPr>
            <w:tcW w:w="1526" w:type="dxa"/>
            <w:tcBorders>
              <w:top w:val="single" w:sz="4" w:space="0" w:color="auto"/>
              <w:bottom w:val="single" w:sz="4" w:space="0" w:color="auto"/>
              <w:right w:val="single" w:sz="4" w:space="0" w:color="auto"/>
            </w:tcBorders>
          </w:tcPr>
          <w:p w14:paraId="303F4F65" w14:textId="77777777" w:rsidR="00380F69" w:rsidRDefault="00380F69" w:rsidP="00A27E3E">
            <w:pPr>
              <w:spacing w:before="120" w:after="120"/>
              <w:jc w:val="both"/>
              <w:rPr>
                <w:i/>
                <w:iCs/>
                <w:highlight w:val="cyan"/>
              </w:rPr>
            </w:pPr>
          </w:p>
        </w:tc>
        <w:tc>
          <w:tcPr>
            <w:tcW w:w="1984" w:type="dxa"/>
            <w:tcBorders>
              <w:top w:val="single" w:sz="4" w:space="0" w:color="auto"/>
              <w:left w:val="single" w:sz="4" w:space="0" w:color="auto"/>
              <w:bottom w:val="single" w:sz="4" w:space="0" w:color="auto"/>
              <w:right w:val="single" w:sz="4" w:space="0" w:color="auto"/>
            </w:tcBorders>
          </w:tcPr>
          <w:p w14:paraId="07D5A199" w14:textId="77777777" w:rsidR="00380F69" w:rsidRDefault="00380F69" w:rsidP="00A27E3E">
            <w:pPr>
              <w:spacing w:before="120" w:after="120"/>
              <w:jc w:val="both"/>
              <w:rPr>
                <w:i/>
                <w:iCs/>
                <w:highlight w:val="cyan"/>
              </w:rPr>
            </w:pPr>
          </w:p>
        </w:tc>
        <w:tc>
          <w:tcPr>
            <w:tcW w:w="5245" w:type="dxa"/>
            <w:tcBorders>
              <w:top w:val="single" w:sz="4" w:space="0" w:color="auto"/>
              <w:left w:val="single" w:sz="4" w:space="0" w:color="auto"/>
              <w:bottom w:val="single" w:sz="4" w:space="0" w:color="auto"/>
            </w:tcBorders>
          </w:tcPr>
          <w:p w14:paraId="29A51E22" w14:textId="77777777" w:rsidR="00380F69" w:rsidRDefault="00380F69" w:rsidP="00A27E3E">
            <w:pPr>
              <w:spacing w:before="120" w:after="120"/>
              <w:jc w:val="both"/>
              <w:rPr>
                <w:i/>
                <w:iCs/>
                <w:highlight w:val="cyan"/>
              </w:rPr>
            </w:pPr>
          </w:p>
        </w:tc>
      </w:tr>
      <w:tr w:rsidR="00380F69" w14:paraId="32E40FCD" w14:textId="77777777" w:rsidTr="00A27E3E">
        <w:trPr>
          <w:trHeight w:val="600"/>
        </w:trPr>
        <w:tc>
          <w:tcPr>
            <w:tcW w:w="1526" w:type="dxa"/>
            <w:tcBorders>
              <w:top w:val="single" w:sz="4" w:space="0" w:color="auto"/>
              <w:bottom w:val="double" w:sz="4" w:space="0" w:color="auto"/>
              <w:right w:val="single" w:sz="4" w:space="0" w:color="auto"/>
            </w:tcBorders>
          </w:tcPr>
          <w:p w14:paraId="1621A38B" w14:textId="77777777" w:rsidR="00380F69" w:rsidRDefault="00380F69" w:rsidP="00A27E3E">
            <w:pPr>
              <w:spacing w:before="120" w:after="120"/>
              <w:jc w:val="both"/>
              <w:rPr>
                <w:i/>
                <w:iCs/>
                <w:highlight w:val="cyan"/>
              </w:rPr>
            </w:pPr>
          </w:p>
        </w:tc>
        <w:tc>
          <w:tcPr>
            <w:tcW w:w="1984" w:type="dxa"/>
            <w:tcBorders>
              <w:top w:val="single" w:sz="4" w:space="0" w:color="auto"/>
              <w:left w:val="single" w:sz="4" w:space="0" w:color="auto"/>
              <w:bottom w:val="double" w:sz="4" w:space="0" w:color="auto"/>
              <w:right w:val="single" w:sz="4" w:space="0" w:color="auto"/>
            </w:tcBorders>
          </w:tcPr>
          <w:p w14:paraId="238BDA19" w14:textId="77777777" w:rsidR="00380F69" w:rsidRDefault="00380F69" w:rsidP="00A27E3E">
            <w:pPr>
              <w:spacing w:before="120" w:after="120"/>
              <w:jc w:val="both"/>
              <w:rPr>
                <w:i/>
                <w:iCs/>
                <w:highlight w:val="cyan"/>
              </w:rPr>
            </w:pPr>
          </w:p>
        </w:tc>
        <w:tc>
          <w:tcPr>
            <w:tcW w:w="5245" w:type="dxa"/>
            <w:tcBorders>
              <w:top w:val="single" w:sz="4" w:space="0" w:color="auto"/>
              <w:left w:val="single" w:sz="4" w:space="0" w:color="auto"/>
              <w:bottom w:val="double" w:sz="4" w:space="0" w:color="auto"/>
            </w:tcBorders>
          </w:tcPr>
          <w:p w14:paraId="473AB950" w14:textId="77777777" w:rsidR="00380F69" w:rsidRDefault="00380F69" w:rsidP="00A27E3E">
            <w:pPr>
              <w:spacing w:before="120" w:after="120"/>
              <w:jc w:val="both"/>
              <w:rPr>
                <w:i/>
                <w:iCs/>
                <w:highlight w:val="cyan"/>
              </w:rPr>
            </w:pPr>
          </w:p>
        </w:tc>
      </w:tr>
    </w:tbl>
    <w:p w14:paraId="723EE7DD" w14:textId="77777777" w:rsidR="00380F69" w:rsidRDefault="00380F69" w:rsidP="00380F69">
      <w:pPr>
        <w:jc w:val="both"/>
      </w:pPr>
    </w:p>
    <w:p w14:paraId="7251F28F" w14:textId="77777777" w:rsidR="00380F69" w:rsidRDefault="00380F69" w:rsidP="00380F69">
      <w:pPr>
        <w:jc w:val="both"/>
      </w:pPr>
      <w:r>
        <w:br w:type="page"/>
      </w:r>
    </w:p>
    <w:p w14:paraId="4CD339BB" w14:textId="77777777" w:rsidR="00380F69" w:rsidRDefault="00380F69" w:rsidP="00380F69">
      <w:pPr>
        <w:pStyle w:val="SectionVIHeader"/>
        <w:jc w:val="both"/>
      </w:pPr>
      <w:bookmarkStart w:id="401" w:name="_Toc323721824"/>
      <w:r>
        <w:lastRenderedPageBreak/>
        <w:t>6.</w:t>
      </w:r>
      <w:r>
        <w:tab/>
        <w:t>List of Procuring Entities under the Framework Agreement</w:t>
      </w:r>
      <w:r w:rsidRPr="000663D2">
        <w:rPr>
          <w:rStyle w:val="FootnoteReference"/>
          <w:rFonts w:cs="Arial"/>
          <w:b w:val="0"/>
          <w:szCs w:val="16"/>
          <w:lang w:val="sq-AL"/>
        </w:rPr>
        <w:footnoteReference w:id="4"/>
      </w:r>
      <w:bookmarkEnd w:id="401"/>
    </w:p>
    <w:p w14:paraId="5E5A966B" w14:textId="77777777" w:rsidR="00380F69" w:rsidRPr="000663D2" w:rsidRDefault="00380F69" w:rsidP="00380F69">
      <w:pPr>
        <w:pStyle w:val="Heading1"/>
        <w:tabs>
          <w:tab w:val="num" w:pos="0"/>
        </w:tabs>
        <w:ind w:right="-907"/>
        <w:jc w:val="both"/>
        <w:rPr>
          <w:rFonts w:cs="Arial"/>
          <w:sz w:val="24"/>
          <w:szCs w:val="24"/>
          <w:u w:val="single"/>
        </w:rPr>
      </w:pPr>
    </w:p>
    <w:p w14:paraId="54497EC1" w14:textId="77777777" w:rsidR="00380F69" w:rsidRPr="00091982" w:rsidRDefault="00380F69" w:rsidP="00380F69">
      <w:pPr>
        <w:jc w:val="both"/>
      </w:pPr>
      <w:r w:rsidRPr="00091982">
        <w:t xml:space="preserve">Procuring Entities entitled to </w:t>
      </w:r>
      <w:r w:rsidRPr="00091982">
        <w:rPr>
          <w:b/>
        </w:rPr>
        <w:t>[place order</w:t>
      </w:r>
      <w:r w:rsidRPr="00091982">
        <w:t xml:space="preserve">] </w:t>
      </w:r>
      <w:r w:rsidRPr="00091982">
        <w:rPr>
          <w:b/>
        </w:rPr>
        <w:t>[re-open mini-competition]</w:t>
      </w:r>
      <w:r w:rsidRPr="00091982">
        <w:t xml:space="preserve"> under the terms of the </w:t>
      </w:r>
      <w:r>
        <w:t>F</w:t>
      </w:r>
      <w:r w:rsidRPr="00091982">
        <w:t>ramework Agreement are the following:</w:t>
      </w:r>
    </w:p>
    <w:p w14:paraId="2290A3EE" w14:textId="77777777" w:rsidR="00380F69" w:rsidRPr="000663D2" w:rsidRDefault="00380F69" w:rsidP="00380F69">
      <w:pPr>
        <w:pStyle w:val="Text1"/>
        <w:ind w:left="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662"/>
      </w:tblGrid>
      <w:tr w:rsidR="00380F69" w:rsidRPr="000663D2" w14:paraId="59D6D840" w14:textId="77777777" w:rsidTr="00A27E3E">
        <w:trPr>
          <w:jc w:val="center"/>
        </w:trPr>
        <w:tc>
          <w:tcPr>
            <w:tcW w:w="728" w:type="dxa"/>
          </w:tcPr>
          <w:p w14:paraId="21EDB7EE" w14:textId="77777777" w:rsidR="00380F69" w:rsidRPr="00C5683E" w:rsidRDefault="00380F69" w:rsidP="00A27E3E">
            <w:pPr>
              <w:pStyle w:val="Text1"/>
              <w:ind w:left="0"/>
              <w:rPr>
                <w:rFonts w:ascii="Arial" w:hAnsi="Arial" w:cs="Arial"/>
                <w:b/>
                <w:sz w:val="20"/>
                <w:highlight w:val="lightGray"/>
              </w:rPr>
            </w:pPr>
            <w:r w:rsidRPr="00C5683E">
              <w:rPr>
                <w:rFonts w:ascii="Arial" w:hAnsi="Arial" w:cs="Arial"/>
                <w:b/>
                <w:sz w:val="20"/>
                <w:highlight w:val="lightGray"/>
              </w:rPr>
              <w:t>No.</w:t>
            </w:r>
          </w:p>
        </w:tc>
        <w:tc>
          <w:tcPr>
            <w:tcW w:w="6662" w:type="dxa"/>
          </w:tcPr>
          <w:p w14:paraId="37B5F077" w14:textId="77777777" w:rsidR="00380F69" w:rsidRPr="00C5683E" w:rsidRDefault="00380F69" w:rsidP="00A27E3E">
            <w:pPr>
              <w:pStyle w:val="Text1"/>
              <w:ind w:left="0"/>
              <w:rPr>
                <w:rFonts w:ascii="Arial" w:hAnsi="Arial" w:cs="Arial"/>
                <w:b/>
                <w:sz w:val="20"/>
                <w:highlight w:val="lightGray"/>
              </w:rPr>
            </w:pPr>
            <w:r w:rsidRPr="00C5683E">
              <w:rPr>
                <w:rFonts w:ascii="Arial" w:hAnsi="Arial" w:cs="Arial"/>
                <w:b/>
                <w:sz w:val="20"/>
                <w:highlight w:val="lightGray"/>
              </w:rPr>
              <w:t xml:space="preserve">Name and address of the </w:t>
            </w:r>
            <w:r>
              <w:rPr>
                <w:rFonts w:ascii="Arial" w:hAnsi="Arial" w:cs="Arial"/>
                <w:b/>
                <w:sz w:val="20"/>
                <w:highlight w:val="lightGray"/>
              </w:rPr>
              <w:t xml:space="preserve">Procuring </w:t>
            </w:r>
            <w:r w:rsidRPr="00C5683E">
              <w:rPr>
                <w:rFonts w:ascii="Arial" w:hAnsi="Arial" w:cs="Arial"/>
                <w:b/>
                <w:sz w:val="20"/>
                <w:highlight w:val="lightGray"/>
              </w:rPr>
              <w:t xml:space="preserve">Entities </w:t>
            </w:r>
          </w:p>
        </w:tc>
      </w:tr>
      <w:tr w:rsidR="00380F69" w:rsidRPr="000663D2" w14:paraId="7D5B247F" w14:textId="77777777" w:rsidTr="00A27E3E">
        <w:trPr>
          <w:jc w:val="center"/>
        </w:trPr>
        <w:tc>
          <w:tcPr>
            <w:tcW w:w="728" w:type="dxa"/>
          </w:tcPr>
          <w:p w14:paraId="2232F2FB" w14:textId="77777777" w:rsidR="00380F69" w:rsidRPr="000663D2" w:rsidRDefault="00380F69" w:rsidP="00A27E3E">
            <w:pPr>
              <w:pStyle w:val="Text1"/>
              <w:ind w:left="0"/>
              <w:rPr>
                <w:rFonts w:ascii="Arial" w:hAnsi="Arial" w:cs="Arial"/>
                <w:sz w:val="20"/>
              </w:rPr>
            </w:pPr>
          </w:p>
        </w:tc>
        <w:tc>
          <w:tcPr>
            <w:tcW w:w="6662" w:type="dxa"/>
          </w:tcPr>
          <w:p w14:paraId="17A057F6" w14:textId="77777777" w:rsidR="00380F69" w:rsidRPr="000663D2" w:rsidRDefault="00380F69" w:rsidP="00A27E3E">
            <w:pPr>
              <w:pStyle w:val="Text1"/>
              <w:ind w:left="0"/>
              <w:rPr>
                <w:rFonts w:ascii="Arial" w:hAnsi="Arial" w:cs="Arial"/>
                <w:sz w:val="20"/>
              </w:rPr>
            </w:pPr>
          </w:p>
        </w:tc>
      </w:tr>
      <w:tr w:rsidR="00380F69" w:rsidRPr="000663D2" w14:paraId="030722F4" w14:textId="77777777" w:rsidTr="00A27E3E">
        <w:trPr>
          <w:jc w:val="center"/>
        </w:trPr>
        <w:tc>
          <w:tcPr>
            <w:tcW w:w="728" w:type="dxa"/>
          </w:tcPr>
          <w:p w14:paraId="2C941BD1" w14:textId="77777777" w:rsidR="00380F69" w:rsidRPr="000663D2" w:rsidRDefault="00380F69" w:rsidP="00A27E3E">
            <w:pPr>
              <w:pStyle w:val="Text1"/>
              <w:ind w:left="0"/>
              <w:rPr>
                <w:rFonts w:ascii="Arial" w:hAnsi="Arial" w:cs="Arial"/>
                <w:sz w:val="20"/>
              </w:rPr>
            </w:pPr>
          </w:p>
        </w:tc>
        <w:tc>
          <w:tcPr>
            <w:tcW w:w="6662" w:type="dxa"/>
          </w:tcPr>
          <w:p w14:paraId="48FBE82F" w14:textId="77777777" w:rsidR="00380F69" w:rsidRPr="000663D2" w:rsidRDefault="00380F69" w:rsidP="00A27E3E">
            <w:pPr>
              <w:pStyle w:val="Text1"/>
              <w:ind w:left="0"/>
              <w:rPr>
                <w:rFonts w:ascii="Arial" w:hAnsi="Arial" w:cs="Arial"/>
                <w:sz w:val="20"/>
              </w:rPr>
            </w:pPr>
          </w:p>
        </w:tc>
      </w:tr>
      <w:tr w:rsidR="00380F69" w:rsidRPr="000663D2" w14:paraId="46A05835" w14:textId="77777777" w:rsidTr="00A27E3E">
        <w:trPr>
          <w:jc w:val="center"/>
        </w:trPr>
        <w:tc>
          <w:tcPr>
            <w:tcW w:w="728" w:type="dxa"/>
          </w:tcPr>
          <w:p w14:paraId="43D48FE1" w14:textId="77777777" w:rsidR="00380F69" w:rsidRPr="000663D2" w:rsidRDefault="00380F69" w:rsidP="00A27E3E">
            <w:pPr>
              <w:pStyle w:val="Text1"/>
              <w:ind w:left="0"/>
              <w:rPr>
                <w:rFonts w:ascii="Arial" w:hAnsi="Arial" w:cs="Arial"/>
                <w:sz w:val="20"/>
              </w:rPr>
            </w:pPr>
          </w:p>
        </w:tc>
        <w:tc>
          <w:tcPr>
            <w:tcW w:w="6662" w:type="dxa"/>
          </w:tcPr>
          <w:p w14:paraId="4CA08F25" w14:textId="77777777" w:rsidR="00380F69" w:rsidRPr="000663D2" w:rsidRDefault="00380F69" w:rsidP="00A27E3E">
            <w:pPr>
              <w:pStyle w:val="Text1"/>
              <w:ind w:left="0"/>
              <w:rPr>
                <w:rFonts w:ascii="Arial" w:hAnsi="Arial" w:cs="Arial"/>
                <w:sz w:val="20"/>
              </w:rPr>
            </w:pPr>
          </w:p>
        </w:tc>
      </w:tr>
      <w:tr w:rsidR="00380F69" w:rsidRPr="000663D2" w14:paraId="1C52E4CE" w14:textId="77777777" w:rsidTr="00A27E3E">
        <w:trPr>
          <w:jc w:val="center"/>
        </w:trPr>
        <w:tc>
          <w:tcPr>
            <w:tcW w:w="728" w:type="dxa"/>
          </w:tcPr>
          <w:p w14:paraId="1064B3F6" w14:textId="77777777" w:rsidR="00380F69" w:rsidRPr="000663D2" w:rsidRDefault="00380F69" w:rsidP="00A27E3E">
            <w:pPr>
              <w:pStyle w:val="Text1"/>
              <w:ind w:left="0"/>
              <w:rPr>
                <w:rFonts w:ascii="Arial" w:hAnsi="Arial" w:cs="Arial"/>
                <w:sz w:val="20"/>
              </w:rPr>
            </w:pPr>
          </w:p>
        </w:tc>
        <w:tc>
          <w:tcPr>
            <w:tcW w:w="6662" w:type="dxa"/>
          </w:tcPr>
          <w:p w14:paraId="02589B85" w14:textId="77777777" w:rsidR="00380F69" w:rsidRPr="000663D2" w:rsidRDefault="00380F69" w:rsidP="00A27E3E">
            <w:pPr>
              <w:pStyle w:val="Text1"/>
              <w:ind w:left="0"/>
              <w:rPr>
                <w:rFonts w:ascii="Arial" w:hAnsi="Arial" w:cs="Arial"/>
                <w:sz w:val="20"/>
              </w:rPr>
            </w:pPr>
          </w:p>
        </w:tc>
      </w:tr>
      <w:tr w:rsidR="00380F69" w:rsidRPr="000663D2" w14:paraId="1EFBDF6C" w14:textId="77777777" w:rsidTr="00A27E3E">
        <w:trPr>
          <w:jc w:val="center"/>
        </w:trPr>
        <w:tc>
          <w:tcPr>
            <w:tcW w:w="728" w:type="dxa"/>
          </w:tcPr>
          <w:p w14:paraId="3320821D" w14:textId="77777777" w:rsidR="00380F69" w:rsidRPr="000663D2" w:rsidRDefault="00380F69" w:rsidP="00A27E3E">
            <w:pPr>
              <w:pStyle w:val="Text1"/>
              <w:ind w:left="0"/>
              <w:rPr>
                <w:rFonts w:ascii="Arial" w:hAnsi="Arial" w:cs="Arial"/>
                <w:sz w:val="20"/>
              </w:rPr>
            </w:pPr>
          </w:p>
        </w:tc>
        <w:tc>
          <w:tcPr>
            <w:tcW w:w="6662" w:type="dxa"/>
          </w:tcPr>
          <w:p w14:paraId="012C63C3" w14:textId="77777777" w:rsidR="00380F69" w:rsidRPr="000663D2" w:rsidRDefault="00380F69" w:rsidP="00A27E3E">
            <w:pPr>
              <w:pStyle w:val="Text1"/>
              <w:ind w:left="0"/>
              <w:rPr>
                <w:rFonts w:ascii="Arial" w:hAnsi="Arial" w:cs="Arial"/>
                <w:sz w:val="20"/>
              </w:rPr>
            </w:pPr>
          </w:p>
        </w:tc>
      </w:tr>
      <w:tr w:rsidR="00380F69" w:rsidRPr="000663D2" w14:paraId="38ABE5D3" w14:textId="77777777" w:rsidTr="00A27E3E">
        <w:trPr>
          <w:jc w:val="center"/>
        </w:trPr>
        <w:tc>
          <w:tcPr>
            <w:tcW w:w="728" w:type="dxa"/>
          </w:tcPr>
          <w:p w14:paraId="3FB6F2D3" w14:textId="77777777" w:rsidR="00380F69" w:rsidRPr="000663D2" w:rsidRDefault="00380F69" w:rsidP="00A27E3E">
            <w:pPr>
              <w:pStyle w:val="Text1"/>
              <w:ind w:left="0"/>
              <w:rPr>
                <w:rFonts w:ascii="Arial" w:hAnsi="Arial" w:cs="Arial"/>
                <w:sz w:val="20"/>
              </w:rPr>
            </w:pPr>
          </w:p>
        </w:tc>
        <w:tc>
          <w:tcPr>
            <w:tcW w:w="6662" w:type="dxa"/>
          </w:tcPr>
          <w:p w14:paraId="688E5DA8" w14:textId="77777777" w:rsidR="00380F69" w:rsidRPr="000663D2" w:rsidRDefault="00380F69" w:rsidP="00A27E3E">
            <w:pPr>
              <w:pStyle w:val="Text1"/>
              <w:ind w:left="0"/>
              <w:rPr>
                <w:rFonts w:ascii="Arial" w:hAnsi="Arial" w:cs="Arial"/>
                <w:sz w:val="20"/>
              </w:rPr>
            </w:pPr>
          </w:p>
        </w:tc>
      </w:tr>
      <w:tr w:rsidR="00380F69" w:rsidRPr="000663D2" w14:paraId="3B134E5E" w14:textId="77777777" w:rsidTr="00A27E3E">
        <w:trPr>
          <w:jc w:val="center"/>
        </w:trPr>
        <w:tc>
          <w:tcPr>
            <w:tcW w:w="728" w:type="dxa"/>
          </w:tcPr>
          <w:p w14:paraId="359CA9CB" w14:textId="77777777" w:rsidR="00380F69" w:rsidRPr="000663D2" w:rsidRDefault="00380F69" w:rsidP="00A27E3E">
            <w:pPr>
              <w:pStyle w:val="Text1"/>
              <w:ind w:left="0"/>
              <w:rPr>
                <w:rFonts w:ascii="Arial" w:hAnsi="Arial" w:cs="Arial"/>
                <w:sz w:val="20"/>
              </w:rPr>
            </w:pPr>
          </w:p>
        </w:tc>
        <w:tc>
          <w:tcPr>
            <w:tcW w:w="6662" w:type="dxa"/>
          </w:tcPr>
          <w:p w14:paraId="562A97ED" w14:textId="77777777" w:rsidR="00380F69" w:rsidRPr="000663D2" w:rsidRDefault="00380F69" w:rsidP="00A27E3E">
            <w:pPr>
              <w:pStyle w:val="Text1"/>
              <w:ind w:left="0"/>
              <w:rPr>
                <w:rFonts w:ascii="Arial" w:hAnsi="Arial" w:cs="Arial"/>
                <w:sz w:val="20"/>
              </w:rPr>
            </w:pPr>
          </w:p>
        </w:tc>
      </w:tr>
      <w:tr w:rsidR="00380F69" w:rsidRPr="000663D2" w14:paraId="5F1A725A" w14:textId="77777777" w:rsidTr="00A27E3E">
        <w:trPr>
          <w:jc w:val="center"/>
        </w:trPr>
        <w:tc>
          <w:tcPr>
            <w:tcW w:w="728" w:type="dxa"/>
          </w:tcPr>
          <w:p w14:paraId="6EB23BDF" w14:textId="77777777" w:rsidR="00380F69" w:rsidRPr="000663D2" w:rsidRDefault="00380F69" w:rsidP="00A27E3E">
            <w:pPr>
              <w:pStyle w:val="Text1"/>
              <w:ind w:left="0"/>
              <w:rPr>
                <w:rFonts w:ascii="Arial" w:hAnsi="Arial" w:cs="Arial"/>
                <w:sz w:val="20"/>
              </w:rPr>
            </w:pPr>
          </w:p>
        </w:tc>
        <w:tc>
          <w:tcPr>
            <w:tcW w:w="6662" w:type="dxa"/>
          </w:tcPr>
          <w:p w14:paraId="46AFBE0A" w14:textId="77777777" w:rsidR="00380F69" w:rsidRPr="000663D2" w:rsidRDefault="00380F69" w:rsidP="00A27E3E">
            <w:pPr>
              <w:pStyle w:val="Text1"/>
              <w:ind w:left="0"/>
              <w:rPr>
                <w:rFonts w:ascii="Arial" w:hAnsi="Arial" w:cs="Arial"/>
                <w:sz w:val="20"/>
              </w:rPr>
            </w:pPr>
          </w:p>
        </w:tc>
      </w:tr>
      <w:tr w:rsidR="00380F69" w:rsidRPr="000663D2" w14:paraId="6821940F" w14:textId="77777777" w:rsidTr="00A27E3E">
        <w:trPr>
          <w:jc w:val="center"/>
        </w:trPr>
        <w:tc>
          <w:tcPr>
            <w:tcW w:w="728" w:type="dxa"/>
          </w:tcPr>
          <w:p w14:paraId="14A1D60B" w14:textId="77777777" w:rsidR="00380F69" w:rsidRPr="000663D2" w:rsidRDefault="00380F69" w:rsidP="00A27E3E">
            <w:pPr>
              <w:pStyle w:val="Text1"/>
              <w:ind w:left="0"/>
              <w:rPr>
                <w:rFonts w:ascii="Arial" w:hAnsi="Arial" w:cs="Arial"/>
                <w:sz w:val="20"/>
              </w:rPr>
            </w:pPr>
          </w:p>
        </w:tc>
        <w:tc>
          <w:tcPr>
            <w:tcW w:w="6662" w:type="dxa"/>
          </w:tcPr>
          <w:p w14:paraId="1F9D1454" w14:textId="77777777" w:rsidR="00380F69" w:rsidRPr="000663D2" w:rsidRDefault="00380F69" w:rsidP="00A27E3E">
            <w:pPr>
              <w:pStyle w:val="Text1"/>
              <w:ind w:left="0"/>
              <w:rPr>
                <w:rFonts w:ascii="Arial" w:hAnsi="Arial" w:cs="Arial"/>
                <w:sz w:val="20"/>
              </w:rPr>
            </w:pPr>
          </w:p>
        </w:tc>
      </w:tr>
    </w:tbl>
    <w:p w14:paraId="6B39F078" w14:textId="77777777" w:rsidR="00380F69" w:rsidRPr="000663D2" w:rsidRDefault="00380F69" w:rsidP="00380F69">
      <w:pPr>
        <w:jc w:val="both"/>
      </w:pPr>
    </w:p>
    <w:p w14:paraId="28CB1073" w14:textId="77777777" w:rsidR="00380F69" w:rsidRPr="000663D2" w:rsidRDefault="00380F69" w:rsidP="00380F69">
      <w:pPr>
        <w:pStyle w:val="Heading1"/>
        <w:tabs>
          <w:tab w:val="num" w:pos="0"/>
        </w:tabs>
        <w:ind w:right="-907"/>
        <w:jc w:val="both"/>
        <w:rPr>
          <w:rFonts w:cs="Arial"/>
          <w:sz w:val="24"/>
          <w:szCs w:val="24"/>
          <w:u w:val="single"/>
        </w:rPr>
      </w:pPr>
    </w:p>
    <w:p w14:paraId="1142D223" w14:textId="77777777" w:rsidR="00380F69" w:rsidRDefault="00380F69" w:rsidP="00380F69">
      <w:pPr>
        <w:pStyle w:val="SectionVIHeader"/>
        <w:jc w:val="both"/>
      </w:pPr>
    </w:p>
    <w:p w14:paraId="4B8451B2" w14:textId="77777777" w:rsidR="00380F69" w:rsidRDefault="00380F69" w:rsidP="00380F69">
      <w:pPr>
        <w:jc w:val="both"/>
        <w:sectPr w:rsidR="00380F69">
          <w:headerReference w:type="first" r:id="rId41"/>
          <w:pgSz w:w="12240" w:h="15840" w:code="1"/>
          <w:pgMar w:top="1440" w:right="1440" w:bottom="1440" w:left="1440" w:header="567" w:footer="397" w:gutter="0"/>
          <w:pgNumType w:chapStyle="1"/>
          <w:cols w:space="720"/>
          <w:titlePg/>
        </w:sectPr>
      </w:pPr>
    </w:p>
    <w:p w14:paraId="2E3EF05C" w14:textId="77777777" w:rsidR="00380F69" w:rsidRDefault="00380F69" w:rsidP="00380F69">
      <w:pPr>
        <w:jc w:val="both"/>
      </w:pPr>
    </w:p>
    <w:p w14:paraId="3F97B2F8" w14:textId="77777777" w:rsidR="00380F69" w:rsidRDefault="00380F69" w:rsidP="00380F69">
      <w:pPr>
        <w:jc w:val="both"/>
      </w:pPr>
    </w:p>
    <w:p w14:paraId="39B99AC0" w14:textId="77777777" w:rsidR="00380F69" w:rsidRDefault="00380F69" w:rsidP="00380F69">
      <w:pPr>
        <w:jc w:val="both"/>
      </w:pPr>
    </w:p>
    <w:p w14:paraId="20729C9B" w14:textId="77777777" w:rsidR="00380F69" w:rsidRDefault="00380F69" w:rsidP="00380F69">
      <w:pPr>
        <w:jc w:val="both"/>
      </w:pPr>
    </w:p>
    <w:p w14:paraId="67EEAC84" w14:textId="77777777" w:rsidR="00380F69" w:rsidRDefault="00380F69" w:rsidP="00380F69">
      <w:pPr>
        <w:jc w:val="both"/>
      </w:pPr>
    </w:p>
    <w:p w14:paraId="4A5D255C" w14:textId="77777777" w:rsidR="00380F69" w:rsidRDefault="00380F69" w:rsidP="00380F69">
      <w:pPr>
        <w:jc w:val="both"/>
      </w:pPr>
    </w:p>
    <w:p w14:paraId="726F195A" w14:textId="77777777" w:rsidR="00380F69" w:rsidRDefault="00380F69" w:rsidP="00380F69">
      <w:pPr>
        <w:jc w:val="both"/>
      </w:pPr>
    </w:p>
    <w:p w14:paraId="2B2C9738" w14:textId="77777777" w:rsidR="00380F69" w:rsidRDefault="00380F69" w:rsidP="00380F69">
      <w:pPr>
        <w:jc w:val="both"/>
      </w:pPr>
    </w:p>
    <w:p w14:paraId="68B20D31" w14:textId="77777777" w:rsidR="00380F69" w:rsidRDefault="00380F69" w:rsidP="00380F69">
      <w:pPr>
        <w:jc w:val="both"/>
      </w:pPr>
    </w:p>
    <w:p w14:paraId="11B10671" w14:textId="77777777" w:rsidR="00380F69" w:rsidRDefault="00380F69" w:rsidP="00380F69">
      <w:pPr>
        <w:jc w:val="both"/>
      </w:pPr>
    </w:p>
    <w:p w14:paraId="4F50D745" w14:textId="77777777" w:rsidR="00380F69" w:rsidRDefault="00380F69" w:rsidP="00380F69">
      <w:pPr>
        <w:jc w:val="both"/>
      </w:pPr>
    </w:p>
    <w:p w14:paraId="6B5F5113" w14:textId="77777777" w:rsidR="00380F69" w:rsidRDefault="00380F69" w:rsidP="00380F69">
      <w:pPr>
        <w:jc w:val="both"/>
      </w:pPr>
    </w:p>
    <w:p w14:paraId="42B62C08" w14:textId="77777777" w:rsidR="00380F69" w:rsidRDefault="00380F69" w:rsidP="00380F69">
      <w:pPr>
        <w:jc w:val="both"/>
      </w:pPr>
    </w:p>
    <w:p w14:paraId="61C3F88F" w14:textId="77777777" w:rsidR="00380F69" w:rsidRDefault="00380F69" w:rsidP="00380F69">
      <w:pPr>
        <w:jc w:val="both"/>
      </w:pPr>
    </w:p>
    <w:p w14:paraId="362374FE" w14:textId="77777777" w:rsidR="00380F69" w:rsidRDefault="00380F69" w:rsidP="00380F69">
      <w:pPr>
        <w:jc w:val="both"/>
      </w:pPr>
    </w:p>
    <w:p w14:paraId="094C1576" w14:textId="77777777" w:rsidR="00380F69" w:rsidRDefault="00380F69" w:rsidP="00380F69">
      <w:pPr>
        <w:pStyle w:val="Heading1"/>
        <w:jc w:val="both"/>
      </w:pPr>
      <w:bookmarkStart w:id="402" w:name="_Toc438529605"/>
      <w:bookmarkStart w:id="403" w:name="_Toc438725761"/>
      <w:bookmarkStart w:id="404" w:name="_Toc438817756"/>
      <w:bookmarkStart w:id="405" w:name="_Toc438954450"/>
      <w:bookmarkStart w:id="406" w:name="_Toc461939623"/>
      <w:bookmarkStart w:id="407" w:name="_Toc488411759"/>
      <w:bookmarkStart w:id="408" w:name="_Toc90017488"/>
      <w:r>
        <w:t>PART 3 - Contract</w:t>
      </w:r>
      <w:bookmarkEnd w:id="402"/>
      <w:bookmarkEnd w:id="403"/>
      <w:bookmarkEnd w:id="404"/>
      <w:bookmarkEnd w:id="405"/>
      <w:bookmarkEnd w:id="406"/>
      <w:bookmarkEnd w:id="407"/>
      <w:bookmarkEnd w:id="408"/>
    </w:p>
    <w:p w14:paraId="46DFF388" w14:textId="77777777" w:rsidR="00380F69" w:rsidRDefault="00380F69" w:rsidP="00380F69">
      <w:pPr>
        <w:pStyle w:val="Subtitle"/>
        <w:jc w:val="both"/>
        <w:rPr>
          <w:b w:val="0"/>
          <w:sz w:val="24"/>
        </w:rPr>
      </w:pPr>
    </w:p>
    <w:p w14:paraId="188E93EE" w14:textId="77777777" w:rsidR="00380F69" w:rsidRDefault="00380F69" w:rsidP="00380F69">
      <w:pPr>
        <w:pStyle w:val="Subtitle"/>
        <w:jc w:val="both"/>
        <w:rPr>
          <w:b w:val="0"/>
          <w:sz w:val="24"/>
        </w:rPr>
      </w:pPr>
    </w:p>
    <w:p w14:paraId="30CDDE0A" w14:textId="77777777" w:rsidR="00380F69" w:rsidRDefault="00380F69" w:rsidP="00380F69">
      <w:pPr>
        <w:pStyle w:val="Subtitle"/>
        <w:jc w:val="both"/>
        <w:rPr>
          <w:sz w:val="24"/>
        </w:rPr>
      </w:pPr>
    </w:p>
    <w:p w14:paraId="64CBF189" w14:textId="77777777" w:rsidR="00380F69" w:rsidRDefault="00380F69" w:rsidP="00380F69">
      <w:pPr>
        <w:jc w:val="both"/>
      </w:pPr>
    </w:p>
    <w:p w14:paraId="7EFDEEAE" w14:textId="77777777" w:rsidR="00380F69" w:rsidRDefault="00380F69" w:rsidP="00380F69">
      <w:pPr>
        <w:pStyle w:val="Subtitle"/>
        <w:jc w:val="both"/>
        <w:rPr>
          <w:b w:val="0"/>
          <w:sz w:val="24"/>
        </w:rPr>
        <w:sectPr w:rsidR="00380F69">
          <w:headerReference w:type="first" r:id="rId42"/>
          <w:type w:val="nextColumn"/>
          <w:pgSz w:w="12240" w:h="15840" w:code="1"/>
          <w:pgMar w:top="1440" w:right="1440" w:bottom="1440" w:left="1440" w:header="432" w:footer="288" w:gutter="0"/>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tblGrid>
      <w:tr w:rsidR="00380F69" w14:paraId="05087B54" w14:textId="77777777" w:rsidTr="00A27E3E">
        <w:trPr>
          <w:trHeight w:val="600"/>
        </w:trPr>
        <w:tc>
          <w:tcPr>
            <w:tcW w:w="8838" w:type="dxa"/>
            <w:tcBorders>
              <w:top w:val="nil"/>
              <w:left w:val="nil"/>
              <w:bottom w:val="nil"/>
              <w:right w:val="nil"/>
            </w:tcBorders>
            <w:vAlign w:val="center"/>
          </w:tcPr>
          <w:p w14:paraId="6EBA8836" w14:textId="77777777" w:rsidR="00380F69" w:rsidRDefault="00380F69" w:rsidP="00A27E3E">
            <w:pPr>
              <w:pStyle w:val="Subtitle"/>
              <w:jc w:val="both"/>
            </w:pPr>
            <w:bookmarkStart w:id="409" w:name="_Toc471555340"/>
            <w:bookmarkStart w:id="410" w:name="_Toc471555883"/>
            <w:bookmarkStart w:id="411" w:name="_Toc488411760"/>
            <w:bookmarkStart w:id="412" w:name="_Toc90017489"/>
            <w:r>
              <w:lastRenderedPageBreak/>
              <w:t xml:space="preserve">Section VII.  General Conditions of </w:t>
            </w:r>
            <w:bookmarkEnd w:id="409"/>
            <w:bookmarkEnd w:id="410"/>
            <w:bookmarkEnd w:id="411"/>
            <w:bookmarkEnd w:id="412"/>
            <w:r>
              <w:t>Framework Agreement</w:t>
            </w:r>
          </w:p>
        </w:tc>
      </w:tr>
    </w:tbl>
    <w:p w14:paraId="316FF4CC" w14:textId="77777777" w:rsidR="00380F69" w:rsidRDefault="00380F69" w:rsidP="00380F69">
      <w:pPr>
        <w:jc w:val="both"/>
      </w:pPr>
    </w:p>
    <w:p w14:paraId="2F0F0130" w14:textId="56DD43AE" w:rsidR="00380F69" w:rsidRDefault="00380F69" w:rsidP="00380F69">
      <w:pPr>
        <w:spacing w:after="200"/>
        <w:jc w:val="both"/>
        <w:rPr>
          <w:b/>
          <w:sz w:val="32"/>
        </w:rPr>
      </w:pPr>
      <w:r w:rsidRPr="00A27E3E">
        <w:rPr>
          <w:b/>
          <w:sz w:val="32"/>
        </w:rPr>
        <w:t>Table of C</w:t>
      </w:r>
      <w:r w:rsidR="00A27E3E">
        <w:rPr>
          <w:b/>
          <w:sz w:val="32"/>
        </w:rPr>
        <w:t xml:space="preserve">ontents </w:t>
      </w:r>
    </w:p>
    <w:p w14:paraId="6DAD686D" w14:textId="77777777" w:rsidR="00380F69" w:rsidRDefault="00380F69" w:rsidP="00380F69">
      <w:pPr>
        <w:spacing w:after="200"/>
        <w:jc w:val="both"/>
        <w:rPr>
          <w:b/>
          <w:sz w:val="32"/>
        </w:rPr>
      </w:pPr>
    </w:p>
    <w:p w14:paraId="308BFD35" w14:textId="7CB6335C"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fldChar w:fldCharType="begin"/>
      </w:r>
      <w:r>
        <w:instrText xml:space="preserve"> TOC \h \z \t "S1ClauseHead,1" </w:instrText>
      </w:r>
      <w:r>
        <w:fldChar w:fldCharType="separate"/>
      </w:r>
      <w:r>
        <w:t>1</w:t>
      </w:r>
      <w:r w:rsidRPr="00DE0798">
        <w:rPr>
          <w:rFonts w:ascii="Cambria" w:eastAsia="MS Mincho" w:hAnsi="Cambria"/>
          <w:sz w:val="24"/>
          <w:szCs w:val="24"/>
          <w:lang w:eastAsia="ja-JP"/>
        </w:rPr>
        <w:tab/>
      </w:r>
      <w:r>
        <w:t xml:space="preserve"> Definitions</w:t>
      </w:r>
      <w:r>
        <w:tab/>
        <w:t xml:space="preserve">59 </w:t>
      </w:r>
    </w:p>
    <w:p w14:paraId="057DAB68" w14:textId="41F2CBD1"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2</w:t>
      </w:r>
      <w:r w:rsidR="00A27E3E">
        <w:t xml:space="preserve">    </w:t>
      </w:r>
      <w:r>
        <w:t xml:space="preserve"> Framework Agreements Documentations </w:t>
      </w:r>
      <w:r>
        <w:tab/>
        <w:t xml:space="preserve">60 </w:t>
      </w:r>
    </w:p>
    <w:p w14:paraId="41255D65" w14:textId="77777777"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3</w:t>
      </w:r>
      <w:r w:rsidRPr="00DE0798">
        <w:rPr>
          <w:rFonts w:ascii="Cambria" w:eastAsia="MS Mincho" w:hAnsi="Cambria"/>
          <w:sz w:val="24"/>
          <w:szCs w:val="24"/>
          <w:lang w:eastAsia="ja-JP"/>
        </w:rPr>
        <w:tab/>
      </w:r>
      <w:r>
        <w:t>Fraud and Corruption</w:t>
      </w:r>
      <w:r>
        <w:tab/>
        <w:t xml:space="preserve"> 60</w:t>
      </w:r>
    </w:p>
    <w:p w14:paraId="517CB066" w14:textId="77777777"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4</w:t>
      </w:r>
      <w:r w:rsidRPr="00DE0798">
        <w:rPr>
          <w:rFonts w:ascii="Cambria" w:eastAsia="MS Mincho" w:hAnsi="Cambria"/>
          <w:sz w:val="24"/>
          <w:szCs w:val="24"/>
          <w:lang w:eastAsia="ja-JP"/>
        </w:rPr>
        <w:tab/>
      </w:r>
      <w:r>
        <w:t xml:space="preserve"> Interpritation</w:t>
      </w:r>
      <w:r>
        <w:tab/>
        <w:t xml:space="preserve">61 </w:t>
      </w:r>
    </w:p>
    <w:p w14:paraId="3788288C" w14:textId="29DB3AC3"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5</w:t>
      </w:r>
      <w:r w:rsidRPr="00DE0798">
        <w:rPr>
          <w:rFonts w:ascii="Cambria" w:eastAsia="MS Mincho" w:hAnsi="Cambria"/>
          <w:sz w:val="24"/>
          <w:szCs w:val="24"/>
          <w:lang w:eastAsia="ja-JP"/>
        </w:rPr>
        <w:tab/>
      </w:r>
      <w:r w:rsidR="00A27E3E">
        <w:t xml:space="preserve"> Language</w:t>
      </w:r>
      <w:r w:rsidR="00A27E3E">
        <w:tab/>
        <w:t>61</w:t>
      </w:r>
      <w:r>
        <w:t xml:space="preserve"> </w:t>
      </w:r>
    </w:p>
    <w:p w14:paraId="7D88677C" w14:textId="34560129"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6</w:t>
      </w:r>
      <w:r w:rsidRPr="00DE0798">
        <w:rPr>
          <w:rFonts w:ascii="Cambria" w:eastAsia="MS Mincho" w:hAnsi="Cambria"/>
          <w:sz w:val="24"/>
          <w:szCs w:val="24"/>
          <w:lang w:eastAsia="ja-JP"/>
        </w:rPr>
        <w:tab/>
      </w:r>
      <w:r>
        <w:t xml:space="preserve"> Joint Ventu</w:t>
      </w:r>
      <w:r w:rsidR="00A27E3E">
        <w:t>re, Consortium or Association</w:t>
      </w:r>
      <w:r w:rsidR="00A27E3E">
        <w:tab/>
        <w:t>61</w:t>
      </w:r>
      <w:r>
        <w:t xml:space="preserve"> </w:t>
      </w:r>
    </w:p>
    <w:p w14:paraId="74F6FE13" w14:textId="58D473BF"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7</w:t>
      </w:r>
      <w:r w:rsidRPr="00DE0798">
        <w:rPr>
          <w:rFonts w:ascii="Cambria" w:eastAsia="MS Mincho" w:hAnsi="Cambria"/>
          <w:sz w:val="24"/>
          <w:szCs w:val="24"/>
          <w:lang w:eastAsia="ja-JP"/>
        </w:rPr>
        <w:tab/>
      </w:r>
      <w:r w:rsidR="00A27E3E">
        <w:t xml:space="preserve"> Notice…………………………………………………………………………………………….</w:t>
      </w:r>
      <w:r>
        <w:t xml:space="preserve">62 </w:t>
      </w:r>
    </w:p>
    <w:p w14:paraId="427E0CD3" w14:textId="77777777"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8</w:t>
      </w:r>
      <w:r w:rsidRPr="00DE0798">
        <w:rPr>
          <w:rFonts w:ascii="Cambria" w:eastAsia="MS Mincho" w:hAnsi="Cambria"/>
          <w:sz w:val="24"/>
          <w:szCs w:val="24"/>
          <w:lang w:eastAsia="ja-JP"/>
        </w:rPr>
        <w:tab/>
      </w:r>
      <w:r>
        <w:t xml:space="preserve"> Government Law</w:t>
      </w:r>
      <w:r>
        <w:tab/>
        <w:t xml:space="preserve">62 </w:t>
      </w:r>
    </w:p>
    <w:p w14:paraId="78BEC01C" w14:textId="77777777" w:rsidR="00380F69" w:rsidRPr="00DE0798" w:rsidRDefault="00380F69" w:rsidP="00A27E3E">
      <w:pPr>
        <w:pStyle w:val="TOC1"/>
        <w:tabs>
          <w:tab w:val="left" w:pos="350"/>
        </w:tabs>
        <w:spacing w:line="360" w:lineRule="auto"/>
        <w:jc w:val="both"/>
        <w:rPr>
          <w:rFonts w:ascii="Cambria" w:eastAsia="MS Mincho" w:hAnsi="Cambria"/>
          <w:sz w:val="24"/>
          <w:szCs w:val="24"/>
          <w:lang w:eastAsia="ja-JP"/>
        </w:rPr>
      </w:pPr>
      <w:r>
        <w:t>9</w:t>
      </w:r>
      <w:r w:rsidRPr="00DE0798">
        <w:rPr>
          <w:rFonts w:ascii="Cambria" w:eastAsia="MS Mincho" w:hAnsi="Cambria"/>
          <w:sz w:val="24"/>
          <w:szCs w:val="24"/>
          <w:lang w:eastAsia="ja-JP"/>
        </w:rPr>
        <w:tab/>
      </w:r>
      <w:r>
        <w:t xml:space="preserve"> Settlement of Disputes</w:t>
      </w:r>
      <w:r>
        <w:tab/>
        <w:t xml:space="preserve">62 </w:t>
      </w:r>
    </w:p>
    <w:p w14:paraId="48DCDA9F" w14:textId="7777777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10</w:t>
      </w:r>
      <w:r w:rsidRPr="00DE0798">
        <w:rPr>
          <w:rFonts w:ascii="Cambria" w:eastAsia="MS Mincho" w:hAnsi="Cambria"/>
          <w:sz w:val="24"/>
          <w:szCs w:val="24"/>
          <w:lang w:eastAsia="ja-JP"/>
        </w:rPr>
        <w:tab/>
      </w:r>
      <w:r>
        <w:t xml:space="preserve"> Scope of Supply</w:t>
      </w:r>
      <w:r>
        <w:tab/>
        <w:t xml:space="preserve">62 </w:t>
      </w:r>
    </w:p>
    <w:p w14:paraId="5BBBE7B1" w14:textId="05E5E1D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11</w:t>
      </w:r>
      <w:r w:rsidRPr="00DE0798">
        <w:rPr>
          <w:rFonts w:ascii="Cambria" w:eastAsia="MS Mincho" w:hAnsi="Cambria"/>
          <w:sz w:val="24"/>
          <w:szCs w:val="24"/>
          <w:lang w:eastAsia="ja-JP"/>
        </w:rPr>
        <w:tab/>
      </w:r>
      <w:r w:rsidR="00A27E3E">
        <w:t xml:space="preserve"> Delivery and Documents</w:t>
      </w:r>
      <w:r w:rsidR="00A27E3E">
        <w:tab/>
        <w:t>62</w:t>
      </w:r>
      <w:r>
        <w:t xml:space="preserve"> </w:t>
      </w:r>
    </w:p>
    <w:p w14:paraId="52B45AA6" w14:textId="5E4CFE2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12</w:t>
      </w:r>
      <w:r w:rsidRPr="00DE0798">
        <w:rPr>
          <w:rFonts w:ascii="Cambria" w:eastAsia="MS Mincho" w:hAnsi="Cambria"/>
          <w:sz w:val="24"/>
          <w:szCs w:val="24"/>
          <w:lang w:eastAsia="ja-JP"/>
        </w:rPr>
        <w:tab/>
      </w:r>
      <w:r w:rsidR="00A27E3E">
        <w:t xml:space="preserve"> Supplier's Responsibilities</w:t>
      </w:r>
      <w:r w:rsidR="00A27E3E">
        <w:tab/>
        <w:t>62</w:t>
      </w:r>
      <w:r>
        <w:t xml:space="preserve"> </w:t>
      </w:r>
    </w:p>
    <w:p w14:paraId="6C067AFA" w14:textId="7777777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13</w:t>
      </w:r>
      <w:r w:rsidRPr="00DE0798">
        <w:rPr>
          <w:rFonts w:ascii="Cambria" w:eastAsia="MS Mincho" w:hAnsi="Cambria"/>
          <w:sz w:val="24"/>
          <w:szCs w:val="24"/>
          <w:lang w:eastAsia="ja-JP"/>
        </w:rPr>
        <w:tab/>
      </w:r>
      <w:r>
        <w:t xml:space="preserve"> Framework Agreement Price</w:t>
      </w:r>
      <w:r>
        <w:tab/>
        <w:t xml:space="preserve">63 </w:t>
      </w:r>
    </w:p>
    <w:p w14:paraId="4FA8BF82" w14:textId="7777777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14</w:t>
      </w:r>
      <w:r w:rsidRPr="00DE0798">
        <w:rPr>
          <w:rFonts w:ascii="Cambria" w:eastAsia="MS Mincho" w:hAnsi="Cambria"/>
          <w:sz w:val="24"/>
          <w:szCs w:val="24"/>
          <w:lang w:eastAsia="ja-JP"/>
        </w:rPr>
        <w:tab/>
      </w:r>
      <w:r>
        <w:t>Terms of Payments</w:t>
      </w:r>
      <w:r>
        <w:tab/>
        <w:t xml:space="preserve">63 </w:t>
      </w:r>
    </w:p>
    <w:p w14:paraId="17C7AD47" w14:textId="1B2ED70C"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15</w:t>
      </w:r>
      <w:r w:rsidRPr="00DE0798">
        <w:rPr>
          <w:rFonts w:ascii="Cambria" w:eastAsia="MS Mincho" w:hAnsi="Cambria"/>
          <w:sz w:val="24"/>
          <w:szCs w:val="24"/>
          <w:lang w:eastAsia="ja-JP"/>
        </w:rPr>
        <w:tab/>
      </w:r>
      <w:r w:rsidR="00A27E3E">
        <w:t xml:space="preserve"> Taxes and Duties</w:t>
      </w:r>
      <w:r w:rsidR="00A27E3E">
        <w:tab/>
        <w:t>63</w:t>
      </w:r>
      <w:r>
        <w:t xml:space="preserve"> </w:t>
      </w:r>
    </w:p>
    <w:p w14:paraId="624F4878" w14:textId="6ED2129F"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16</w:t>
      </w:r>
      <w:r w:rsidRPr="00DE0798">
        <w:rPr>
          <w:rFonts w:ascii="Cambria" w:eastAsia="MS Mincho" w:hAnsi="Cambria"/>
          <w:sz w:val="24"/>
          <w:szCs w:val="24"/>
          <w:lang w:eastAsia="ja-JP"/>
        </w:rPr>
        <w:tab/>
      </w:r>
      <w:r w:rsidR="00A27E3E">
        <w:t xml:space="preserve"> Performance Security </w:t>
      </w:r>
      <w:r w:rsidR="00A27E3E">
        <w:tab/>
        <w:t>63</w:t>
      </w:r>
      <w:r>
        <w:t xml:space="preserve"> </w:t>
      </w:r>
    </w:p>
    <w:p w14:paraId="169C0EF8" w14:textId="77A89844"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17</w:t>
      </w:r>
      <w:r w:rsidRPr="00DE0798">
        <w:rPr>
          <w:rFonts w:ascii="Cambria" w:eastAsia="MS Mincho" w:hAnsi="Cambria"/>
          <w:sz w:val="24"/>
          <w:szCs w:val="24"/>
          <w:lang w:eastAsia="ja-JP"/>
        </w:rPr>
        <w:tab/>
      </w:r>
      <w:r>
        <w:t xml:space="preserve"> Copyright</w:t>
      </w:r>
      <w:r>
        <w:tab/>
      </w:r>
      <w:r w:rsidR="00A27E3E">
        <w:t>63</w:t>
      </w:r>
      <w:r>
        <w:t xml:space="preserve"> </w:t>
      </w:r>
    </w:p>
    <w:p w14:paraId="7BF6FEBB" w14:textId="7777777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18</w:t>
      </w:r>
      <w:r w:rsidRPr="00DE0798">
        <w:rPr>
          <w:rFonts w:ascii="Cambria" w:eastAsia="MS Mincho" w:hAnsi="Cambria"/>
          <w:sz w:val="24"/>
          <w:szCs w:val="24"/>
          <w:lang w:eastAsia="ja-JP"/>
        </w:rPr>
        <w:tab/>
      </w:r>
      <w:r>
        <w:t xml:space="preserve"> Confidendential Information</w:t>
      </w:r>
      <w:r>
        <w:tab/>
        <w:t xml:space="preserve">64 </w:t>
      </w:r>
    </w:p>
    <w:p w14:paraId="4D974671" w14:textId="37677D33"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19</w:t>
      </w:r>
      <w:r w:rsidRPr="00DE0798">
        <w:rPr>
          <w:rFonts w:ascii="Cambria" w:eastAsia="MS Mincho" w:hAnsi="Cambria"/>
          <w:sz w:val="24"/>
          <w:szCs w:val="24"/>
          <w:lang w:eastAsia="ja-JP"/>
        </w:rPr>
        <w:tab/>
      </w:r>
      <w:r w:rsidR="00A27E3E">
        <w:t xml:space="preserve"> Subcontracting</w:t>
      </w:r>
      <w:r w:rsidR="00A27E3E">
        <w:tab/>
        <w:t>64</w:t>
      </w:r>
      <w:r>
        <w:t xml:space="preserve"> </w:t>
      </w:r>
    </w:p>
    <w:p w14:paraId="3F76364A" w14:textId="247D8D56"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20</w:t>
      </w:r>
      <w:r w:rsidRPr="00DE0798">
        <w:rPr>
          <w:rFonts w:ascii="Cambria" w:eastAsia="MS Mincho" w:hAnsi="Cambria"/>
          <w:sz w:val="24"/>
          <w:szCs w:val="24"/>
          <w:lang w:eastAsia="ja-JP"/>
        </w:rPr>
        <w:tab/>
      </w:r>
      <w:r>
        <w:t xml:space="preserve"> </w:t>
      </w:r>
      <w:r w:rsidR="00A27E3E">
        <w:t xml:space="preserve">Specifications and Standards </w:t>
      </w:r>
      <w:r w:rsidR="00A27E3E">
        <w:tab/>
        <w:t>64</w:t>
      </w:r>
      <w:r>
        <w:t xml:space="preserve"> </w:t>
      </w:r>
    </w:p>
    <w:p w14:paraId="350D9B89" w14:textId="4A72F6DE"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21</w:t>
      </w:r>
      <w:r w:rsidRPr="00DE0798">
        <w:rPr>
          <w:rFonts w:ascii="Cambria" w:eastAsia="MS Mincho" w:hAnsi="Cambria"/>
          <w:sz w:val="24"/>
          <w:szCs w:val="24"/>
          <w:lang w:eastAsia="ja-JP"/>
        </w:rPr>
        <w:tab/>
      </w:r>
      <w:r w:rsidR="00A27E3E">
        <w:t xml:space="preserve"> Packing and Documents</w:t>
      </w:r>
      <w:r w:rsidR="00A27E3E">
        <w:tab/>
        <w:t>65</w:t>
      </w:r>
      <w:r>
        <w:t xml:space="preserve"> </w:t>
      </w:r>
    </w:p>
    <w:p w14:paraId="6614AAC3" w14:textId="33D07B14"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22</w:t>
      </w:r>
      <w:r w:rsidRPr="00DE0798">
        <w:rPr>
          <w:rFonts w:ascii="Cambria" w:eastAsia="MS Mincho" w:hAnsi="Cambria"/>
          <w:sz w:val="24"/>
          <w:szCs w:val="24"/>
          <w:lang w:eastAsia="ja-JP"/>
        </w:rPr>
        <w:tab/>
      </w:r>
      <w:r w:rsidR="00A27E3E">
        <w:t xml:space="preserve"> Insurance</w:t>
      </w:r>
      <w:r w:rsidR="00A27E3E">
        <w:tab/>
        <w:t>65</w:t>
      </w:r>
      <w:r>
        <w:t xml:space="preserve"> </w:t>
      </w:r>
    </w:p>
    <w:p w14:paraId="41E7EC6E" w14:textId="28EA0116"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23</w:t>
      </w:r>
      <w:r w:rsidRPr="00DE0798">
        <w:rPr>
          <w:rFonts w:ascii="Cambria" w:eastAsia="MS Mincho" w:hAnsi="Cambria"/>
          <w:sz w:val="24"/>
          <w:szCs w:val="24"/>
          <w:lang w:eastAsia="ja-JP"/>
        </w:rPr>
        <w:tab/>
      </w:r>
      <w:r w:rsidR="00A27E3E">
        <w:t xml:space="preserve"> Ispections and Tests</w:t>
      </w:r>
      <w:r w:rsidR="00A27E3E">
        <w:tab/>
        <w:t>65</w:t>
      </w:r>
      <w:r>
        <w:t xml:space="preserve"> </w:t>
      </w:r>
    </w:p>
    <w:p w14:paraId="79661FE2" w14:textId="732EA305"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24</w:t>
      </w:r>
      <w:r w:rsidRPr="00DE0798">
        <w:rPr>
          <w:rFonts w:ascii="Cambria" w:eastAsia="MS Mincho" w:hAnsi="Cambria"/>
          <w:sz w:val="24"/>
          <w:szCs w:val="24"/>
          <w:lang w:eastAsia="ja-JP"/>
        </w:rPr>
        <w:tab/>
      </w:r>
      <w:r w:rsidR="00A27E3E">
        <w:t xml:space="preserve"> Liquidated Damages</w:t>
      </w:r>
      <w:r w:rsidR="00A27E3E">
        <w:tab/>
        <w:t>66</w:t>
      </w:r>
      <w:r>
        <w:t xml:space="preserve"> </w:t>
      </w:r>
    </w:p>
    <w:p w14:paraId="5DE21ED4" w14:textId="7FF2397B" w:rsidR="00380F69" w:rsidRPr="00DE0798" w:rsidRDefault="00A27E3E" w:rsidP="00A27E3E">
      <w:pPr>
        <w:pStyle w:val="TOC1"/>
        <w:tabs>
          <w:tab w:val="left" w:pos="460"/>
        </w:tabs>
        <w:spacing w:line="360" w:lineRule="auto"/>
        <w:jc w:val="both"/>
        <w:rPr>
          <w:rFonts w:ascii="Cambria" w:eastAsia="MS Mincho" w:hAnsi="Cambria"/>
          <w:sz w:val="24"/>
          <w:szCs w:val="24"/>
          <w:lang w:eastAsia="ja-JP"/>
        </w:rPr>
      </w:pPr>
      <w:r>
        <w:lastRenderedPageBreak/>
        <w:t>25     Warranty……………………………………………………………………....………………...66</w:t>
      </w:r>
    </w:p>
    <w:p w14:paraId="46C5A36D" w14:textId="72033842"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26</w:t>
      </w:r>
      <w:r w:rsidRPr="00DE0798">
        <w:rPr>
          <w:rFonts w:ascii="Cambria" w:eastAsia="MS Mincho" w:hAnsi="Cambria"/>
          <w:sz w:val="24"/>
          <w:szCs w:val="24"/>
          <w:lang w:eastAsia="ja-JP"/>
        </w:rPr>
        <w:tab/>
      </w:r>
      <w:r w:rsidR="00A27E3E">
        <w:t xml:space="preserve"> Patent Indemnity</w:t>
      </w:r>
      <w:r w:rsidR="00A27E3E">
        <w:tab/>
        <w:t>67</w:t>
      </w:r>
      <w:r>
        <w:t xml:space="preserve"> </w:t>
      </w:r>
    </w:p>
    <w:p w14:paraId="271B6278" w14:textId="03C571C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27</w:t>
      </w:r>
      <w:r w:rsidRPr="00DE0798">
        <w:rPr>
          <w:rFonts w:ascii="Cambria" w:eastAsia="MS Mincho" w:hAnsi="Cambria"/>
          <w:sz w:val="24"/>
          <w:szCs w:val="24"/>
          <w:lang w:eastAsia="ja-JP"/>
        </w:rPr>
        <w:tab/>
      </w:r>
      <w:r>
        <w:t xml:space="preserve"> </w:t>
      </w:r>
      <w:r w:rsidR="00A27E3E">
        <w:t>Change in Law and Regulations</w:t>
      </w:r>
      <w:r w:rsidR="00A27E3E">
        <w:tab/>
        <w:t>67</w:t>
      </w:r>
      <w:r>
        <w:t xml:space="preserve"> </w:t>
      </w:r>
    </w:p>
    <w:p w14:paraId="609D4F36" w14:textId="517D1BDE"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28</w:t>
      </w:r>
      <w:r w:rsidRPr="00DE0798">
        <w:rPr>
          <w:rFonts w:ascii="Cambria" w:eastAsia="MS Mincho" w:hAnsi="Cambria"/>
          <w:sz w:val="24"/>
          <w:szCs w:val="24"/>
          <w:lang w:eastAsia="ja-JP"/>
        </w:rPr>
        <w:tab/>
      </w:r>
      <w:r w:rsidR="00A27E3E">
        <w:t xml:space="preserve"> Froce Majeure</w:t>
      </w:r>
      <w:r w:rsidR="00A27E3E">
        <w:tab/>
        <w:t>68</w:t>
      </w:r>
      <w:r>
        <w:t xml:space="preserve"> </w:t>
      </w:r>
    </w:p>
    <w:p w14:paraId="0DF4BE9C" w14:textId="4EFF5748"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29</w:t>
      </w:r>
      <w:r w:rsidRPr="00DE0798">
        <w:rPr>
          <w:rFonts w:ascii="Cambria" w:eastAsia="MS Mincho" w:hAnsi="Cambria"/>
          <w:sz w:val="24"/>
          <w:szCs w:val="24"/>
          <w:lang w:eastAsia="ja-JP"/>
        </w:rPr>
        <w:tab/>
      </w:r>
      <w:r>
        <w:rPr>
          <w:lang w:val="fr-FR"/>
        </w:rPr>
        <w:t xml:space="preserve"> Change Orders and Framework Agreement Amendments </w:t>
      </w:r>
      <w:r w:rsidR="00A27E3E">
        <w:tab/>
        <w:t>68</w:t>
      </w:r>
      <w:r>
        <w:t xml:space="preserve"> </w:t>
      </w:r>
    </w:p>
    <w:p w14:paraId="0141210C" w14:textId="6946DC12"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30</w:t>
      </w:r>
      <w:r w:rsidRPr="00DE0798">
        <w:rPr>
          <w:rFonts w:ascii="Cambria" w:eastAsia="MS Mincho" w:hAnsi="Cambria"/>
          <w:sz w:val="24"/>
          <w:szCs w:val="24"/>
          <w:lang w:eastAsia="ja-JP"/>
        </w:rPr>
        <w:tab/>
      </w:r>
      <w:r w:rsidR="00A27E3E">
        <w:t xml:space="preserve"> Extensions of Time</w:t>
      </w:r>
      <w:r w:rsidR="00A27E3E">
        <w:tab/>
        <w:t>68</w:t>
      </w:r>
      <w:r>
        <w:t xml:space="preserve"> </w:t>
      </w:r>
    </w:p>
    <w:p w14:paraId="3A9D6994" w14:textId="606EDB2B"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31</w:t>
      </w:r>
      <w:r w:rsidRPr="00DE0798">
        <w:rPr>
          <w:rFonts w:ascii="Cambria" w:eastAsia="MS Mincho" w:hAnsi="Cambria"/>
          <w:sz w:val="24"/>
          <w:szCs w:val="24"/>
          <w:lang w:eastAsia="ja-JP"/>
        </w:rPr>
        <w:tab/>
      </w:r>
      <w:r w:rsidR="00A27E3E">
        <w:t xml:space="preserve"> Termination</w:t>
      </w:r>
      <w:r w:rsidR="00A27E3E">
        <w:tab/>
        <w:t>69</w:t>
      </w:r>
      <w:r>
        <w:t xml:space="preserve"> </w:t>
      </w:r>
    </w:p>
    <w:p w14:paraId="43E830A7" w14:textId="45F264E3"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r>
        <w:t>32</w:t>
      </w:r>
      <w:r w:rsidRPr="00DE0798">
        <w:rPr>
          <w:rFonts w:ascii="Cambria" w:eastAsia="MS Mincho" w:hAnsi="Cambria"/>
          <w:sz w:val="24"/>
          <w:szCs w:val="24"/>
          <w:lang w:eastAsia="ja-JP"/>
        </w:rPr>
        <w:tab/>
      </w:r>
      <w:r w:rsidR="00A27E3E">
        <w:t xml:space="preserve"> Assignment</w:t>
      </w:r>
      <w:r w:rsidR="00A27E3E">
        <w:tab/>
        <w:t>70</w:t>
      </w:r>
      <w:r>
        <w:t xml:space="preserve"> </w:t>
      </w:r>
    </w:p>
    <w:p w14:paraId="234523E2" w14:textId="77777777" w:rsidR="00380F69" w:rsidRPr="00DE0798" w:rsidRDefault="00380F69" w:rsidP="00A27E3E">
      <w:pPr>
        <w:pStyle w:val="TOC1"/>
        <w:tabs>
          <w:tab w:val="left" w:pos="460"/>
        </w:tabs>
        <w:spacing w:line="360" w:lineRule="auto"/>
        <w:jc w:val="both"/>
        <w:rPr>
          <w:rFonts w:ascii="Cambria" w:eastAsia="MS Mincho" w:hAnsi="Cambria"/>
          <w:sz w:val="24"/>
          <w:szCs w:val="24"/>
          <w:lang w:eastAsia="ja-JP"/>
        </w:rPr>
      </w:pPr>
    </w:p>
    <w:p w14:paraId="5B786C66" w14:textId="7CB6335C" w:rsidR="00380F69" w:rsidRPr="00A27E3E" w:rsidRDefault="00380F69" w:rsidP="00A27E3E">
      <w:pPr>
        <w:pStyle w:val="Part1"/>
        <w:spacing w:line="360" w:lineRule="auto"/>
        <w:jc w:val="both"/>
        <w:rPr>
          <w:b w:val="0"/>
        </w:rPr>
      </w:pPr>
      <w:r>
        <w:rPr>
          <w:noProof/>
          <w:sz w:val="22"/>
          <w:szCs w:val="22"/>
        </w:rPr>
        <w:fldChar w:fldCharType="end"/>
      </w:r>
      <w:r w:rsidRPr="00A27E3E">
        <w:br w:type="page"/>
      </w:r>
      <w:r>
        <w:lastRenderedPageBreak/>
        <w:t>Section VII.  General Conditions of Framework Agreement (GCFA)</w:t>
      </w:r>
    </w:p>
    <w:tbl>
      <w:tblPr>
        <w:tblW w:w="9450" w:type="dxa"/>
        <w:tblInd w:w="108" w:type="dxa"/>
        <w:tblLook w:val="0000" w:firstRow="0" w:lastRow="0" w:firstColumn="0" w:lastColumn="0" w:noHBand="0" w:noVBand="0"/>
      </w:tblPr>
      <w:tblGrid>
        <w:gridCol w:w="9450"/>
      </w:tblGrid>
      <w:tr w:rsidR="00380F69" w14:paraId="241BE8E8" w14:textId="77777777" w:rsidTr="00A27E3E">
        <w:tc>
          <w:tcPr>
            <w:tcW w:w="9450" w:type="dxa"/>
          </w:tcPr>
          <w:p w14:paraId="423C7331" w14:textId="77777777" w:rsidR="00380F69" w:rsidRPr="00375BEF" w:rsidRDefault="00380F69" w:rsidP="00380F69">
            <w:pPr>
              <w:pStyle w:val="Heading6"/>
              <w:numPr>
                <w:ilvl w:val="0"/>
                <w:numId w:val="47"/>
              </w:numPr>
            </w:pPr>
            <w:bookmarkStart w:id="413" w:name="_Toc90018316"/>
            <w:r w:rsidRPr="00F24597">
              <w:rPr>
                <w:sz w:val="24"/>
                <w:szCs w:val="24"/>
              </w:rPr>
              <w:t>Definitions</w:t>
            </w:r>
            <w:bookmarkEnd w:id="413"/>
            <w:r w:rsidRPr="00375BEF">
              <w:t xml:space="preserve"> </w:t>
            </w:r>
          </w:p>
        </w:tc>
      </w:tr>
      <w:tr w:rsidR="00380F69" w14:paraId="2DEB8B10" w14:textId="77777777" w:rsidTr="00A27E3E">
        <w:tc>
          <w:tcPr>
            <w:tcW w:w="9450" w:type="dxa"/>
          </w:tcPr>
          <w:p w14:paraId="5DC2D868" w14:textId="77777777" w:rsidR="00380F69" w:rsidRDefault="00380F69" w:rsidP="00A27E3E">
            <w:pPr>
              <w:pStyle w:val="S7SubClauseText"/>
              <w:jc w:val="both"/>
            </w:pPr>
            <w:r>
              <w:t>The following words and expressions shall have the meanings hereby assigned to them:</w:t>
            </w:r>
          </w:p>
          <w:p w14:paraId="16F4FC9A" w14:textId="77777777" w:rsidR="00380F69" w:rsidRDefault="00380F69" w:rsidP="00A27E3E">
            <w:pPr>
              <w:pStyle w:val="S7SubSubClause-a"/>
            </w:pPr>
            <w:r>
              <w:t>“Agreement” means the Framework Agreement entered into between the Procuring Entity and the Supplier, together with the Agreement Documents referred to therein, including all attachments, appendices, and all documents incorporated by reference therein.</w:t>
            </w:r>
          </w:p>
          <w:p w14:paraId="4F8B6C39" w14:textId="77777777" w:rsidR="00380F69" w:rsidRDefault="00380F69" w:rsidP="00A27E3E">
            <w:pPr>
              <w:pStyle w:val="S7SubSubClause-a"/>
              <w:jc w:val="both"/>
            </w:pPr>
            <w:r>
              <w:t>“Agreement Documents” means the documents listed in the Framework Agreement, including any amendments thereto.</w:t>
            </w:r>
          </w:p>
          <w:p w14:paraId="32C39D1A" w14:textId="77777777" w:rsidR="00380F69" w:rsidRDefault="00380F69" w:rsidP="00A27E3E">
            <w:pPr>
              <w:pStyle w:val="S7SubSubClause-a"/>
            </w:pPr>
            <w:r>
              <w:t xml:space="preserve">“Call-off order” refers to </w:t>
            </w:r>
            <w:r w:rsidRPr="005E5B4E">
              <w:t>a contractual commitment to purchase a particular volume or value of goods or services</w:t>
            </w:r>
            <w:r>
              <w:t xml:space="preserve"> under the terms of the Framework Agreement.</w:t>
            </w:r>
            <w:r w:rsidRPr="005E5B4E">
              <w:t xml:space="preserve"> These contracts are normally formed through the placing of a specific purchase order for a quantity of goods or services following the terms set out in the Framework Agreement, under which the call off is made.</w:t>
            </w:r>
          </w:p>
          <w:p w14:paraId="156EB27C" w14:textId="77777777" w:rsidR="00380F69" w:rsidRDefault="00380F69" w:rsidP="00A27E3E">
            <w:pPr>
              <w:pStyle w:val="S7SubSubClause-a"/>
              <w:jc w:val="both"/>
            </w:pPr>
            <w:r>
              <w:t xml:space="preserve">“Completion” means the fulfillment of the Goods or Services by the Supplier in accordance with the terms and conditions set forth in the Agreement. </w:t>
            </w:r>
          </w:p>
          <w:p w14:paraId="52C1EFD3" w14:textId="77777777" w:rsidR="00380F69" w:rsidRDefault="00380F69" w:rsidP="00A27E3E">
            <w:pPr>
              <w:pStyle w:val="S7SubSubClause-a"/>
            </w:pPr>
            <w:r>
              <w:t>“Day” means Working day.</w:t>
            </w:r>
          </w:p>
          <w:p w14:paraId="751A5501" w14:textId="77777777" w:rsidR="00380F69" w:rsidRPr="00A80186" w:rsidRDefault="00380F69" w:rsidP="00A27E3E">
            <w:pPr>
              <w:pStyle w:val="S7SubSubClause-a"/>
              <w:jc w:val="both"/>
            </w:pPr>
            <w:r>
              <w:t xml:space="preserve"> “Framework Agreement” refers to the </w:t>
            </w:r>
            <w:r>
              <w:rPr>
                <w:rFonts w:eastAsia="MS PGothic"/>
              </w:rPr>
              <w:t xml:space="preserve">contractual </w:t>
            </w:r>
            <w:r w:rsidRPr="00B521B4">
              <w:rPr>
                <w:rFonts w:eastAsia="MS PGothic"/>
              </w:rPr>
              <w:t xml:space="preserve">arrangement, which establishes </w:t>
            </w:r>
            <w:r>
              <w:rPr>
                <w:rFonts w:eastAsia="MS PGothic"/>
              </w:rPr>
              <w:t>a framework of terms</w:t>
            </w:r>
            <w:r w:rsidRPr="00B521B4">
              <w:rPr>
                <w:rFonts w:eastAsia="MS PGothic"/>
              </w:rPr>
              <w:t>, which</w:t>
            </w:r>
            <w:r w:rsidRPr="00B521B4">
              <w:t xml:space="preserve"> </w:t>
            </w:r>
            <w:r w:rsidRPr="00B521B4">
              <w:rPr>
                <w:rFonts w:eastAsia="MS PGothic"/>
              </w:rPr>
              <w:t xml:space="preserve">will apply to subsequent orders made </w:t>
            </w:r>
            <w:r>
              <w:rPr>
                <w:rFonts w:eastAsia="MS PGothic"/>
              </w:rPr>
              <w:t xml:space="preserve">by the procuring entities </w:t>
            </w:r>
            <w:r w:rsidRPr="00B521B4">
              <w:rPr>
                <w:rFonts w:eastAsia="MS PGothic"/>
              </w:rPr>
              <w:t>for the goods</w:t>
            </w:r>
            <w:r>
              <w:rPr>
                <w:rFonts w:eastAsia="MS PGothic"/>
              </w:rPr>
              <w:t xml:space="preserve"> </w:t>
            </w:r>
            <w:r w:rsidRPr="00B521B4">
              <w:rPr>
                <w:rFonts w:eastAsia="MS PGothic"/>
              </w:rPr>
              <w:t>and services or covered by the framework over the period of time during which it is in force</w:t>
            </w:r>
          </w:p>
          <w:p w14:paraId="0E3C0206" w14:textId="77777777" w:rsidR="00380F69" w:rsidRDefault="00380F69" w:rsidP="00A27E3E">
            <w:pPr>
              <w:pStyle w:val="S7SubSubClause-a"/>
              <w:jc w:val="both"/>
            </w:pPr>
            <w:r>
              <w:t>“Framework Agreement Price” means the price agreed by Procuring Entity and Supplier payable to the Supplier as specified in the Framework Agreement, subject to such additions and adjustments thereto or deductions therefrom, as may be made pursuant to the Agreement if a mini-competition is not held for the call-off orders. Framework Agreement Price may vary in case of call-off orders made through mini-competition.</w:t>
            </w:r>
          </w:p>
          <w:p w14:paraId="2F2660FE" w14:textId="77777777" w:rsidR="00380F69" w:rsidRDefault="00380F69" w:rsidP="00A27E3E">
            <w:pPr>
              <w:pStyle w:val="S7SubSubClause-a"/>
              <w:jc w:val="both"/>
            </w:pPr>
            <w:r w:rsidDel="003A716F">
              <w:t xml:space="preserve"> </w:t>
            </w:r>
            <w:r>
              <w:t>“GCFA” means the General Conditions of Framework Agreement.</w:t>
            </w:r>
          </w:p>
          <w:p w14:paraId="6E63CEAE" w14:textId="77777777" w:rsidR="00380F69" w:rsidRDefault="00380F69" w:rsidP="00A27E3E">
            <w:pPr>
              <w:pStyle w:val="S7SubSubClause-a"/>
              <w:jc w:val="both"/>
            </w:pPr>
            <w:r>
              <w:t>“Goods” means all of the commodities, raw material, machinery and equipment, and/or other materials that the Supplier is required to supply to the Procuring Entity under the Agreement.</w:t>
            </w:r>
          </w:p>
          <w:p w14:paraId="05FCE452" w14:textId="77777777" w:rsidR="00380F69" w:rsidRDefault="00380F69" w:rsidP="00A27E3E">
            <w:pPr>
              <w:pStyle w:val="S7SubSubClause-a"/>
              <w:jc w:val="both"/>
            </w:pPr>
            <w:r>
              <w:t>“Government” means the Government of the Republic of Zambia or any other Government agency duly mandated to carry out specialized functions of Government.</w:t>
            </w:r>
          </w:p>
          <w:p w14:paraId="51CFE20C" w14:textId="77777777" w:rsidR="00380F69" w:rsidRDefault="00380F69" w:rsidP="00A27E3E">
            <w:pPr>
              <w:pStyle w:val="S7SubSubClause-a"/>
              <w:jc w:val="both"/>
            </w:pPr>
            <w:r>
              <w:t>“Procuring Entity” means the entity purchasing the Goods and Related Services on its own behalf or on behalf of the other Procuring Entities, as specified in the SCFA.</w:t>
            </w:r>
          </w:p>
          <w:p w14:paraId="2F1FD268" w14:textId="77777777" w:rsidR="00380F69" w:rsidRDefault="00380F69" w:rsidP="00A27E3E">
            <w:pPr>
              <w:pStyle w:val="S7SubSubClause-a"/>
            </w:pPr>
            <w:r>
              <w:t>“Mini-competition” is process of selecting supplier or suppliers, in case of framework agreement with multiple suppliers, through a secondary competition among the suppliers for issuing “Call of Order”. Mini-competition is conducted through simple quotation method or reverse auction or any other competitive method defined by the procuring entity. Mini-competitions are conducted, w</w:t>
            </w:r>
            <w:r w:rsidRPr="00A80186">
              <w:t xml:space="preserve">here not all the terms are laid down in the </w:t>
            </w:r>
            <w:r>
              <w:t>F</w:t>
            </w:r>
            <w:r w:rsidRPr="00A80186">
              <w:t xml:space="preserve">ramework </w:t>
            </w:r>
            <w:r>
              <w:t>A</w:t>
            </w:r>
            <w:r w:rsidRPr="00A80186">
              <w:t xml:space="preserve">greement, price rates among the </w:t>
            </w:r>
            <w:r>
              <w:t>S</w:t>
            </w:r>
            <w:r w:rsidRPr="00A80186">
              <w:t xml:space="preserve">uppliers in panel varies much, or market price is fluctuated significantly, when the </w:t>
            </w:r>
            <w:r>
              <w:t>S</w:t>
            </w:r>
            <w:r w:rsidRPr="00A80186">
              <w:t xml:space="preserve">uppliers are again in competition on the basis of the same and, if necessary, more precisely formulated terms, and, where appropriate, other terms referred to in the specifications of the </w:t>
            </w:r>
            <w:r>
              <w:t>F</w:t>
            </w:r>
            <w:r w:rsidRPr="00A80186">
              <w:t xml:space="preserve">ramework </w:t>
            </w:r>
            <w:r>
              <w:t>A</w:t>
            </w:r>
            <w:r w:rsidRPr="00A80186">
              <w:t>greement.</w:t>
            </w:r>
          </w:p>
          <w:p w14:paraId="72D7B6C5" w14:textId="77777777" w:rsidR="00380F69" w:rsidRDefault="00380F69" w:rsidP="00A27E3E">
            <w:pPr>
              <w:pStyle w:val="S7SubSubClause-a"/>
              <w:jc w:val="both"/>
            </w:pPr>
            <w:r>
              <w:lastRenderedPageBreak/>
              <w:t>“Related Services” means the services incidental to the supply of the goods, such as insurance, installation, training and initial maintenance and other such obligations of the Supplier under the Agreement.</w:t>
            </w:r>
          </w:p>
          <w:p w14:paraId="588B9F59" w14:textId="77777777" w:rsidR="00380F69" w:rsidRDefault="00380F69" w:rsidP="00A27E3E">
            <w:pPr>
              <w:pStyle w:val="S7SubSubClause-a"/>
              <w:jc w:val="both"/>
            </w:pPr>
            <w:r>
              <w:t>“SCFA” means the Special Conditions of Framework Agreement.</w:t>
            </w:r>
          </w:p>
          <w:p w14:paraId="7F6CF5DD" w14:textId="77777777" w:rsidR="00380F69" w:rsidRDefault="00380F69" w:rsidP="00A27E3E">
            <w:pPr>
              <w:pStyle w:val="S7SubSubClause-a"/>
              <w:jc w:val="both"/>
            </w:pPr>
            <w:r>
              <w:t>“Subcontractor” means any natural person, private or government entity, or a combination of the above, to whom any part of the Goods to be supplied or execution of any part of the Related Services is subcontracted by the Supplier.</w:t>
            </w:r>
          </w:p>
          <w:p w14:paraId="12212C01" w14:textId="77777777" w:rsidR="00380F69" w:rsidRDefault="00380F69" w:rsidP="00A27E3E">
            <w:pPr>
              <w:pStyle w:val="S7SubSubClause-a"/>
              <w:jc w:val="both"/>
            </w:pPr>
            <w:r>
              <w:t>“Supplier” means the natural person, private or government entity, or a combination of the above, whose bid to perform the Agreement has been accepted by the Procuring Entity and is named as such in the Framework Agreement.</w:t>
            </w:r>
          </w:p>
          <w:p w14:paraId="1DA1DAA3" w14:textId="77777777" w:rsidR="00380F69" w:rsidRDefault="00380F69" w:rsidP="00A27E3E">
            <w:pPr>
              <w:pStyle w:val="S7SubSubClause-a"/>
              <w:jc w:val="both"/>
            </w:pPr>
            <w:r>
              <w:t>“The Project Site,” where applicable, means the place named in the SCFA.</w:t>
            </w:r>
          </w:p>
          <w:p w14:paraId="654D6280" w14:textId="77777777" w:rsidR="00380F69" w:rsidRDefault="00380F69" w:rsidP="00A27E3E">
            <w:pPr>
              <w:pStyle w:val="S7SubSubClause-a"/>
            </w:pPr>
            <w:r>
              <w:t>the term “Contract Manager” refers to the officer, body or institution appointed under Section 57 of the Public Procurement Act of 2008</w:t>
            </w:r>
          </w:p>
          <w:p w14:paraId="64C8A6AF" w14:textId="77777777" w:rsidR="00380F69" w:rsidRDefault="00380F69" w:rsidP="00A27E3E">
            <w:pPr>
              <w:pStyle w:val="S7SubSubClause-a"/>
              <w:jc w:val="both"/>
            </w:pPr>
            <w:r>
              <w:t>the term “in writing” means communicated in written form (e.g. by mail, e-mail, fax, telex, communication through e-Procurement system, whichever indicated in the Special Condition of Framework Agreement (SCFA) with proof of receipt;</w:t>
            </w:r>
          </w:p>
          <w:p w14:paraId="00AF6DC8" w14:textId="77777777" w:rsidR="00380F69" w:rsidRDefault="00380F69" w:rsidP="00A27E3E">
            <w:pPr>
              <w:pStyle w:val="S7SubSubClause-a"/>
              <w:jc w:val="both"/>
            </w:pPr>
            <w:r w:rsidRPr="00A2569D">
              <w:t>“ZPPA</w:t>
            </w:r>
            <w:r w:rsidRPr="008A10D2">
              <w:t>” refers to the Zambia Public Procurement Authority</w:t>
            </w:r>
            <w:r>
              <w:t>.</w:t>
            </w:r>
          </w:p>
          <w:p w14:paraId="65133BD7" w14:textId="77777777" w:rsidR="00380F69" w:rsidRDefault="00380F69" w:rsidP="00A27E3E">
            <w:pPr>
              <w:pStyle w:val="S7SubSubClause-a"/>
              <w:numPr>
                <w:ilvl w:val="0"/>
                <w:numId w:val="0"/>
              </w:numPr>
              <w:ind w:left="1134"/>
              <w:jc w:val="both"/>
            </w:pPr>
          </w:p>
        </w:tc>
      </w:tr>
      <w:tr w:rsidR="00380F69" w14:paraId="59571855" w14:textId="77777777" w:rsidTr="00A27E3E">
        <w:tc>
          <w:tcPr>
            <w:tcW w:w="9450" w:type="dxa"/>
          </w:tcPr>
          <w:p w14:paraId="4042AF97" w14:textId="77777777" w:rsidR="00380F69" w:rsidRDefault="00380F69" w:rsidP="00A27E3E">
            <w:pPr>
              <w:pStyle w:val="S7ClauseHead"/>
              <w:jc w:val="both"/>
              <w:rPr>
                <w:spacing w:val="0"/>
              </w:rPr>
            </w:pPr>
            <w:bookmarkStart w:id="414" w:name="_Toc90018317"/>
            <w:r>
              <w:lastRenderedPageBreak/>
              <w:t>Framework Agreement Documents</w:t>
            </w:r>
            <w:bookmarkEnd w:id="414"/>
          </w:p>
        </w:tc>
      </w:tr>
      <w:tr w:rsidR="00380F69" w14:paraId="1D27741C" w14:textId="77777777" w:rsidTr="00A27E3E">
        <w:tc>
          <w:tcPr>
            <w:tcW w:w="9450" w:type="dxa"/>
          </w:tcPr>
          <w:p w14:paraId="7D4D64F8" w14:textId="77777777" w:rsidR="00380F69" w:rsidRDefault="00380F69" w:rsidP="00A27E3E">
            <w:pPr>
              <w:pStyle w:val="S7SubClauseText"/>
              <w:jc w:val="both"/>
            </w:pPr>
            <w:r>
              <w:t xml:space="preserve">Subject to the order of precedence set forth in the Framework Agreement, all documents forming the Agreement (and all parts thereof) are intended to be correlative, complementary, and mutually explanatory. The Framework Agreement shall be read as a whole. </w:t>
            </w:r>
          </w:p>
        </w:tc>
      </w:tr>
      <w:tr w:rsidR="00380F69" w14:paraId="0363714A" w14:textId="77777777" w:rsidTr="00A27E3E">
        <w:tc>
          <w:tcPr>
            <w:tcW w:w="9450" w:type="dxa"/>
          </w:tcPr>
          <w:p w14:paraId="0D9E0CF3" w14:textId="77777777" w:rsidR="00380F69" w:rsidRDefault="00380F69" w:rsidP="00A27E3E">
            <w:pPr>
              <w:pStyle w:val="S7ClauseHead"/>
              <w:jc w:val="both"/>
              <w:rPr>
                <w:spacing w:val="0"/>
              </w:rPr>
            </w:pPr>
            <w:bookmarkStart w:id="415" w:name="_Toc90018318"/>
            <w:r>
              <w:t>Fraud and Corruption</w:t>
            </w:r>
            <w:bookmarkEnd w:id="415"/>
          </w:p>
        </w:tc>
      </w:tr>
      <w:tr w:rsidR="00380F69" w14:paraId="17011E58" w14:textId="77777777" w:rsidTr="00A27E3E">
        <w:tc>
          <w:tcPr>
            <w:tcW w:w="9450" w:type="dxa"/>
          </w:tcPr>
          <w:p w14:paraId="18FDE167" w14:textId="77777777" w:rsidR="00380F69" w:rsidRDefault="00380F69" w:rsidP="00A27E3E">
            <w:pPr>
              <w:pStyle w:val="S7SubClauseText"/>
              <w:jc w:val="both"/>
            </w:pPr>
            <w:r>
              <w:t>Government requires that Procuring Entities (including beneficiaries of funds), as well as Bidders, Suppliers, Contractors, and Consultants under Government-financed contracts, observe the highest standard of ethics during the procurement and execution of such agreements.  In pursuit of this policy, Government:</w:t>
            </w:r>
          </w:p>
          <w:p w14:paraId="5EBCE4C3" w14:textId="77777777" w:rsidR="00380F69" w:rsidRDefault="00380F69" w:rsidP="00A27E3E">
            <w:pPr>
              <w:pStyle w:val="S1-aText"/>
              <w:jc w:val="both"/>
            </w:pPr>
            <w:r>
              <w:t>defines, for the purposes of this provision, the terms set forth below as follows:</w:t>
            </w:r>
          </w:p>
          <w:p w14:paraId="0FA0FD76" w14:textId="77777777" w:rsidR="00380F69" w:rsidRDefault="00380F69" w:rsidP="00A27E3E">
            <w:pPr>
              <w:pStyle w:val="S1-iText"/>
              <w:jc w:val="both"/>
            </w:pPr>
            <w:r>
              <w:t>“corrupt practice” means the offering, giving, receiving, or soliciting, directly or indirectly, of anything of value to influence the action of a public official in the procurement process or in contract execution; and</w:t>
            </w:r>
          </w:p>
          <w:p w14:paraId="2E284B92" w14:textId="77777777" w:rsidR="00380F69" w:rsidRDefault="00380F69" w:rsidP="00A27E3E">
            <w:pPr>
              <w:pStyle w:val="S1-iText"/>
              <w:jc w:val="both"/>
            </w:pPr>
            <w:r>
              <w:t xml:space="preserve">“fraudulent practice” means a misrepresentation or omission of facts in order to influence a procurement process or the execution of a contract; </w:t>
            </w:r>
          </w:p>
          <w:p w14:paraId="5AE7E040" w14:textId="77777777" w:rsidR="00380F69" w:rsidRDefault="00380F69" w:rsidP="00A27E3E">
            <w:pPr>
              <w:pStyle w:val="S1-iText"/>
              <w:jc w:val="both"/>
            </w:pPr>
            <w:r>
              <w:t>“collusive practice” means a scheme or arrangement between two or more Bidders, with or without the knowledge of the Procuring Entity, designed to establish bid prices at artificial, non-competitive levels; and;</w:t>
            </w:r>
          </w:p>
          <w:p w14:paraId="0C92EAA5" w14:textId="77777777" w:rsidR="00380F69" w:rsidRDefault="00380F69" w:rsidP="00A27E3E">
            <w:pPr>
              <w:pStyle w:val="S1-iText"/>
              <w:jc w:val="both"/>
            </w:pPr>
            <w:r>
              <w:t>“coercive practice” means harming or threatening to harm, directly or indirectly, persons or their property to influence their participation in the procurement process or affect the execution of a contract;</w:t>
            </w:r>
          </w:p>
          <w:p w14:paraId="7B4064ED" w14:textId="77777777" w:rsidR="00380F69" w:rsidRDefault="00380F69" w:rsidP="00A27E3E">
            <w:pPr>
              <w:pStyle w:val="S1-aText"/>
              <w:jc w:val="both"/>
            </w:pPr>
            <w:r>
              <w:t>will sanction a firm or individual, including declaring them ineligible, either indefinitely or for a stated period of time, to be awarded a Government-financed contract if it at any time determines that they have, directly or through an agent, engaged, in corrupt,  fraudulent, collusive or coercive practices in competing for, or in executing, a Government-financed contract; and</w:t>
            </w:r>
          </w:p>
          <w:p w14:paraId="706CBFA5" w14:textId="77777777" w:rsidR="00380F69" w:rsidRDefault="00380F69" w:rsidP="00A27E3E">
            <w:pPr>
              <w:pStyle w:val="S1-aText"/>
              <w:jc w:val="both"/>
            </w:pPr>
            <w:r>
              <w:lastRenderedPageBreak/>
              <w:t>will have the right to require that Suppliers to permit Government to inspect their accounts and records and other documents relating to the bid submission and contract performance  and to have them audited by auditors appointed by Government.</w:t>
            </w:r>
          </w:p>
        </w:tc>
      </w:tr>
      <w:tr w:rsidR="00380F69" w14:paraId="143D3E0D" w14:textId="77777777" w:rsidTr="00A27E3E">
        <w:tc>
          <w:tcPr>
            <w:tcW w:w="9450" w:type="dxa"/>
          </w:tcPr>
          <w:p w14:paraId="20F5E41F" w14:textId="77777777" w:rsidR="00380F69" w:rsidRDefault="00380F69" w:rsidP="00A27E3E">
            <w:pPr>
              <w:pStyle w:val="S7ClauseHead"/>
              <w:jc w:val="both"/>
            </w:pPr>
            <w:r>
              <w:lastRenderedPageBreak/>
              <w:t>Interpretation</w:t>
            </w:r>
          </w:p>
        </w:tc>
      </w:tr>
      <w:tr w:rsidR="00380F69" w14:paraId="350CD4B1" w14:textId="77777777" w:rsidTr="00A27E3E">
        <w:tc>
          <w:tcPr>
            <w:tcW w:w="9450" w:type="dxa"/>
          </w:tcPr>
          <w:p w14:paraId="0C822276" w14:textId="77777777" w:rsidR="00380F69" w:rsidRDefault="00380F69" w:rsidP="00A27E3E">
            <w:pPr>
              <w:pStyle w:val="S7SubClauseText"/>
              <w:jc w:val="both"/>
            </w:pPr>
            <w:r>
              <w:t>If the context so requires it, singular means plural and vice versa.</w:t>
            </w:r>
          </w:p>
          <w:p w14:paraId="7770C302" w14:textId="77777777" w:rsidR="00380F69" w:rsidRDefault="00380F69" w:rsidP="00A27E3E">
            <w:pPr>
              <w:pStyle w:val="S7SubClauseText"/>
              <w:jc w:val="both"/>
            </w:pPr>
            <w:r>
              <w:t xml:space="preserve">Entire Framework Agreement:   </w:t>
            </w:r>
          </w:p>
          <w:p w14:paraId="3BF62222" w14:textId="77777777" w:rsidR="00380F69" w:rsidRDefault="00380F69" w:rsidP="00A27E3E">
            <w:pPr>
              <w:pStyle w:val="S7SubClNoBullet"/>
              <w:jc w:val="both"/>
            </w:pPr>
            <w:r>
              <w:t>The Framework Agreement constitutes the entire agreement between the Procuring Entity and the Supplier or Suppliers and supersedes all communications, negotiations and agreements (whether written or oral) of the parties with respect thereto made prior to the date of Framework Agreement.</w:t>
            </w:r>
          </w:p>
          <w:p w14:paraId="6C88364F" w14:textId="77777777" w:rsidR="00380F69" w:rsidRDefault="00380F69" w:rsidP="00A27E3E">
            <w:pPr>
              <w:pStyle w:val="S7SubClauseText"/>
              <w:jc w:val="both"/>
            </w:pPr>
            <w:r>
              <w:t xml:space="preserve">Amendment:   </w:t>
            </w:r>
          </w:p>
          <w:p w14:paraId="40986B3C" w14:textId="77777777" w:rsidR="00380F69" w:rsidRDefault="00380F69" w:rsidP="00A27E3E">
            <w:pPr>
              <w:pStyle w:val="S7SubClNoBullet"/>
              <w:jc w:val="both"/>
            </w:pPr>
            <w:r>
              <w:t>No amendment or other variation of the Framework Agreement shall be valid unless it is in writing, is dated, expressly refers to the Framework Agreement, and is signed by a duly authorized representative of each party thereto.</w:t>
            </w:r>
          </w:p>
          <w:p w14:paraId="3256C46D" w14:textId="77777777" w:rsidR="00380F69" w:rsidRDefault="00380F69" w:rsidP="00A27E3E">
            <w:pPr>
              <w:pStyle w:val="S7SubClauseText"/>
              <w:jc w:val="both"/>
            </w:pPr>
            <w:proofErr w:type="spellStart"/>
            <w:r>
              <w:t>Nonwaiver</w:t>
            </w:r>
            <w:proofErr w:type="spellEnd"/>
            <w:r>
              <w:t xml:space="preserve">:   </w:t>
            </w:r>
          </w:p>
          <w:p w14:paraId="45BA4517" w14:textId="77777777" w:rsidR="00380F69" w:rsidRDefault="00380F69" w:rsidP="00380F69">
            <w:pPr>
              <w:pStyle w:val="S1-aText"/>
              <w:numPr>
                <w:ilvl w:val="2"/>
                <w:numId w:val="23"/>
              </w:numPr>
              <w:jc w:val="both"/>
            </w:pPr>
            <w:r>
              <w:t>Subject to GCFA Sub-Clause 4.4(b) below, no relaxation, forbearance, delay, or indulgence by either party in enforcing any of the terms and conditions of the Framework Agreement or the granting of time by either party to the other shall prejudice, affect, or restrict the rights of that party under the Framework Agreement, neither shall any waiver by either party of any breach of Framework Agreement operate as waiver of any subsequent or continuing breach of Framework Agreement.</w:t>
            </w:r>
          </w:p>
          <w:p w14:paraId="15F965BD" w14:textId="77777777" w:rsidR="00380F69" w:rsidRDefault="00380F69" w:rsidP="00380F69">
            <w:pPr>
              <w:pStyle w:val="S1-aText"/>
              <w:numPr>
                <w:ilvl w:val="2"/>
                <w:numId w:val="23"/>
              </w:numPr>
              <w:jc w:val="both"/>
            </w:pPr>
            <w:r>
              <w:t>Any waiver of a party’s rights, powers, or remedies under the Framework Agreement must be in writing, dated, and signed by an authorized representative of the party granting such waiver, and must specify the right and the extent to which it is being waived.</w:t>
            </w:r>
          </w:p>
          <w:p w14:paraId="1BC0CA18" w14:textId="77777777" w:rsidR="00380F69" w:rsidRDefault="00380F69" w:rsidP="00A27E3E">
            <w:pPr>
              <w:pStyle w:val="S7SubClauseText"/>
              <w:jc w:val="both"/>
            </w:pPr>
            <w:r>
              <w:t xml:space="preserve">Severability  </w:t>
            </w:r>
          </w:p>
          <w:p w14:paraId="4E15CAAB" w14:textId="77777777" w:rsidR="00380F69" w:rsidRDefault="00380F69" w:rsidP="00A27E3E">
            <w:pPr>
              <w:pStyle w:val="S7SubClNoBullet"/>
              <w:jc w:val="both"/>
            </w:pPr>
            <w:r>
              <w:t>If any provision or condition of the Framework Agreement is prohibited or rendered invalid or unenforceable, such prohibition, invalidity or unenforceability shall not affect the validity or enforceability of any other provisions and conditions of the Framework Agreement.</w:t>
            </w:r>
          </w:p>
        </w:tc>
      </w:tr>
      <w:tr w:rsidR="00380F69" w14:paraId="1D2DBFA1" w14:textId="77777777" w:rsidTr="00A27E3E">
        <w:tc>
          <w:tcPr>
            <w:tcW w:w="9450" w:type="dxa"/>
          </w:tcPr>
          <w:p w14:paraId="48486A95" w14:textId="77777777" w:rsidR="00380F69" w:rsidRDefault="00380F69" w:rsidP="00A27E3E">
            <w:pPr>
              <w:pStyle w:val="S7ClauseHead"/>
              <w:jc w:val="both"/>
            </w:pPr>
            <w:r>
              <w:t>Language</w:t>
            </w:r>
          </w:p>
        </w:tc>
      </w:tr>
      <w:tr w:rsidR="00380F69" w14:paraId="7440E5F8" w14:textId="77777777" w:rsidTr="00A27E3E">
        <w:tc>
          <w:tcPr>
            <w:tcW w:w="9450" w:type="dxa"/>
          </w:tcPr>
          <w:p w14:paraId="7F1D53BC" w14:textId="77777777" w:rsidR="00380F69" w:rsidRDefault="00380F69" w:rsidP="00A27E3E">
            <w:pPr>
              <w:pStyle w:val="S7SubClauseText"/>
              <w:jc w:val="both"/>
            </w:pPr>
            <w:r>
              <w:t>The Agreement as well as all correspondence and documents relating to the Framework Agreement exchanged by the Supplier and the Procuring Entity, shall be written in English</w:t>
            </w:r>
            <w:r>
              <w:rPr>
                <w:b/>
                <w:bCs/>
              </w:rPr>
              <w:t>.</w:t>
            </w:r>
            <w:r>
              <w:t xml:space="preserve">  Supporting documents and printed literature that are part of the Framework Agreement may be in another language provided they are accompanied by an accurate translation of the relevant passages in the language specified</w:t>
            </w:r>
            <w:r>
              <w:rPr>
                <w:b/>
                <w:bCs/>
              </w:rPr>
              <w:t>,</w:t>
            </w:r>
            <w:r>
              <w:t xml:space="preserve"> in which case, for purposes of interpretation of the Framework Agreement, this translation shall govern.</w:t>
            </w:r>
          </w:p>
          <w:p w14:paraId="232241BE" w14:textId="77777777" w:rsidR="00380F69" w:rsidRDefault="00380F69" w:rsidP="00A27E3E">
            <w:pPr>
              <w:pStyle w:val="S7SubClauseText"/>
              <w:jc w:val="both"/>
            </w:pPr>
            <w:r>
              <w:t>The Supplier shall bear all costs of translation to the governing language and all risks of the accuracy of such translation, for documents provided by the Supplier.</w:t>
            </w:r>
          </w:p>
        </w:tc>
      </w:tr>
      <w:tr w:rsidR="00380F69" w14:paraId="787B70F9" w14:textId="77777777" w:rsidTr="00A27E3E">
        <w:tc>
          <w:tcPr>
            <w:tcW w:w="9450" w:type="dxa"/>
          </w:tcPr>
          <w:p w14:paraId="78C35406" w14:textId="77777777" w:rsidR="00380F69" w:rsidRDefault="00380F69" w:rsidP="00A27E3E">
            <w:pPr>
              <w:pStyle w:val="S7ClauseHead"/>
              <w:jc w:val="both"/>
              <w:rPr>
                <w:spacing w:val="0"/>
              </w:rPr>
            </w:pPr>
            <w:r>
              <w:t>Joint Venture, Consortium or Association</w:t>
            </w:r>
          </w:p>
        </w:tc>
      </w:tr>
      <w:tr w:rsidR="00380F69" w14:paraId="3D9AB425" w14:textId="77777777" w:rsidTr="00A27E3E">
        <w:tc>
          <w:tcPr>
            <w:tcW w:w="9450" w:type="dxa"/>
          </w:tcPr>
          <w:p w14:paraId="32A9F7F8" w14:textId="77777777" w:rsidR="00380F69" w:rsidRDefault="00380F69" w:rsidP="00A27E3E">
            <w:pPr>
              <w:pStyle w:val="S7SubClauseText"/>
              <w:jc w:val="both"/>
            </w:pPr>
            <w:r>
              <w:t>If the Supplier is a joint venture, consortium, or association, all of the parties shall be jointly and severally liable to the Procuring Entity for the fulfillment of the provisions of the Framework Agreement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380F69" w14:paraId="0B005946" w14:textId="77777777" w:rsidTr="00A27E3E">
        <w:tc>
          <w:tcPr>
            <w:tcW w:w="9450" w:type="dxa"/>
          </w:tcPr>
          <w:p w14:paraId="72FDBB1E" w14:textId="77777777" w:rsidR="00380F69" w:rsidRDefault="00380F69" w:rsidP="00A27E3E">
            <w:pPr>
              <w:pStyle w:val="S7ClauseHead"/>
              <w:jc w:val="both"/>
              <w:rPr>
                <w:spacing w:val="0"/>
              </w:rPr>
            </w:pPr>
            <w:r>
              <w:lastRenderedPageBreak/>
              <w:t>Notices</w:t>
            </w:r>
          </w:p>
        </w:tc>
      </w:tr>
      <w:tr w:rsidR="00380F69" w14:paraId="340903A1" w14:textId="77777777" w:rsidTr="00A27E3E">
        <w:tc>
          <w:tcPr>
            <w:tcW w:w="9450" w:type="dxa"/>
          </w:tcPr>
          <w:p w14:paraId="276D9126" w14:textId="77777777" w:rsidR="00380F69" w:rsidRDefault="00380F69" w:rsidP="00A27E3E">
            <w:pPr>
              <w:pStyle w:val="S7SubClauseText"/>
              <w:jc w:val="both"/>
            </w:pPr>
            <w:r>
              <w:t xml:space="preserve">Any notice given by one party to the other pursuant to the Framework Agreement shall be in writing to the address specified in the </w:t>
            </w:r>
            <w:r>
              <w:rPr>
                <w:b/>
              </w:rPr>
              <w:t>SCFA</w:t>
            </w:r>
          </w:p>
          <w:p w14:paraId="3166138E" w14:textId="77777777" w:rsidR="00380F69" w:rsidRDefault="00380F69" w:rsidP="00A27E3E">
            <w:pPr>
              <w:pStyle w:val="S7SubClauseText"/>
              <w:jc w:val="both"/>
            </w:pPr>
            <w:r>
              <w:t>A notice shall be effective when delivered or on the notice’s effective date, whichever is later.</w:t>
            </w:r>
          </w:p>
        </w:tc>
      </w:tr>
      <w:tr w:rsidR="00380F69" w14:paraId="34DD2A74" w14:textId="77777777" w:rsidTr="00A27E3E">
        <w:tc>
          <w:tcPr>
            <w:tcW w:w="9450" w:type="dxa"/>
          </w:tcPr>
          <w:p w14:paraId="58DD178C" w14:textId="77777777" w:rsidR="00380F69" w:rsidRDefault="00380F69" w:rsidP="00A27E3E">
            <w:pPr>
              <w:pStyle w:val="S7ClauseHead"/>
              <w:jc w:val="both"/>
              <w:rPr>
                <w:spacing w:val="0"/>
              </w:rPr>
            </w:pPr>
            <w:r>
              <w:t>Governing Law</w:t>
            </w:r>
          </w:p>
        </w:tc>
      </w:tr>
      <w:tr w:rsidR="00380F69" w14:paraId="12023313" w14:textId="77777777" w:rsidTr="00A27E3E">
        <w:tc>
          <w:tcPr>
            <w:tcW w:w="9450" w:type="dxa"/>
          </w:tcPr>
          <w:p w14:paraId="23B280C1" w14:textId="77777777" w:rsidR="00380F69" w:rsidRDefault="00380F69" w:rsidP="00A27E3E">
            <w:pPr>
              <w:pStyle w:val="S7SubClauseText"/>
              <w:jc w:val="both"/>
            </w:pPr>
            <w:r>
              <w:t>The Framework Agreement shall be governed by and interpreted in accordance with the laws of Zambia</w:t>
            </w:r>
            <w:r>
              <w:rPr>
                <w:b/>
                <w:bCs/>
              </w:rPr>
              <w:t>.</w:t>
            </w:r>
          </w:p>
        </w:tc>
      </w:tr>
      <w:tr w:rsidR="00380F69" w14:paraId="0EFE6102" w14:textId="77777777" w:rsidTr="00A27E3E">
        <w:tc>
          <w:tcPr>
            <w:tcW w:w="9450" w:type="dxa"/>
          </w:tcPr>
          <w:p w14:paraId="796E13E6" w14:textId="77777777" w:rsidR="00380F69" w:rsidRDefault="00380F69" w:rsidP="00A27E3E">
            <w:pPr>
              <w:pStyle w:val="S7ClauseHead"/>
              <w:jc w:val="both"/>
              <w:rPr>
                <w:spacing w:val="0"/>
              </w:rPr>
            </w:pPr>
            <w:r>
              <w:t>Settlement of Disputes</w:t>
            </w:r>
          </w:p>
        </w:tc>
      </w:tr>
      <w:tr w:rsidR="00380F69" w14:paraId="5E4A755D" w14:textId="77777777" w:rsidTr="00A27E3E">
        <w:tc>
          <w:tcPr>
            <w:tcW w:w="9450" w:type="dxa"/>
          </w:tcPr>
          <w:p w14:paraId="4FDC4658" w14:textId="77777777" w:rsidR="00380F69" w:rsidRDefault="00380F69" w:rsidP="00A27E3E">
            <w:pPr>
              <w:pStyle w:val="S7SubClauseText"/>
              <w:jc w:val="both"/>
            </w:pPr>
            <w:r>
              <w:t xml:space="preserve">The Procuring Entity and the Supplier shall make every effort to resolve amicably by direct informal negotiation any disagreement or dispute arising between them under or in connection with the Framework Agreement. </w:t>
            </w:r>
          </w:p>
          <w:p w14:paraId="508375C9" w14:textId="77777777" w:rsidR="00380F69" w:rsidRDefault="00380F69" w:rsidP="00A27E3E">
            <w:pPr>
              <w:pStyle w:val="S7SubClauseText"/>
              <w:jc w:val="both"/>
            </w:pPr>
            <w:r>
              <w:t xml:space="preserve">Disputes will be settled in accordance with the Laws of Zambia. </w:t>
            </w:r>
          </w:p>
        </w:tc>
      </w:tr>
      <w:tr w:rsidR="00380F69" w14:paraId="38E8D52B" w14:textId="77777777" w:rsidTr="00A27E3E">
        <w:tc>
          <w:tcPr>
            <w:tcW w:w="9450" w:type="dxa"/>
          </w:tcPr>
          <w:p w14:paraId="6985465A" w14:textId="77777777" w:rsidR="00380F69" w:rsidRDefault="00380F69" w:rsidP="00A27E3E">
            <w:pPr>
              <w:pStyle w:val="S7ClauseHead"/>
              <w:jc w:val="both"/>
              <w:rPr>
                <w:spacing w:val="0"/>
              </w:rPr>
            </w:pPr>
            <w:r>
              <w:t>Scope of Supply</w:t>
            </w:r>
          </w:p>
        </w:tc>
      </w:tr>
      <w:tr w:rsidR="00380F69" w:rsidRPr="00091982" w14:paraId="26C68893" w14:textId="77777777" w:rsidTr="00A27E3E">
        <w:tc>
          <w:tcPr>
            <w:tcW w:w="9450" w:type="dxa"/>
          </w:tcPr>
          <w:p w14:paraId="5746B0BB" w14:textId="77777777" w:rsidR="00380F69" w:rsidRDefault="00380F69" w:rsidP="00A27E3E">
            <w:pPr>
              <w:pStyle w:val="S7SubClauseText"/>
              <w:jc w:val="both"/>
            </w:pPr>
            <w:r>
              <w:t>The Goods and Services to be supplied shall be as specified in the Schedule of Requirements.</w:t>
            </w:r>
          </w:p>
          <w:p w14:paraId="4DF6D52B" w14:textId="77777777" w:rsidR="00380F69" w:rsidRPr="00091982" w:rsidRDefault="00380F69" w:rsidP="00A27E3E">
            <w:pPr>
              <w:pStyle w:val="S7SubClauseText"/>
              <w:jc w:val="both"/>
            </w:pPr>
            <w:r w:rsidRPr="00091982">
              <w:t xml:space="preserve">The public </w:t>
            </w:r>
            <w:r>
              <w:t>F</w:t>
            </w:r>
            <w:r w:rsidRPr="00091982">
              <w:t xml:space="preserve">ramework </w:t>
            </w:r>
            <w:r>
              <w:t>A</w:t>
            </w:r>
            <w:r w:rsidRPr="00091982">
              <w:t xml:space="preserve">greement will be implemented by “place orders” or call-offs. i.e. whenever the Procuring Entity or any other Procuring Entity included on this agreement intends to acquire items pursuant to this </w:t>
            </w:r>
            <w:r>
              <w:t>F</w:t>
            </w:r>
            <w:r w:rsidRPr="00091982">
              <w:t xml:space="preserve">ramework </w:t>
            </w:r>
            <w:r>
              <w:t>A</w:t>
            </w:r>
            <w:r w:rsidRPr="00091982">
              <w:t xml:space="preserve">greement. It shall send a “Call-off order” to the supplier, specifying the list of items to be supplied with their respective quantities. </w:t>
            </w:r>
          </w:p>
          <w:p w14:paraId="115CA74B" w14:textId="77777777" w:rsidR="00380F69" w:rsidRPr="00091982" w:rsidRDefault="00380F69" w:rsidP="00A27E3E">
            <w:pPr>
              <w:pStyle w:val="S7SubClauseText"/>
              <w:jc w:val="both"/>
            </w:pPr>
            <w:r w:rsidRPr="00091982">
              <w:t xml:space="preserve">The quantities estimated, specified in the Price Schedule, are only indicative quantities and do NOT compel the </w:t>
            </w:r>
            <w:r>
              <w:t>Procuring Entity</w:t>
            </w:r>
            <w:r w:rsidRPr="00091982">
              <w:t xml:space="preserve"> to buy any of them. The </w:t>
            </w:r>
            <w:r>
              <w:t>Procuring Entity</w:t>
            </w:r>
            <w:r w:rsidRPr="00091982">
              <w:t xml:space="preserve"> may at its own discretion purchase fewer or more quantities</w:t>
            </w:r>
            <w:r>
              <w:t xml:space="preserve"> than</w:t>
            </w:r>
            <w:r w:rsidRPr="00091982">
              <w:t xml:space="preserve"> those estimated quantities per item i.e. within </w:t>
            </w:r>
            <w:r>
              <w:t xml:space="preserve">the </w:t>
            </w:r>
            <w:r w:rsidRPr="00091982">
              <w:t xml:space="preserve">same lot.  However, the </w:t>
            </w:r>
            <w:r>
              <w:t>Procuring Entity</w:t>
            </w:r>
            <w:r w:rsidRPr="00091982">
              <w:t>(</w:t>
            </w:r>
            <w:proofErr w:type="spellStart"/>
            <w:r>
              <w:t>ie</w:t>
            </w:r>
            <w:r w:rsidRPr="00091982">
              <w:t>s</w:t>
            </w:r>
            <w:proofErr w:type="spellEnd"/>
            <w:r w:rsidRPr="00091982">
              <w:t xml:space="preserve">) mentioned in </w:t>
            </w:r>
            <w:r>
              <w:t>this agreement</w:t>
            </w:r>
            <w:r w:rsidRPr="00091982">
              <w:t xml:space="preserve"> is</w:t>
            </w:r>
            <w:r>
              <w:t xml:space="preserve"> </w:t>
            </w:r>
            <w:r w:rsidRPr="00091982">
              <w:t xml:space="preserve">(are) obliged to use this </w:t>
            </w:r>
            <w:r>
              <w:t>F</w:t>
            </w:r>
            <w:r w:rsidRPr="00091982">
              <w:t xml:space="preserve">ramework </w:t>
            </w:r>
            <w:r>
              <w:t>A</w:t>
            </w:r>
            <w:r w:rsidRPr="00091982">
              <w:t xml:space="preserve">greement whenever </w:t>
            </w:r>
            <w:r w:rsidRPr="00242555">
              <w:t>procuring goods mentioned in this agreement</w:t>
            </w:r>
            <w:r w:rsidRPr="00091982">
              <w:t>.</w:t>
            </w:r>
          </w:p>
          <w:p w14:paraId="2A8AA577" w14:textId="77777777" w:rsidR="00380F69" w:rsidRPr="00121BD7" w:rsidRDefault="00380F69" w:rsidP="00A27E3E">
            <w:pPr>
              <w:pStyle w:val="S7SubClauseText"/>
              <w:jc w:val="both"/>
            </w:pPr>
            <w:r w:rsidRPr="00091982">
              <w:t xml:space="preserve">The supplier shall NOT be entitled to compensation and shall NOT be allowed to claim for changes of the unit prices, for example in case the </w:t>
            </w:r>
            <w:r>
              <w:t xml:space="preserve">Procuring Entity </w:t>
            </w:r>
            <w:r w:rsidRPr="00091982">
              <w:t xml:space="preserve">decides to purchase fewer or more quantities than the indicative ones specified and/or in case the </w:t>
            </w:r>
            <w:r>
              <w:t>procuring entity</w:t>
            </w:r>
            <w:r w:rsidRPr="00091982">
              <w:t xml:space="preserve"> decides NOT to purchase ANY of these quantities for some items. </w:t>
            </w:r>
          </w:p>
          <w:p w14:paraId="23FA8912" w14:textId="77777777" w:rsidR="00380F69" w:rsidRPr="00091982" w:rsidRDefault="00380F69" w:rsidP="00A27E3E">
            <w:pPr>
              <w:pStyle w:val="S7SubClauseText"/>
              <w:jc w:val="both"/>
              <w:rPr>
                <w:b/>
                <w:i/>
              </w:rPr>
            </w:pPr>
            <w:r w:rsidRPr="00091982">
              <w:t xml:space="preserve">The </w:t>
            </w:r>
            <w:r>
              <w:t>agreement</w:t>
            </w:r>
            <w:r w:rsidRPr="00091982">
              <w:t xml:space="preserve"> goes into force on </w:t>
            </w:r>
            <w:r w:rsidRPr="00091982">
              <w:rPr>
                <w:b/>
                <w:i/>
              </w:rPr>
              <w:t>[insert date]</w:t>
            </w:r>
            <w:r w:rsidRPr="00091982">
              <w:t xml:space="preserve"> and terminates on</w:t>
            </w:r>
            <w:r w:rsidRPr="00091982">
              <w:rPr>
                <w:b/>
                <w:i/>
              </w:rPr>
              <w:t xml:space="preserve"> [insert date] </w:t>
            </w:r>
          </w:p>
          <w:p w14:paraId="5D692BEA" w14:textId="77777777" w:rsidR="00380F69" w:rsidRDefault="00380F69" w:rsidP="00A27E3E">
            <w:pPr>
              <w:pStyle w:val="S7SubClauseText"/>
              <w:numPr>
                <w:ilvl w:val="0"/>
                <w:numId w:val="0"/>
              </w:numPr>
              <w:ind w:left="549" w:hanging="549"/>
              <w:jc w:val="both"/>
            </w:pPr>
          </w:p>
        </w:tc>
      </w:tr>
      <w:tr w:rsidR="00380F69" w14:paraId="1EB5F51D" w14:textId="77777777" w:rsidTr="00A27E3E">
        <w:tc>
          <w:tcPr>
            <w:tcW w:w="9450" w:type="dxa"/>
          </w:tcPr>
          <w:p w14:paraId="29723DB4" w14:textId="77777777" w:rsidR="00380F69" w:rsidRDefault="00380F69" w:rsidP="00A27E3E">
            <w:pPr>
              <w:pStyle w:val="S7ClauseHead"/>
              <w:jc w:val="both"/>
            </w:pPr>
            <w:r>
              <w:t>Delivery and Documents</w:t>
            </w:r>
          </w:p>
        </w:tc>
      </w:tr>
      <w:tr w:rsidR="00380F69" w14:paraId="0C187D7E" w14:textId="77777777" w:rsidTr="00A27E3E">
        <w:tc>
          <w:tcPr>
            <w:tcW w:w="9450" w:type="dxa"/>
          </w:tcPr>
          <w:p w14:paraId="45892164" w14:textId="77777777" w:rsidR="00380F69" w:rsidRPr="00467763" w:rsidRDefault="00380F69" w:rsidP="00A27E3E">
            <w:pPr>
              <w:pStyle w:val="S7SubClauseText"/>
              <w:jc w:val="both"/>
            </w:pPr>
            <w:r>
              <w:t xml:space="preserve">Subject to GCFA Sub-Clause 29.1,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Pr>
                <w:b/>
                <w:bCs/>
              </w:rPr>
              <w:t>SCFA.</w:t>
            </w:r>
          </w:p>
          <w:p w14:paraId="38D2DA96" w14:textId="77777777" w:rsidR="00380F69" w:rsidRDefault="00380F69" w:rsidP="00A27E3E">
            <w:pPr>
              <w:pStyle w:val="S7SubClauseText"/>
              <w:numPr>
                <w:ilvl w:val="0"/>
                <w:numId w:val="0"/>
              </w:numPr>
              <w:ind w:left="549"/>
              <w:jc w:val="both"/>
            </w:pPr>
          </w:p>
        </w:tc>
      </w:tr>
      <w:tr w:rsidR="00380F69" w14:paraId="7E38F783" w14:textId="77777777" w:rsidTr="00A27E3E">
        <w:tc>
          <w:tcPr>
            <w:tcW w:w="9450" w:type="dxa"/>
          </w:tcPr>
          <w:p w14:paraId="22930BD0" w14:textId="77777777" w:rsidR="00380F69" w:rsidRDefault="00380F69" w:rsidP="00A27E3E">
            <w:pPr>
              <w:pStyle w:val="S7ClauseHead"/>
              <w:jc w:val="both"/>
              <w:rPr>
                <w:spacing w:val="0"/>
              </w:rPr>
            </w:pPr>
            <w:r>
              <w:t>Supplier’s Responsibilities</w:t>
            </w:r>
          </w:p>
        </w:tc>
      </w:tr>
      <w:tr w:rsidR="00380F69" w14:paraId="3D62E7B4" w14:textId="77777777" w:rsidTr="00A27E3E">
        <w:tc>
          <w:tcPr>
            <w:tcW w:w="9450" w:type="dxa"/>
          </w:tcPr>
          <w:p w14:paraId="6A7C4B55" w14:textId="77777777" w:rsidR="00380F69" w:rsidRDefault="00380F69" w:rsidP="00A27E3E">
            <w:pPr>
              <w:pStyle w:val="S7SubClauseText"/>
              <w:jc w:val="both"/>
            </w:pPr>
            <w:r>
              <w:t>The Supplier shall supply all the Goods and Services included in the Scope of Supply in accordance with GCFA Clause 10, and the Delivery and Completion Schedule, as per GCFA Clause 11.</w:t>
            </w:r>
          </w:p>
        </w:tc>
      </w:tr>
      <w:tr w:rsidR="00380F69" w14:paraId="6E827819" w14:textId="77777777" w:rsidTr="00A27E3E">
        <w:tc>
          <w:tcPr>
            <w:tcW w:w="9450" w:type="dxa"/>
          </w:tcPr>
          <w:p w14:paraId="165FA67B" w14:textId="77777777" w:rsidR="00380F69" w:rsidRDefault="00380F69" w:rsidP="00A27E3E">
            <w:pPr>
              <w:pStyle w:val="S7ClauseHead"/>
              <w:jc w:val="both"/>
            </w:pPr>
            <w:r>
              <w:lastRenderedPageBreak/>
              <w:t>Framework Agreement Price</w:t>
            </w:r>
          </w:p>
        </w:tc>
      </w:tr>
      <w:tr w:rsidR="00380F69" w14:paraId="0BCBBA7B" w14:textId="77777777" w:rsidTr="00A27E3E">
        <w:tc>
          <w:tcPr>
            <w:tcW w:w="9450" w:type="dxa"/>
          </w:tcPr>
          <w:p w14:paraId="1E4658DC" w14:textId="77777777" w:rsidR="00380F69" w:rsidRDefault="00380F69" w:rsidP="00A27E3E">
            <w:pPr>
              <w:pStyle w:val="S7SubClauseText"/>
              <w:jc w:val="both"/>
            </w:pPr>
            <w:r>
              <w:t>Prices charged by the Supplier for the Goods supplied and the Related Services performed under the Agreement shall not vary from the prices quoted by the Supplier in its bid in case of call-off orders issued without mini-competition, but the Framework Agreement price may vary in case of call-off orders issues after mini-competition among the multiple suppliers in the panel of suppliers under the Framework Agreement</w:t>
            </w:r>
            <w:r>
              <w:rPr>
                <w:b/>
                <w:bCs/>
              </w:rPr>
              <w:t>.</w:t>
            </w:r>
            <w:r>
              <w:t xml:space="preserve"> </w:t>
            </w:r>
          </w:p>
        </w:tc>
      </w:tr>
      <w:tr w:rsidR="00380F69" w14:paraId="042B8C4A" w14:textId="77777777" w:rsidTr="00A27E3E">
        <w:tc>
          <w:tcPr>
            <w:tcW w:w="9450" w:type="dxa"/>
          </w:tcPr>
          <w:p w14:paraId="21BDA9E5" w14:textId="77777777" w:rsidR="00380F69" w:rsidRDefault="00380F69" w:rsidP="00A27E3E">
            <w:pPr>
              <w:pStyle w:val="S7ClauseHead"/>
              <w:jc w:val="both"/>
            </w:pPr>
            <w:r>
              <w:t>Terms of Payment</w:t>
            </w:r>
          </w:p>
        </w:tc>
      </w:tr>
      <w:tr w:rsidR="00380F69" w14:paraId="00ED1B18" w14:textId="77777777" w:rsidTr="00A27E3E">
        <w:tc>
          <w:tcPr>
            <w:tcW w:w="9450" w:type="dxa"/>
          </w:tcPr>
          <w:p w14:paraId="15B19B0C" w14:textId="77777777" w:rsidR="00380F69" w:rsidRDefault="00380F69" w:rsidP="00A27E3E">
            <w:pPr>
              <w:pStyle w:val="S7SubClauseText"/>
              <w:jc w:val="both"/>
            </w:pPr>
            <w:r>
              <w:t xml:space="preserve">The Framework Agreement Price, including any Advance Payments, if applicable, shall be paid at the stage of call-off orders as specified in the </w:t>
            </w:r>
            <w:r>
              <w:rPr>
                <w:b/>
              </w:rPr>
              <w:t>SCFA</w:t>
            </w:r>
            <w:r>
              <w:rPr>
                <w:b/>
                <w:bCs/>
              </w:rPr>
              <w:t>.</w:t>
            </w:r>
          </w:p>
          <w:p w14:paraId="5995DC9F" w14:textId="77777777" w:rsidR="00380F69" w:rsidRDefault="00380F69" w:rsidP="00A27E3E">
            <w:pPr>
              <w:pStyle w:val="S7SubClauseText"/>
              <w:jc w:val="both"/>
            </w:pPr>
            <w:r>
              <w:t>The Supplier’s request for payment shall be made to the Procuring Entity in writing, accompanied by invoices describing, as appropriate, the Goods delivered and Related Services performed, and by the documents submitted pursuant to GCFA Clause 11 and upon fulfillment of all other obligations stipulated in the call-off order.</w:t>
            </w:r>
          </w:p>
          <w:p w14:paraId="653DA19E" w14:textId="77777777" w:rsidR="00380F69" w:rsidRDefault="00380F69" w:rsidP="00A27E3E">
            <w:pPr>
              <w:pStyle w:val="S7SubClauseText"/>
              <w:jc w:val="both"/>
            </w:pPr>
            <w:r>
              <w:t>Payments shall be made promptly by the Procuring Entity, but in no case later than sixty (60) days after submission of an invoice or request for payment by the Supplier, and after the Procuring Entity has accepted it.</w:t>
            </w:r>
          </w:p>
          <w:p w14:paraId="086E0CC8" w14:textId="77777777" w:rsidR="00380F69" w:rsidRDefault="00380F69" w:rsidP="00A27E3E">
            <w:pPr>
              <w:pStyle w:val="S7SubClauseText"/>
              <w:jc w:val="both"/>
            </w:pPr>
            <w:r>
              <w:t xml:space="preserve"> In the event that the Procuring Entity fails to pay the Supplier any payment by its due date or within the period set forth in the </w:t>
            </w:r>
            <w:r>
              <w:rPr>
                <w:b/>
              </w:rPr>
              <w:t>SCFA</w:t>
            </w:r>
            <w:r>
              <w:rPr>
                <w:b/>
                <w:bCs/>
              </w:rPr>
              <w:t>,</w:t>
            </w:r>
            <w:r>
              <w:t xml:space="preserve"> the Procuring Entity shall pay to the Supplier interest on the amount of such delayed payment at the rate shown in the </w:t>
            </w:r>
            <w:r>
              <w:rPr>
                <w:b/>
              </w:rPr>
              <w:t>SCFA</w:t>
            </w:r>
            <w:r>
              <w:rPr>
                <w:b/>
                <w:bCs/>
              </w:rPr>
              <w:t>,</w:t>
            </w:r>
            <w:r>
              <w:t xml:space="preserve"> for the period of delay until payment has been made in full, whether before or after judgment or arbitrage award. </w:t>
            </w:r>
          </w:p>
        </w:tc>
      </w:tr>
      <w:tr w:rsidR="00380F69" w14:paraId="45E5AFE8" w14:textId="77777777" w:rsidTr="00A27E3E">
        <w:tc>
          <w:tcPr>
            <w:tcW w:w="9450" w:type="dxa"/>
          </w:tcPr>
          <w:p w14:paraId="2335114E" w14:textId="77777777" w:rsidR="00380F69" w:rsidRDefault="00380F69" w:rsidP="00A27E3E">
            <w:pPr>
              <w:pStyle w:val="S7ClauseHead"/>
              <w:jc w:val="both"/>
            </w:pPr>
            <w:r>
              <w:t>Taxes and Duties</w:t>
            </w:r>
          </w:p>
        </w:tc>
      </w:tr>
      <w:tr w:rsidR="00380F69" w14:paraId="140BB500" w14:textId="77777777" w:rsidTr="00A27E3E">
        <w:tc>
          <w:tcPr>
            <w:tcW w:w="9450" w:type="dxa"/>
          </w:tcPr>
          <w:p w14:paraId="179A4312" w14:textId="77777777" w:rsidR="00380F69" w:rsidRDefault="00380F69" w:rsidP="00A27E3E">
            <w:pPr>
              <w:pStyle w:val="S7SubClauseText"/>
              <w:jc w:val="both"/>
            </w:pPr>
            <w:r>
              <w:t>All prices are inclusive of applicable taxes and duties.</w:t>
            </w:r>
          </w:p>
        </w:tc>
      </w:tr>
      <w:tr w:rsidR="00380F69" w14:paraId="4025A6B7" w14:textId="77777777" w:rsidTr="00A27E3E">
        <w:tc>
          <w:tcPr>
            <w:tcW w:w="9450" w:type="dxa"/>
          </w:tcPr>
          <w:p w14:paraId="202B81F7" w14:textId="77777777" w:rsidR="00380F69" w:rsidRDefault="00380F69" w:rsidP="00A27E3E">
            <w:pPr>
              <w:pStyle w:val="S7ClauseHead"/>
              <w:jc w:val="both"/>
            </w:pPr>
            <w:r>
              <w:t>Performance Security</w:t>
            </w:r>
          </w:p>
        </w:tc>
      </w:tr>
      <w:tr w:rsidR="00380F69" w14:paraId="64B083D5" w14:textId="77777777" w:rsidTr="00A27E3E">
        <w:tc>
          <w:tcPr>
            <w:tcW w:w="9450" w:type="dxa"/>
          </w:tcPr>
          <w:p w14:paraId="7F7986FB" w14:textId="77777777" w:rsidR="00380F69" w:rsidRDefault="00380F69" w:rsidP="00A27E3E">
            <w:pPr>
              <w:pStyle w:val="S7SubClauseText"/>
              <w:jc w:val="both"/>
            </w:pPr>
            <w:r>
              <w:t xml:space="preserve">If required as specified in the SCFA, the Supplier shall, within fourteen (14) days of the notification of Framework Agreement award, provide a Performance Security for the performance of the Call-off order in the amount specified in the </w:t>
            </w:r>
            <w:r>
              <w:rPr>
                <w:b/>
              </w:rPr>
              <w:t>SCFA</w:t>
            </w:r>
            <w:r>
              <w:rPr>
                <w:b/>
                <w:bCs/>
              </w:rPr>
              <w:t xml:space="preserve">. </w:t>
            </w:r>
            <w:r w:rsidRPr="00117B7B">
              <w:t xml:space="preserve">In case of a </w:t>
            </w:r>
            <w:r>
              <w:t>F</w:t>
            </w:r>
            <w:r w:rsidRPr="00117B7B">
              <w:t xml:space="preserve">ramework </w:t>
            </w:r>
            <w:r>
              <w:t>Agreement</w:t>
            </w:r>
            <w:r w:rsidRPr="00117B7B">
              <w:t xml:space="preserve"> with </w:t>
            </w:r>
            <w:r>
              <w:t>multiple</w:t>
            </w:r>
            <w:r w:rsidRPr="00117B7B">
              <w:t xml:space="preserve"> </w:t>
            </w:r>
            <w:r>
              <w:t>Suppliers</w:t>
            </w:r>
            <w:r w:rsidRPr="00117B7B">
              <w:t xml:space="preserve">, the Performance </w:t>
            </w:r>
            <w:r>
              <w:t>S</w:t>
            </w:r>
            <w:r w:rsidRPr="00117B7B">
              <w:t xml:space="preserve">ecurity shall be submitted by the successful </w:t>
            </w:r>
            <w:r>
              <w:t>supplier</w:t>
            </w:r>
            <w:r w:rsidRPr="00117B7B">
              <w:t xml:space="preserve"> only after the mini-competition process</w:t>
            </w:r>
            <w:r>
              <w:t xml:space="preserve"> within the specified days by the procuring entity before issuing call-off order</w:t>
            </w:r>
            <w:r w:rsidRPr="00117B7B">
              <w:t>.</w:t>
            </w:r>
          </w:p>
          <w:p w14:paraId="743C367A" w14:textId="77777777" w:rsidR="00380F69" w:rsidRDefault="00380F69" w:rsidP="00A27E3E">
            <w:pPr>
              <w:pStyle w:val="S7SubClauseText"/>
              <w:jc w:val="both"/>
            </w:pPr>
            <w:r>
              <w:t>The proceeds of the Performance Security shall be payable to the Procuring Entity as compensation for any loss resulting from the Supplier’s failure to complete its obligations under the Call-off order.</w:t>
            </w:r>
          </w:p>
          <w:p w14:paraId="4502EAB8" w14:textId="77777777" w:rsidR="00380F69" w:rsidRDefault="00380F69" w:rsidP="00A27E3E">
            <w:pPr>
              <w:pStyle w:val="S7SubClauseText"/>
              <w:jc w:val="both"/>
            </w:pPr>
            <w:r>
              <w:t xml:space="preserve">As specified in the SCFA, the Performance Security, if required, shall be in one of the format stipulated by the Procuring Entity in the </w:t>
            </w:r>
            <w:r>
              <w:rPr>
                <w:b/>
              </w:rPr>
              <w:t>SCFA</w:t>
            </w:r>
            <w:r>
              <w:rPr>
                <w:b/>
                <w:bCs/>
              </w:rPr>
              <w:t>,</w:t>
            </w:r>
            <w:r>
              <w:t xml:space="preserve"> or in another format acceptable to the Procuring Entity.</w:t>
            </w:r>
          </w:p>
          <w:p w14:paraId="1BF36D30" w14:textId="77777777" w:rsidR="00380F69" w:rsidRDefault="00380F69" w:rsidP="00A27E3E">
            <w:pPr>
              <w:pStyle w:val="S7SubClauseText"/>
              <w:jc w:val="both"/>
            </w:pPr>
            <w:r>
              <w:t xml:space="preserve">The Performance Security shall be discharged by the Procuring Entity and returned to the Supplier not later than twenty-eight (28) days following the date of Completion of the Supplier’s performance obligations under the Call-off order, including any warranty obligations, unless specified otherwise in the </w:t>
            </w:r>
            <w:r>
              <w:rPr>
                <w:b/>
              </w:rPr>
              <w:t>SCFA</w:t>
            </w:r>
            <w:r>
              <w:rPr>
                <w:b/>
                <w:bCs/>
              </w:rPr>
              <w:t>.</w:t>
            </w:r>
          </w:p>
        </w:tc>
      </w:tr>
      <w:tr w:rsidR="00380F69" w14:paraId="3CADD8F7" w14:textId="77777777" w:rsidTr="00A27E3E">
        <w:tc>
          <w:tcPr>
            <w:tcW w:w="9450" w:type="dxa"/>
          </w:tcPr>
          <w:p w14:paraId="62BE6176" w14:textId="77777777" w:rsidR="00380F69" w:rsidRDefault="00380F69" w:rsidP="00A27E3E">
            <w:pPr>
              <w:pStyle w:val="S7ClauseHead"/>
              <w:jc w:val="both"/>
            </w:pPr>
            <w:r>
              <w:t>Copyright</w:t>
            </w:r>
          </w:p>
        </w:tc>
      </w:tr>
      <w:tr w:rsidR="00380F69" w14:paraId="04F6B6E4" w14:textId="77777777" w:rsidTr="00A27E3E">
        <w:tc>
          <w:tcPr>
            <w:tcW w:w="9450" w:type="dxa"/>
          </w:tcPr>
          <w:p w14:paraId="74694130" w14:textId="77777777" w:rsidR="00380F69" w:rsidRDefault="00380F69" w:rsidP="00A27E3E">
            <w:pPr>
              <w:pStyle w:val="S7SubClauseText"/>
              <w:jc w:val="both"/>
            </w:pPr>
            <w:r>
              <w:t xml:space="preserve">The copyright in all drawings, documents, and other materials containing data and information furnished to the Procuring Entity by the Supplier herein shall remain vested in the Supplier, or, if </w:t>
            </w:r>
            <w:r>
              <w:lastRenderedPageBreak/>
              <w:t>they are furnished to the Procuring Entity directly or through the Supplier by any third party, including suppliers of materials, the copyright in such materials shall remain vested in such third party</w:t>
            </w:r>
          </w:p>
        </w:tc>
      </w:tr>
      <w:tr w:rsidR="00380F69" w14:paraId="455C800A" w14:textId="77777777" w:rsidTr="00A27E3E">
        <w:tc>
          <w:tcPr>
            <w:tcW w:w="9450" w:type="dxa"/>
          </w:tcPr>
          <w:p w14:paraId="07D30466" w14:textId="77777777" w:rsidR="00380F69" w:rsidRDefault="00380F69" w:rsidP="00A27E3E">
            <w:pPr>
              <w:pStyle w:val="S7ClauseHead"/>
              <w:jc w:val="both"/>
            </w:pPr>
            <w:r>
              <w:lastRenderedPageBreak/>
              <w:t>Confidential Information</w:t>
            </w:r>
          </w:p>
        </w:tc>
      </w:tr>
      <w:tr w:rsidR="00380F69" w14:paraId="49A382E4" w14:textId="77777777" w:rsidTr="00A27E3E">
        <w:tc>
          <w:tcPr>
            <w:tcW w:w="9450" w:type="dxa"/>
          </w:tcPr>
          <w:p w14:paraId="08A8E850" w14:textId="77777777" w:rsidR="00380F69" w:rsidRDefault="00380F69" w:rsidP="00A27E3E">
            <w:pPr>
              <w:pStyle w:val="S7SubClauseText"/>
              <w:jc w:val="both"/>
            </w:pPr>
            <w:r>
              <w:t>The Procuring Entity and the Supplier shall keep confidential and shall not, without the written consent of the other party hereto, divulge to any third party any documents, data, or other information furnished directly or indirectly by the other party hereto in connection with the Framework Agreement, whether such information has been furnished prior to, during or following completion or termination of the Framework Agreement.  Notwithstanding the above, the Supplier may furnish to its Subcontractor such documents, data, and other information it receives from the Procuring Entity to the extent required for the Subcontractor to perform its work under the Framework Agreement, in which event the Supplier shall obtain from such Subcontractor an undertaking of confidentiality similar to that imposed on the Supplier under GCFA Clause 18.</w:t>
            </w:r>
          </w:p>
          <w:p w14:paraId="52E4EF06" w14:textId="77777777" w:rsidR="00380F69" w:rsidRDefault="00380F69" w:rsidP="00A27E3E">
            <w:pPr>
              <w:pStyle w:val="S7SubClauseText"/>
              <w:jc w:val="both"/>
            </w:pPr>
            <w:r>
              <w:t>The Procuring Entity shall not use such documents, data, and other information received from the Supplier for any purposes unrelated to the Framework Agreement.  Similarly, the Supplier shall not use such documents, data, and other information received from the Procuring Entity for any purpose other than the performance of the Framework Agreement.</w:t>
            </w:r>
          </w:p>
          <w:p w14:paraId="33B2883B" w14:textId="77777777" w:rsidR="00380F69" w:rsidRDefault="00380F69" w:rsidP="00A27E3E">
            <w:pPr>
              <w:pStyle w:val="S7SubClauseText"/>
              <w:jc w:val="both"/>
            </w:pPr>
            <w:r>
              <w:t>The obligation of a party under GCFA Sub-Clauses 18.1 and 18.2 above, however, shall not apply to information that:</w:t>
            </w:r>
          </w:p>
          <w:p w14:paraId="63210B1C" w14:textId="77777777" w:rsidR="00380F69" w:rsidRDefault="00380F69" w:rsidP="00A27E3E">
            <w:pPr>
              <w:pStyle w:val="S7SubSubClause-a"/>
              <w:jc w:val="both"/>
            </w:pPr>
            <w:r>
              <w:t xml:space="preserve">the Procuring Entity or Supplier need to share with Government or other institutions participating in the financing of the Contract; </w:t>
            </w:r>
          </w:p>
          <w:p w14:paraId="05B41C8C" w14:textId="77777777" w:rsidR="00380F69" w:rsidRDefault="00380F69" w:rsidP="00A27E3E">
            <w:pPr>
              <w:pStyle w:val="S7SubSubClause-a"/>
              <w:jc w:val="both"/>
            </w:pPr>
            <w:r>
              <w:t>now or hereafter enters the public domain through no fault of that party;</w:t>
            </w:r>
          </w:p>
          <w:p w14:paraId="69B7E57F" w14:textId="77777777" w:rsidR="00380F69" w:rsidRDefault="00380F69" w:rsidP="00A27E3E">
            <w:pPr>
              <w:pStyle w:val="S7SubSubClause-a"/>
              <w:jc w:val="both"/>
            </w:pPr>
            <w:r>
              <w:t>can be proven to have been possessed by that party at the time of disclosure and which was not previously obtained, directly or indirectly, from the other party; or</w:t>
            </w:r>
          </w:p>
          <w:p w14:paraId="4EEC33A5" w14:textId="77777777" w:rsidR="00380F69" w:rsidRDefault="00380F69" w:rsidP="00A27E3E">
            <w:pPr>
              <w:pStyle w:val="S7SubSubClause-a"/>
              <w:jc w:val="both"/>
            </w:pPr>
            <w:r>
              <w:t>otherwise lawfully becomes available to that party from a third party that has no obligation of confidentiality.</w:t>
            </w:r>
          </w:p>
          <w:p w14:paraId="56861A1B" w14:textId="77777777" w:rsidR="00380F69" w:rsidRDefault="00380F69" w:rsidP="00A27E3E">
            <w:pPr>
              <w:pStyle w:val="S7SubClauseText"/>
              <w:jc w:val="both"/>
            </w:pPr>
            <w:r>
              <w:t>The above provisions of GCFA Clause 18 shall not in any way modify any undertaking of confidentiality given by either of the parties hereto prior to the date of the Framework Agreement in respect of the Supply or any part thereof.</w:t>
            </w:r>
          </w:p>
          <w:p w14:paraId="71A45D7D" w14:textId="77777777" w:rsidR="00380F69" w:rsidRDefault="00380F69" w:rsidP="00A27E3E">
            <w:pPr>
              <w:pStyle w:val="S7SubClauseText"/>
              <w:jc w:val="both"/>
            </w:pPr>
            <w:r>
              <w:t>The provisions of GCFA Clause 18 shall survive completion or termination, for whatever reason, of the Framework Agreement.</w:t>
            </w:r>
          </w:p>
        </w:tc>
      </w:tr>
      <w:tr w:rsidR="00380F69" w14:paraId="79EF11A8" w14:textId="77777777" w:rsidTr="00A27E3E">
        <w:tc>
          <w:tcPr>
            <w:tcW w:w="9450" w:type="dxa"/>
          </w:tcPr>
          <w:p w14:paraId="20E12FAF" w14:textId="77777777" w:rsidR="00380F69" w:rsidRDefault="00380F69" w:rsidP="00A27E3E">
            <w:pPr>
              <w:pStyle w:val="S7ClauseHead"/>
              <w:jc w:val="both"/>
            </w:pPr>
            <w:r>
              <w:t>Subcontracting</w:t>
            </w:r>
          </w:p>
        </w:tc>
      </w:tr>
      <w:tr w:rsidR="00380F69" w14:paraId="1DA9E361" w14:textId="77777777" w:rsidTr="00A27E3E">
        <w:tc>
          <w:tcPr>
            <w:tcW w:w="9450" w:type="dxa"/>
          </w:tcPr>
          <w:p w14:paraId="63854600" w14:textId="77777777" w:rsidR="00380F69" w:rsidRDefault="00380F69" w:rsidP="00A27E3E">
            <w:pPr>
              <w:pStyle w:val="S7SubClauseText"/>
              <w:jc w:val="both"/>
            </w:pPr>
            <w:r>
              <w:t>The Supplier shall notify the Procuring Entity in writing of all subcontracts awarded under the Framework Agreement if not already specified in the bid. Such notification, in the original bid or later shall not relieve the Supplier from any of its obligations, duties, responsibilities, or liability under the Framework Agreement.</w:t>
            </w:r>
          </w:p>
          <w:p w14:paraId="0ADB6477" w14:textId="77777777" w:rsidR="00380F69" w:rsidRDefault="00380F69" w:rsidP="00A27E3E">
            <w:pPr>
              <w:pStyle w:val="S7SubClauseText"/>
              <w:jc w:val="both"/>
            </w:pPr>
            <w:r>
              <w:t xml:space="preserve">Subcontracts shall comply with the provisions of GCFA Clause 3.  </w:t>
            </w:r>
          </w:p>
        </w:tc>
      </w:tr>
      <w:tr w:rsidR="00380F69" w14:paraId="12AA4842" w14:textId="77777777" w:rsidTr="00A27E3E">
        <w:tc>
          <w:tcPr>
            <w:tcW w:w="9450" w:type="dxa"/>
          </w:tcPr>
          <w:p w14:paraId="1984B1EB" w14:textId="77777777" w:rsidR="00380F69" w:rsidRDefault="00380F69" w:rsidP="00A27E3E">
            <w:pPr>
              <w:pStyle w:val="S7ClauseHead"/>
              <w:jc w:val="both"/>
            </w:pPr>
            <w:r>
              <w:t>Specifications and Standards</w:t>
            </w:r>
          </w:p>
        </w:tc>
      </w:tr>
      <w:tr w:rsidR="00380F69" w14:paraId="23EE4169" w14:textId="77777777" w:rsidTr="00A27E3E">
        <w:tc>
          <w:tcPr>
            <w:tcW w:w="9450" w:type="dxa"/>
          </w:tcPr>
          <w:p w14:paraId="29A2D52F" w14:textId="77777777" w:rsidR="00380F69" w:rsidRDefault="00380F69" w:rsidP="00A27E3E">
            <w:pPr>
              <w:pStyle w:val="S7SubClauseText"/>
              <w:jc w:val="both"/>
            </w:pPr>
            <w:r>
              <w:t>Technical Specifications and Drawings</w:t>
            </w:r>
          </w:p>
          <w:p w14:paraId="66D9314E" w14:textId="77777777" w:rsidR="00380F69" w:rsidRDefault="00380F69" w:rsidP="00A27E3E">
            <w:pPr>
              <w:pStyle w:val="S7SubSubClause-a"/>
              <w:jc w:val="both"/>
            </w:pPr>
            <w:r>
              <w:t xml:space="preserve">The Goods and Services supplied under this Framework Agreement shall conform to the technical specifications and standards mentioned in Section VI, Schedule of Requirements </w:t>
            </w:r>
            <w:r>
              <w:lastRenderedPageBreak/>
              <w:t>and, when no applicable standard is mentioned, the standard shall be equivalent or superior to the official standards whose application is appropriate to the Goods’ country of origin.</w:t>
            </w:r>
          </w:p>
          <w:p w14:paraId="3545773F" w14:textId="77777777" w:rsidR="00380F69" w:rsidRDefault="00380F69" w:rsidP="00A27E3E">
            <w:pPr>
              <w:pStyle w:val="S7SubSubClause-a"/>
              <w:jc w:val="both"/>
            </w:pPr>
            <w:r>
              <w:t>The Supplier shall be entitled to disclaim responsibility for any design, data, drawing, specification or other document, or any modification thereof provided or designed by or on behalf of the Procuring Entity, by giving a notice of such disclaimer to the Procuring Entity.</w:t>
            </w:r>
          </w:p>
          <w:p w14:paraId="44FC73AB" w14:textId="77777777" w:rsidR="00380F69" w:rsidRDefault="00380F69" w:rsidP="00A27E3E">
            <w:pPr>
              <w:pStyle w:val="S7SubSubClause-a"/>
              <w:jc w:val="both"/>
            </w:pPr>
            <w:r>
              <w:t>Wherever references are made in the Framework Agreement to codes and standards in accordance with which it shall be executed, the edition or the revised version of such codes and standards shall be those specified in the Schedule of Requirements. During Framework Agreement execution, any changes in any such codes and standards shall be applied only after approval by the Procuring Entity and shall be treated in accordance with GCFA Clause 29.</w:t>
            </w:r>
          </w:p>
        </w:tc>
      </w:tr>
      <w:tr w:rsidR="00380F69" w14:paraId="4D0BA75E" w14:textId="77777777" w:rsidTr="00A27E3E">
        <w:tc>
          <w:tcPr>
            <w:tcW w:w="9450" w:type="dxa"/>
          </w:tcPr>
          <w:p w14:paraId="06502E44" w14:textId="77777777" w:rsidR="00380F69" w:rsidRDefault="00380F69" w:rsidP="00A27E3E">
            <w:pPr>
              <w:pStyle w:val="S7ClauseHead"/>
              <w:jc w:val="both"/>
            </w:pPr>
            <w:r>
              <w:lastRenderedPageBreak/>
              <w:t>Packing and Documents</w:t>
            </w:r>
          </w:p>
        </w:tc>
      </w:tr>
      <w:tr w:rsidR="00380F69" w14:paraId="683C522F" w14:textId="77777777" w:rsidTr="00A27E3E">
        <w:tc>
          <w:tcPr>
            <w:tcW w:w="9450" w:type="dxa"/>
          </w:tcPr>
          <w:p w14:paraId="5320919F" w14:textId="77777777" w:rsidR="00380F69" w:rsidRDefault="00380F69" w:rsidP="00A27E3E">
            <w:pPr>
              <w:pStyle w:val="S7SubClauseText"/>
              <w:jc w:val="both"/>
            </w:pPr>
            <w:r>
              <w:t>The Supplier shall provide such packing of the Goods as is required to prevent their damage or deterioration during transit to their final destination, as indicated in the Call-off order.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37F5DC0" w14:textId="77777777" w:rsidR="00380F69" w:rsidRDefault="00380F69" w:rsidP="00A27E3E">
            <w:pPr>
              <w:pStyle w:val="S7SubClauseText"/>
              <w:jc w:val="both"/>
            </w:pPr>
            <w:r>
              <w:t xml:space="preserve">The packing, marking, and documentation within and outside the packages shall comply strictly with such special requirements as shall be expressly provided for in the Call-off order, including additional requirements, if any, specified in the </w:t>
            </w:r>
            <w:r>
              <w:rPr>
                <w:b/>
              </w:rPr>
              <w:t>SCFA</w:t>
            </w:r>
            <w:r>
              <w:rPr>
                <w:b/>
                <w:bCs/>
              </w:rPr>
              <w:t>,</w:t>
            </w:r>
            <w:r>
              <w:t xml:space="preserve"> and in any other instructions ordered by the Procuring Entity.</w:t>
            </w:r>
          </w:p>
        </w:tc>
      </w:tr>
      <w:tr w:rsidR="00380F69" w14:paraId="75E5791F" w14:textId="77777777" w:rsidTr="00A27E3E">
        <w:tc>
          <w:tcPr>
            <w:tcW w:w="9450" w:type="dxa"/>
          </w:tcPr>
          <w:p w14:paraId="6D29C131" w14:textId="77777777" w:rsidR="00380F69" w:rsidRDefault="00380F69" w:rsidP="00A27E3E">
            <w:pPr>
              <w:pStyle w:val="S7ClauseHead"/>
              <w:jc w:val="both"/>
            </w:pPr>
            <w:r>
              <w:t>Insurance</w:t>
            </w:r>
          </w:p>
        </w:tc>
      </w:tr>
      <w:tr w:rsidR="00380F69" w14:paraId="5044A776" w14:textId="77777777" w:rsidTr="00A27E3E">
        <w:tc>
          <w:tcPr>
            <w:tcW w:w="9450" w:type="dxa"/>
          </w:tcPr>
          <w:p w14:paraId="7F649212" w14:textId="77777777" w:rsidR="00380F69" w:rsidRDefault="00380F69" w:rsidP="00A27E3E">
            <w:pPr>
              <w:pStyle w:val="S7SubClauseText"/>
              <w:jc w:val="both"/>
            </w:pPr>
            <w:r>
              <w:t>The Goods supplied under the Framework Agreement shall be fully insured against loss or damage incidental to manufacture or acquisition, transportation, storage, and delivery</w:t>
            </w:r>
            <w:r>
              <w:rPr>
                <w:b/>
                <w:bCs/>
              </w:rPr>
              <w:t>.</w:t>
            </w:r>
            <w:r>
              <w:t xml:space="preserve">  </w:t>
            </w:r>
          </w:p>
        </w:tc>
      </w:tr>
      <w:tr w:rsidR="00380F69" w14:paraId="4CCC6AFA" w14:textId="77777777" w:rsidTr="00A27E3E">
        <w:tc>
          <w:tcPr>
            <w:tcW w:w="9450" w:type="dxa"/>
          </w:tcPr>
          <w:p w14:paraId="74D93B7F" w14:textId="77777777" w:rsidR="00380F69" w:rsidRDefault="00380F69" w:rsidP="00A27E3E">
            <w:pPr>
              <w:pStyle w:val="S7ClauseHead"/>
              <w:jc w:val="both"/>
            </w:pPr>
            <w:r>
              <w:t>Inspections and Tests</w:t>
            </w:r>
          </w:p>
        </w:tc>
      </w:tr>
      <w:tr w:rsidR="00380F69" w14:paraId="29DC4350" w14:textId="77777777" w:rsidTr="00A27E3E">
        <w:tc>
          <w:tcPr>
            <w:tcW w:w="9450" w:type="dxa"/>
          </w:tcPr>
          <w:p w14:paraId="5930CBC4" w14:textId="77777777" w:rsidR="00380F69" w:rsidRDefault="00380F69" w:rsidP="00A27E3E">
            <w:pPr>
              <w:pStyle w:val="S7SubClauseText"/>
              <w:jc w:val="both"/>
            </w:pPr>
            <w:r>
              <w:t xml:space="preserve">The Supplier shall at its own expense and at no cost to the Procuring Entity carry out all such tests and/or inspections of the Goods and Services as are specified in the </w:t>
            </w:r>
            <w:r>
              <w:rPr>
                <w:b/>
              </w:rPr>
              <w:t>SCFA</w:t>
            </w:r>
            <w:r>
              <w:rPr>
                <w:b/>
                <w:bCs/>
              </w:rPr>
              <w:t>.</w:t>
            </w:r>
          </w:p>
          <w:p w14:paraId="4005FAF7" w14:textId="77777777" w:rsidR="00380F69" w:rsidRDefault="00380F69" w:rsidP="00A27E3E">
            <w:pPr>
              <w:pStyle w:val="S7SubClauseText"/>
              <w:jc w:val="both"/>
            </w:pPr>
            <w:r>
              <w:t xml:space="preserve">The inspections and tests may be conducted on the premises of the Supplier or its Subcontractor, at point of delivery, and/or at the Goods’ final destination, or in another place in Zambia as specified in the </w:t>
            </w:r>
            <w:r>
              <w:rPr>
                <w:b/>
              </w:rPr>
              <w:t>SCFA</w:t>
            </w:r>
            <w:r>
              <w:rPr>
                <w:b/>
                <w:bCs/>
              </w:rPr>
              <w:t>.</w:t>
            </w:r>
            <w:r>
              <w:t xml:space="preserve">   Subject to GCFA Sub-Clause 23.3, if conducted on the premises of the Supplier or its Subcontractor, all reasonable facilities and assistance, including access to drawings and production data, shall be furnished to the inspectors at no charge to the Procuring Entity.</w:t>
            </w:r>
          </w:p>
          <w:p w14:paraId="4079AAA0" w14:textId="77777777" w:rsidR="00380F69" w:rsidRDefault="00380F69" w:rsidP="00A27E3E">
            <w:pPr>
              <w:pStyle w:val="S7SubClauseText"/>
              <w:jc w:val="both"/>
            </w:pPr>
            <w:r>
              <w:t>The Procuring Entity or its designated representative shall be entitled to attend the tests and/or inspections referred to in GCFA Sub-Clause 23.2, provided that the Procuring Entity bear all of its own costs and expenses incurred in connection with such attendance including, but not limited to, all traveling and board and lodging expenses.</w:t>
            </w:r>
          </w:p>
          <w:p w14:paraId="16938E40" w14:textId="77777777" w:rsidR="00380F69" w:rsidRDefault="00380F69" w:rsidP="00A27E3E">
            <w:pPr>
              <w:pStyle w:val="S7SubClauseText"/>
              <w:jc w:val="both"/>
            </w:pPr>
            <w: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35C4E3B9" w14:textId="77777777" w:rsidR="00380F69" w:rsidRDefault="00380F69" w:rsidP="00A27E3E">
            <w:pPr>
              <w:pStyle w:val="S7SubClauseText"/>
              <w:jc w:val="both"/>
            </w:pPr>
            <w:r>
              <w:t xml:space="preserve">The Procuring Entity may require the Supplier to carry out any test and/or inspection not required by the Framework Agreement but deemed necessary to verify that the characteristics and performance of the Goods comply with the technical specifications codes and standards under the </w:t>
            </w:r>
            <w:r>
              <w:lastRenderedPageBreak/>
              <w:t>Framework Agreement, provided that the Supplier’s reasonable costs and expenses incurred in the carrying out of such test and/or inspection shall be added to the Framework Agreement Price.  Further, if such test and/or inspection impedes the progress of manufacturing and/or the Supplier’s performance of its other obligations under the Framework Agreement, due allowance will be made in respect of the Delivery Dates and Completion Dates and the other obligations so affected.</w:t>
            </w:r>
          </w:p>
          <w:p w14:paraId="5D610C11" w14:textId="77777777" w:rsidR="00380F69" w:rsidRDefault="00380F69" w:rsidP="00A27E3E">
            <w:pPr>
              <w:pStyle w:val="S7SubClauseText"/>
              <w:jc w:val="both"/>
            </w:pPr>
            <w:r>
              <w:t>The Supplier shall provide the Procuring Entity with a report of the results of any such test and/or inspection.</w:t>
            </w:r>
          </w:p>
          <w:p w14:paraId="6F18DC89" w14:textId="77777777" w:rsidR="00380F69" w:rsidRDefault="00380F69" w:rsidP="00A27E3E">
            <w:pPr>
              <w:pStyle w:val="S7SubClauseText"/>
              <w:jc w:val="both"/>
            </w:pPr>
            <w:r>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GCFA Sub-Clause 23.4.</w:t>
            </w:r>
          </w:p>
          <w:p w14:paraId="27D17758" w14:textId="77777777" w:rsidR="00380F69" w:rsidRDefault="00380F69" w:rsidP="00A27E3E">
            <w:pPr>
              <w:pStyle w:val="S7SubClauseText"/>
              <w:jc w:val="both"/>
            </w:pPr>
            <w:r>
              <w:t>The Supplier agrees that neither the execution of a test and/or inspection of the Goods or any part thereof, nor the attendance by the Procuring Entity or its representative, nor the issue of any report pursuant to GCFA Sub-Clause 23.6, shall release the Supplier from any warranties or other obligations under the Framework Agreement.</w:t>
            </w:r>
          </w:p>
        </w:tc>
      </w:tr>
      <w:tr w:rsidR="00380F69" w14:paraId="16842097" w14:textId="77777777" w:rsidTr="00A27E3E">
        <w:tc>
          <w:tcPr>
            <w:tcW w:w="9450" w:type="dxa"/>
          </w:tcPr>
          <w:p w14:paraId="020F0D76" w14:textId="77777777" w:rsidR="00380F69" w:rsidRDefault="00380F69" w:rsidP="00A27E3E">
            <w:pPr>
              <w:pStyle w:val="S7ClauseHead"/>
              <w:jc w:val="both"/>
            </w:pPr>
            <w:r>
              <w:lastRenderedPageBreak/>
              <w:t>Liquidated Damages</w:t>
            </w:r>
          </w:p>
        </w:tc>
      </w:tr>
      <w:tr w:rsidR="00380F69" w14:paraId="51A70851" w14:textId="77777777" w:rsidTr="00A27E3E">
        <w:tc>
          <w:tcPr>
            <w:tcW w:w="9450" w:type="dxa"/>
          </w:tcPr>
          <w:p w14:paraId="65E30797" w14:textId="77777777" w:rsidR="00380F69" w:rsidRDefault="00380F69" w:rsidP="00A27E3E">
            <w:pPr>
              <w:pStyle w:val="S7SubClauseText"/>
              <w:jc w:val="both"/>
            </w:pPr>
            <w:r>
              <w:t xml:space="preserve">Except as provided under GCFA Clause 28, if the Supplier fails to deliver any or all of the Goods by the Date(s) of delivery or perform the Related Services within the period specified in the Framework Agreement, the Procuring Entity may without prejudice to all its other remedies under the Framework Agreement, deduct from the Framework Agreement Price, as liquidated damages, a sum equivalent to the percentage specified in the </w:t>
            </w:r>
            <w:r>
              <w:rPr>
                <w:b/>
              </w:rPr>
              <w:t>SCFA</w:t>
            </w:r>
            <w:r>
              <w:t xml:space="preserve"> of the delivered price of the delayed Goods or unperformed Services for each week or part thereof of delay until actual delivery or performance, up to a maximum deduction of the percentage specified in those </w:t>
            </w:r>
            <w:r>
              <w:rPr>
                <w:b/>
              </w:rPr>
              <w:t>SCFA</w:t>
            </w:r>
            <w:r>
              <w:rPr>
                <w:b/>
                <w:bCs/>
              </w:rPr>
              <w:t>.</w:t>
            </w:r>
            <w:r>
              <w:t xml:space="preserve"> Once the maximum is reached, the Procuring Entity may terminate the Framework Agreement pursuant to GCFA Clause 31.</w:t>
            </w:r>
          </w:p>
        </w:tc>
      </w:tr>
      <w:tr w:rsidR="00380F69" w14:paraId="0E9AE9CF" w14:textId="77777777" w:rsidTr="00A27E3E">
        <w:tc>
          <w:tcPr>
            <w:tcW w:w="9450" w:type="dxa"/>
          </w:tcPr>
          <w:p w14:paraId="0FF6EAD0" w14:textId="77777777" w:rsidR="00380F69" w:rsidRDefault="00380F69" w:rsidP="00A27E3E">
            <w:pPr>
              <w:pStyle w:val="S7ClauseHead"/>
              <w:jc w:val="both"/>
            </w:pPr>
            <w:r>
              <w:t>Warranty</w:t>
            </w:r>
          </w:p>
        </w:tc>
      </w:tr>
      <w:tr w:rsidR="00380F69" w14:paraId="4543A11A" w14:textId="77777777" w:rsidTr="00A27E3E">
        <w:tc>
          <w:tcPr>
            <w:tcW w:w="9450" w:type="dxa"/>
          </w:tcPr>
          <w:p w14:paraId="68085F2C" w14:textId="77777777" w:rsidR="00380F69" w:rsidRDefault="00380F69" w:rsidP="00A27E3E">
            <w:pPr>
              <w:pStyle w:val="S7SubClauseText"/>
              <w:jc w:val="both"/>
            </w:pPr>
            <w:r>
              <w:t>The Supplier warrants that all the Goods are new, unused, and of the most recent or current models, and that they incorporate all recent improvements in design and materials, unless provided otherwise in the Framework Agreement.</w:t>
            </w:r>
          </w:p>
          <w:p w14:paraId="243804EF" w14:textId="77777777" w:rsidR="00380F69" w:rsidRDefault="00380F69" w:rsidP="00A27E3E">
            <w:pPr>
              <w:pStyle w:val="S7SubClauseText"/>
              <w:jc w:val="both"/>
            </w:pPr>
            <w:r>
              <w:t>Subject to GCFA Sub-Clause 20.1(b), the Supplier further warrants that the Goods shall be free from defects arising from any act or omission of the Supplier or arising from design, materials, and workmanship, under normal use in the conditions prevailing in the country of final destination.</w:t>
            </w:r>
          </w:p>
          <w:p w14:paraId="14221886" w14:textId="77777777" w:rsidR="00380F69" w:rsidRDefault="00380F69" w:rsidP="00A27E3E">
            <w:pPr>
              <w:pStyle w:val="S7SubClauseText"/>
              <w:jc w:val="both"/>
            </w:pPr>
            <w:r>
              <w:t xml:space="preserve">Unless otherwise specified in the </w:t>
            </w:r>
            <w:r>
              <w:rPr>
                <w:b/>
                <w:bCs/>
              </w:rPr>
              <w:t>SCFA,</w:t>
            </w:r>
            <w:r>
              <w:t xml:space="preserve"> the warranty shall remain valid for twelve (12) months after the Goods, or any portion thereof as the case may be, have been delivered to and accepted at the final destination indicated in the </w:t>
            </w:r>
            <w:r>
              <w:rPr>
                <w:b/>
              </w:rPr>
              <w:t>SCFA</w:t>
            </w:r>
            <w:r>
              <w:rPr>
                <w:b/>
                <w:bCs/>
              </w:rPr>
              <w:t>,</w:t>
            </w:r>
            <w:r>
              <w:t xml:space="preserve"> or for eighteen (18) months after the date of shipment from the port or place of loading in the country of origin, whichever period concludes earlier.</w:t>
            </w:r>
          </w:p>
          <w:p w14:paraId="7B137C08" w14:textId="77777777" w:rsidR="00380F69" w:rsidRDefault="00380F69" w:rsidP="00A27E3E">
            <w:pPr>
              <w:pStyle w:val="S7SubClauseText"/>
              <w:jc w:val="both"/>
            </w:pPr>
            <w:r>
              <w:t>The Procuring Entity shall give notice to the Supplier stating the nature of any such defects together with all available evidence thereof, promptly following the discovery thereof.  The Procuring Entity shall afford all reasonable opportunity for the Supplier to inspect such defects.</w:t>
            </w:r>
          </w:p>
          <w:p w14:paraId="358A3751" w14:textId="77777777" w:rsidR="00380F69" w:rsidRDefault="00380F69" w:rsidP="00A27E3E">
            <w:pPr>
              <w:pStyle w:val="S7SubClauseText"/>
              <w:jc w:val="both"/>
            </w:pPr>
            <w:r>
              <w:t xml:space="preserve">Upon receipt of such notice, the Supplier shall, within the period specified in the </w:t>
            </w:r>
            <w:r>
              <w:rPr>
                <w:b/>
              </w:rPr>
              <w:t>SCFA</w:t>
            </w:r>
            <w:r>
              <w:rPr>
                <w:b/>
                <w:bCs/>
              </w:rPr>
              <w:t>,</w:t>
            </w:r>
            <w:r>
              <w:t xml:space="preserve"> expeditiously repair or replace the defective Goods or parts thereof, at no cost to the Procuring Entity.</w:t>
            </w:r>
          </w:p>
          <w:p w14:paraId="1278F45F" w14:textId="77777777" w:rsidR="00380F69" w:rsidRDefault="00380F69" w:rsidP="00A27E3E">
            <w:pPr>
              <w:pStyle w:val="S7SubClauseText"/>
              <w:jc w:val="both"/>
            </w:pPr>
            <w:r>
              <w:lastRenderedPageBreak/>
              <w:t xml:space="preserve">If having been notified, the Supplier fails to remedy the defect within the period specified in the </w:t>
            </w:r>
            <w:r>
              <w:rPr>
                <w:b/>
              </w:rPr>
              <w:t>SCFA</w:t>
            </w:r>
            <w:r>
              <w:rPr>
                <w:b/>
                <w:bCs/>
              </w:rPr>
              <w:t>,</w:t>
            </w:r>
            <w:r>
              <w:t xml:space="preserve"> the Procuring Entity may proceed to take within a reasonable period such remedial action as may be necessary, at the Supplier’s risk and expense and without prejudice to any other rights which the Procuring Entity may have against the Supplier under the Framework Agreement.</w:t>
            </w:r>
          </w:p>
        </w:tc>
      </w:tr>
      <w:tr w:rsidR="00380F69" w14:paraId="590AEA62" w14:textId="77777777" w:rsidTr="00A27E3E">
        <w:tc>
          <w:tcPr>
            <w:tcW w:w="9450" w:type="dxa"/>
          </w:tcPr>
          <w:p w14:paraId="4E882BF3" w14:textId="77777777" w:rsidR="00380F69" w:rsidRDefault="00380F69" w:rsidP="00A27E3E">
            <w:pPr>
              <w:pStyle w:val="S7ClauseHead"/>
              <w:jc w:val="both"/>
            </w:pPr>
            <w:r>
              <w:lastRenderedPageBreak/>
              <w:t>Patent Indemnity</w:t>
            </w:r>
          </w:p>
        </w:tc>
      </w:tr>
      <w:tr w:rsidR="00380F69" w14:paraId="7FA7D4A3" w14:textId="77777777" w:rsidTr="00A27E3E">
        <w:tc>
          <w:tcPr>
            <w:tcW w:w="9450" w:type="dxa"/>
          </w:tcPr>
          <w:p w14:paraId="12CE9B07" w14:textId="77777777" w:rsidR="00380F69" w:rsidRDefault="00380F69" w:rsidP="00A27E3E">
            <w:pPr>
              <w:pStyle w:val="S7SubClauseText"/>
              <w:jc w:val="both"/>
            </w:pPr>
            <w:r>
              <w:t xml:space="preserve">The Supplier shall, subject to the Procuring Entity’s compliance with GCFA Sub-Clause 26.2,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Framework Agreement by reason of:  </w:t>
            </w:r>
          </w:p>
          <w:p w14:paraId="1B1E24D3" w14:textId="77777777" w:rsidR="00380F69" w:rsidRDefault="00380F69" w:rsidP="00A27E3E">
            <w:pPr>
              <w:pStyle w:val="S7SubSubClause-a"/>
              <w:jc w:val="both"/>
            </w:pPr>
            <w:r>
              <w:t xml:space="preserve">the installation of the Goods by the Supplier or the use of the Goods in the country where the Site is located; and </w:t>
            </w:r>
          </w:p>
          <w:p w14:paraId="6E777EDA" w14:textId="77777777" w:rsidR="00380F69" w:rsidRDefault="00380F69" w:rsidP="00A27E3E">
            <w:pPr>
              <w:pStyle w:val="S7SubSubClause-a"/>
              <w:jc w:val="both"/>
            </w:pPr>
            <w:r>
              <w:t xml:space="preserve">the sale in any country of the products produced by the Goods. </w:t>
            </w:r>
          </w:p>
          <w:p w14:paraId="794A66FB" w14:textId="77777777" w:rsidR="00380F69" w:rsidRDefault="00380F69" w:rsidP="00A27E3E">
            <w:pPr>
              <w:pStyle w:val="S7SubClNoBullet"/>
              <w:jc w:val="both"/>
            </w:pPr>
            <w:r>
              <w:t>Such indemnity shall not cover any use of the Goods or any part thereof other than for the purpose indicated by or to be reasonably inferred from the Framework Agreement, neither any infringement resulting from the use of the Goods or any part thereof, or any products produced thereby in association or combination with any other equipment, plant, or materials not supplied by the Supplier, pursuant to the Framework Agreement.</w:t>
            </w:r>
          </w:p>
          <w:p w14:paraId="365D99B4" w14:textId="77777777" w:rsidR="00380F69" w:rsidRDefault="00380F69" w:rsidP="00A27E3E">
            <w:pPr>
              <w:pStyle w:val="S7SubClauseText"/>
              <w:jc w:val="both"/>
            </w:pPr>
            <w:r>
              <w:t>If any proceedings are brought or any claim is made against the Procuring Entity arising out of the matters referred to in GCFA Sub-Clause 26.1, the Procuring Entity shall promptly give the Supplier a notice thereof, and the Supplier may at its own expense and in the Procuring Entity’s name conduct such proceedings or claim and any negotiations for the settlement of any such proceedings or claim.</w:t>
            </w:r>
          </w:p>
          <w:p w14:paraId="3FDE653C" w14:textId="77777777" w:rsidR="00380F69" w:rsidRDefault="00380F69" w:rsidP="00A27E3E">
            <w:pPr>
              <w:pStyle w:val="S7SubClauseText"/>
              <w:jc w:val="both"/>
            </w:pPr>
            <w:r>
              <w:t>If the Supplier fails to notify the Procuring Entity within twenty-eight (28) days after receipt of such notice that it intends to conduct any such proceedings or claim, then the Procuring Entity shall be free to conduct the same on its own behalf.</w:t>
            </w:r>
          </w:p>
          <w:p w14:paraId="51DE7647" w14:textId="77777777" w:rsidR="00380F69" w:rsidRDefault="00380F69" w:rsidP="00A27E3E">
            <w:pPr>
              <w:pStyle w:val="S7SubClauseText"/>
              <w:jc w:val="both"/>
            </w:pPr>
            <w:r>
              <w:t>The Procuring Entity shall, at the Supplier’s request, afford all available assistance to the Supplier in conducting such proceedings or claim, and shall be reimbursed by the Supplier for all reasonable expenses incurred in so doing.</w:t>
            </w:r>
          </w:p>
          <w:p w14:paraId="5E6C6692" w14:textId="77777777" w:rsidR="00380F69" w:rsidRDefault="00380F69" w:rsidP="00A27E3E">
            <w:pPr>
              <w:pStyle w:val="S7SubClauseText"/>
              <w:jc w:val="both"/>
            </w:pPr>
            <w:r>
              <w:t>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Framework Agreement arising out of or in connection with any design, data, drawing, specification, or other documents or materials provided or designed by or on behalf of the Procuring Entity.</w:t>
            </w:r>
          </w:p>
        </w:tc>
      </w:tr>
      <w:tr w:rsidR="00380F69" w14:paraId="55ED5371" w14:textId="77777777" w:rsidTr="00A27E3E">
        <w:tc>
          <w:tcPr>
            <w:tcW w:w="9450" w:type="dxa"/>
          </w:tcPr>
          <w:p w14:paraId="64957D1B" w14:textId="77777777" w:rsidR="00380F69" w:rsidRDefault="00380F69" w:rsidP="00A27E3E">
            <w:pPr>
              <w:pStyle w:val="S7ClauseHead"/>
              <w:jc w:val="both"/>
              <w:rPr>
                <w:spacing w:val="0"/>
              </w:rPr>
            </w:pPr>
            <w:r>
              <w:t>Change in Laws and Regulations</w:t>
            </w:r>
          </w:p>
        </w:tc>
      </w:tr>
      <w:tr w:rsidR="00380F69" w14:paraId="7DAC5435" w14:textId="77777777" w:rsidTr="00A27E3E">
        <w:tc>
          <w:tcPr>
            <w:tcW w:w="9450" w:type="dxa"/>
          </w:tcPr>
          <w:p w14:paraId="0CA6FFB4" w14:textId="77777777" w:rsidR="00380F69" w:rsidRDefault="00380F69" w:rsidP="00A27E3E">
            <w:pPr>
              <w:pStyle w:val="S7SubClauseText"/>
              <w:jc w:val="both"/>
            </w:pPr>
            <w:r>
              <w:t xml:space="preserve">Unless otherwise specified in the Framework Agreement, if after the date of 28 days prior to date of Bid submission, any law, regulation, ordinance, order or bylaw having the force of law is enacted, promulgated, abrogated, or changed in Zambia (which shall be deemed to include any change in interpretation or application by the competent authorities) that subsequently affects the Delivery Date and/or the Framework Agreement Price, then such Delivery Date and/or Framework </w:t>
            </w:r>
            <w:r>
              <w:lastRenderedPageBreak/>
              <w:t xml:space="preserve">Agreement Price shall be correspondingly increased or decreased, to the extent that the Supplier has thereby been affected in the performance of any of its obligations under the Framework Agreement.  </w:t>
            </w:r>
          </w:p>
        </w:tc>
      </w:tr>
      <w:tr w:rsidR="00380F69" w14:paraId="21AC25D7" w14:textId="77777777" w:rsidTr="00A27E3E">
        <w:tc>
          <w:tcPr>
            <w:tcW w:w="9450" w:type="dxa"/>
          </w:tcPr>
          <w:p w14:paraId="572781D1" w14:textId="77777777" w:rsidR="00380F69" w:rsidRDefault="00380F69" w:rsidP="00A27E3E">
            <w:pPr>
              <w:pStyle w:val="S7ClauseHead"/>
              <w:jc w:val="both"/>
              <w:rPr>
                <w:spacing w:val="0"/>
              </w:rPr>
            </w:pPr>
            <w:r>
              <w:lastRenderedPageBreak/>
              <w:t>Force Majeure</w:t>
            </w:r>
          </w:p>
        </w:tc>
      </w:tr>
      <w:tr w:rsidR="00380F69" w14:paraId="3B94BDE2" w14:textId="77777777" w:rsidTr="00A27E3E">
        <w:tc>
          <w:tcPr>
            <w:tcW w:w="9450" w:type="dxa"/>
          </w:tcPr>
          <w:p w14:paraId="643466B2" w14:textId="77777777" w:rsidR="00380F69" w:rsidRDefault="00380F69" w:rsidP="00A27E3E">
            <w:pPr>
              <w:pStyle w:val="S7SubClauseText"/>
              <w:jc w:val="both"/>
            </w:pPr>
            <w:r>
              <w:t>The Supplier shall not be liable for forfeiture of its Performance Security, liquidated damages, or termination for default if and to the extent that it’s delay in performance or other failure to perform its obligations under the Framework Agreement is the result of an event of Force Majeure.</w:t>
            </w:r>
          </w:p>
          <w:p w14:paraId="4954A057" w14:textId="77777777" w:rsidR="00380F69" w:rsidRDefault="00380F69" w:rsidP="00A27E3E">
            <w:pPr>
              <w:pStyle w:val="S7SubClauseText"/>
              <w:jc w:val="both"/>
            </w:pPr>
            <w: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4E98161A" w14:textId="77777777" w:rsidR="00380F69" w:rsidRDefault="00380F69" w:rsidP="00A27E3E">
            <w:pPr>
              <w:pStyle w:val="S7SubClauseText"/>
              <w:jc w:val="both"/>
            </w:pPr>
            <w:r>
              <w:t>If a Force Majeure situation arises, the Supplier shall promptly notify the Procuring Entity in writing of such condition and the cause thereof.  Unless otherwise directed by the Procuring Entity in writing, the Supplier shall continue to perform its obligations under the Framework Agreement as far as is reasonably practical, and shall seek all reasonable alternative means for performance not prevented by the Force Majeure event.</w:t>
            </w:r>
          </w:p>
        </w:tc>
      </w:tr>
      <w:tr w:rsidR="00380F69" w14:paraId="06065F52" w14:textId="77777777" w:rsidTr="00A27E3E">
        <w:tc>
          <w:tcPr>
            <w:tcW w:w="9450" w:type="dxa"/>
          </w:tcPr>
          <w:p w14:paraId="54456A28" w14:textId="77777777" w:rsidR="00380F69" w:rsidRDefault="00380F69" w:rsidP="00A27E3E">
            <w:pPr>
              <w:pStyle w:val="S7ClauseHead"/>
              <w:jc w:val="both"/>
            </w:pPr>
            <w:r>
              <w:t>Change Orders and Framework Agreement Amendments</w:t>
            </w:r>
          </w:p>
        </w:tc>
      </w:tr>
      <w:tr w:rsidR="00380F69" w14:paraId="04AD1A42" w14:textId="77777777" w:rsidTr="00A27E3E">
        <w:tc>
          <w:tcPr>
            <w:tcW w:w="9450" w:type="dxa"/>
          </w:tcPr>
          <w:p w14:paraId="3D8377A6" w14:textId="77777777" w:rsidR="00380F69" w:rsidRDefault="00380F69" w:rsidP="00A27E3E">
            <w:pPr>
              <w:pStyle w:val="S7SubClauseText"/>
              <w:jc w:val="both"/>
            </w:pPr>
            <w:r>
              <w:t>The Procuring Entity may at any time order the Supplier through notice in accordance GCFA Clause 7, to make changes within the general scope of the Framework Agreement in any one or more of the following:</w:t>
            </w:r>
          </w:p>
          <w:p w14:paraId="7791F13F" w14:textId="77777777" w:rsidR="00380F69" w:rsidRDefault="00380F69" w:rsidP="00A27E3E">
            <w:pPr>
              <w:pStyle w:val="S7SubSubClause-a"/>
              <w:jc w:val="both"/>
            </w:pPr>
            <w:r>
              <w:t>drawings, designs, or specifications, where Goods to be furnished under the Framework Agreement are to be specifically manufactured for the Procuring Entity;</w:t>
            </w:r>
          </w:p>
          <w:p w14:paraId="34E0E4D7" w14:textId="77777777" w:rsidR="00380F69" w:rsidRDefault="00380F69" w:rsidP="00A27E3E">
            <w:pPr>
              <w:pStyle w:val="S7SubSubClause-a"/>
              <w:jc w:val="both"/>
            </w:pPr>
            <w:r>
              <w:t>the method of shipment or packing;</w:t>
            </w:r>
          </w:p>
          <w:p w14:paraId="32B7D5C3" w14:textId="77777777" w:rsidR="00380F69" w:rsidRDefault="00380F69" w:rsidP="00A27E3E">
            <w:pPr>
              <w:pStyle w:val="S7SubSubClause-a"/>
              <w:jc w:val="both"/>
            </w:pPr>
            <w:r>
              <w:t xml:space="preserve">the place of delivery; and </w:t>
            </w:r>
          </w:p>
          <w:p w14:paraId="51906285" w14:textId="77777777" w:rsidR="00380F69" w:rsidRDefault="00380F69" w:rsidP="00A27E3E">
            <w:pPr>
              <w:pStyle w:val="S7SubSubClause-a"/>
              <w:jc w:val="both"/>
            </w:pPr>
            <w:r>
              <w:t>the Related Services to be provided by the Supplier.</w:t>
            </w:r>
          </w:p>
          <w:p w14:paraId="2B206980" w14:textId="77777777" w:rsidR="00380F69" w:rsidRDefault="00380F69" w:rsidP="00A27E3E">
            <w:pPr>
              <w:pStyle w:val="S7SubClauseText"/>
              <w:jc w:val="both"/>
            </w:pPr>
            <w:r>
              <w:t>If any such change causes an increase or decrease in the cost of, or the time required for, the Supplier’s performance of any provisions under the Framework Agreement, an equitable adjustment shall be made in the Framework Agreement Price or in the Delivery/Completion Schedule, or both, and the Framework Agreement shall accordingly be amended.  Any claims by the Supplier for adjustment under this Clause must be asserted within twenty-eight (28) days from the date of the Supplier’s receipt of the Procuring Entity’s change order.</w:t>
            </w:r>
          </w:p>
          <w:p w14:paraId="157C1D88" w14:textId="77777777" w:rsidR="00380F69" w:rsidRDefault="00380F69" w:rsidP="00A27E3E">
            <w:pPr>
              <w:pStyle w:val="S7SubClauseText"/>
              <w:jc w:val="both"/>
            </w:pPr>
            <w:r>
              <w:t>Prices to be charged by the Supplier for any Related Services that might be needed but which were not included in the Framework Agreement shall be agreed upon in advance by the parties and shall not exceed the prevailing rates charged to other parties by the Supplier for similar services.</w:t>
            </w:r>
          </w:p>
          <w:p w14:paraId="5585AF90" w14:textId="77777777" w:rsidR="00380F69" w:rsidRDefault="00380F69" w:rsidP="00A27E3E">
            <w:pPr>
              <w:pStyle w:val="S7SubClauseText"/>
              <w:jc w:val="both"/>
            </w:pPr>
            <w:r>
              <w:t>Subject to the above, no variation in or modification of the terms of the Framework Agreement shall be made except by written amendment signed by the parties.</w:t>
            </w:r>
          </w:p>
        </w:tc>
      </w:tr>
      <w:tr w:rsidR="00380F69" w14:paraId="28C1D0DE" w14:textId="77777777" w:rsidTr="00A27E3E">
        <w:tc>
          <w:tcPr>
            <w:tcW w:w="9450" w:type="dxa"/>
          </w:tcPr>
          <w:p w14:paraId="7FD4FB83" w14:textId="77777777" w:rsidR="00380F69" w:rsidRDefault="00380F69" w:rsidP="00A27E3E">
            <w:pPr>
              <w:pStyle w:val="S7ClauseHead"/>
              <w:jc w:val="both"/>
            </w:pPr>
            <w:r>
              <w:t>Extensions of Time</w:t>
            </w:r>
          </w:p>
        </w:tc>
      </w:tr>
      <w:tr w:rsidR="00380F69" w14:paraId="2BB237C5" w14:textId="77777777" w:rsidTr="00A27E3E">
        <w:tc>
          <w:tcPr>
            <w:tcW w:w="9450" w:type="dxa"/>
          </w:tcPr>
          <w:p w14:paraId="2E76AD4A" w14:textId="77777777" w:rsidR="00380F69" w:rsidRDefault="00380F69" w:rsidP="00A27E3E">
            <w:pPr>
              <w:pStyle w:val="S7SubClauseText"/>
              <w:jc w:val="both"/>
            </w:pPr>
            <w:r>
              <w:t xml:space="preserve">If at any time during performance of the Framework Agreement, the Supplier or its subcontractors should encounter conditions impeding timely delivery of the Goods or completion of Related Services pursuant to GCFA Clause 11, the Supplier shall promptly notify the Procuring Entity in writing of the delay, its likely duration, and its cause.  As soon as practicable after receipt of the Supplier’s notice, the Procuring Entity shall evaluate the situation and may at its discretion extend </w:t>
            </w:r>
            <w:r>
              <w:lastRenderedPageBreak/>
              <w:t>the Supplier’s time for performance, in which case the extension shall be ratified by the parties by amendment of the Framework Agreement.</w:t>
            </w:r>
          </w:p>
          <w:p w14:paraId="19E2C527" w14:textId="77777777" w:rsidR="00380F69" w:rsidRDefault="00380F69" w:rsidP="00A27E3E">
            <w:pPr>
              <w:pStyle w:val="S7SubClauseText"/>
              <w:jc w:val="both"/>
            </w:pPr>
            <w:r>
              <w:t>Except in case of Force Majeure, as provided under GCFA Clause 28, a delay by the Supplier in the performance of its Delivery and Completion obligations shall render the Supplier liable to the imposition of liquidated damages pursuant to GCFA Clause 24, unless an extension of time is agreed upon, pursuant to GCFA Sub-Clause 30.1.</w:t>
            </w:r>
          </w:p>
        </w:tc>
      </w:tr>
      <w:tr w:rsidR="00380F69" w14:paraId="2B7F97D9" w14:textId="77777777" w:rsidTr="00A27E3E">
        <w:tc>
          <w:tcPr>
            <w:tcW w:w="9450" w:type="dxa"/>
          </w:tcPr>
          <w:p w14:paraId="6F1248CB" w14:textId="77777777" w:rsidR="00380F69" w:rsidRDefault="00380F69" w:rsidP="00A27E3E">
            <w:pPr>
              <w:pStyle w:val="S7ClauseHead"/>
              <w:jc w:val="both"/>
              <w:rPr>
                <w:spacing w:val="0"/>
              </w:rPr>
            </w:pPr>
            <w:r>
              <w:lastRenderedPageBreak/>
              <w:t>Termination</w:t>
            </w:r>
          </w:p>
        </w:tc>
      </w:tr>
      <w:tr w:rsidR="00380F69" w14:paraId="338583AF" w14:textId="77777777" w:rsidTr="00A27E3E">
        <w:tc>
          <w:tcPr>
            <w:tcW w:w="9450" w:type="dxa"/>
          </w:tcPr>
          <w:p w14:paraId="58F11C4C" w14:textId="77777777" w:rsidR="00380F69" w:rsidRDefault="00380F69" w:rsidP="00A27E3E">
            <w:pPr>
              <w:pStyle w:val="S7SubClauseText"/>
              <w:jc w:val="both"/>
            </w:pPr>
            <w:r>
              <w:t>Termination for Default</w:t>
            </w:r>
          </w:p>
          <w:p w14:paraId="34D77FDA" w14:textId="77777777" w:rsidR="00380F69" w:rsidRDefault="00380F69" w:rsidP="00A27E3E">
            <w:pPr>
              <w:pStyle w:val="S7SubSubClause-a"/>
              <w:jc w:val="both"/>
            </w:pPr>
            <w:bookmarkStart w:id="416" w:name="_Toc90018319"/>
            <w:r>
              <w:t>The Procuring Entity, without prejudice to any other remedy for breach of Framework Agreement, by written notice of default sent to the Supplier, may terminate the Framework Agreement in whole or in part:</w:t>
            </w:r>
            <w:bookmarkEnd w:id="416"/>
          </w:p>
          <w:p w14:paraId="4A50ABC8" w14:textId="77777777" w:rsidR="00380F69" w:rsidRDefault="00380F69" w:rsidP="00380F69">
            <w:pPr>
              <w:pStyle w:val="S7ClauseSubSubSubText-i"/>
              <w:numPr>
                <w:ilvl w:val="3"/>
                <w:numId w:val="45"/>
              </w:numPr>
              <w:tabs>
                <w:tab w:val="clear" w:pos="2835"/>
                <w:tab w:val="left" w:pos="1985"/>
              </w:tabs>
              <w:jc w:val="both"/>
            </w:pPr>
            <w:r>
              <w:t xml:space="preserve">if the Supplier fails to deliver any or all of the Goods within the period specified in the Framework Agreement, or within any extension thereof granted by the Procuring Entity pursuant to GCFA Clause 30; </w:t>
            </w:r>
          </w:p>
          <w:p w14:paraId="13DAEC7A" w14:textId="77777777" w:rsidR="00380F69" w:rsidRDefault="00380F69" w:rsidP="00A27E3E">
            <w:pPr>
              <w:pStyle w:val="S7ClauseSubSubSubText-i"/>
              <w:tabs>
                <w:tab w:val="clear" w:pos="2835"/>
                <w:tab w:val="left" w:pos="1701"/>
                <w:tab w:val="left" w:pos="1985"/>
                <w:tab w:val="num" w:pos="3686"/>
              </w:tabs>
              <w:ind w:left="1701" w:hanging="567"/>
              <w:jc w:val="both"/>
            </w:pPr>
            <w:r>
              <w:t>if the Supplier fails to perform any other obligation under the Framework Agreement; or</w:t>
            </w:r>
          </w:p>
          <w:p w14:paraId="50AECF79" w14:textId="77777777" w:rsidR="00380F69" w:rsidRDefault="00380F69" w:rsidP="00A27E3E">
            <w:pPr>
              <w:pStyle w:val="S7ClauseSubSubSubText-i"/>
              <w:tabs>
                <w:tab w:val="clear" w:pos="2835"/>
                <w:tab w:val="left" w:pos="1701"/>
                <w:tab w:val="left" w:pos="1985"/>
                <w:tab w:val="num" w:pos="3686"/>
              </w:tabs>
              <w:ind w:left="1701" w:hanging="567"/>
              <w:jc w:val="both"/>
            </w:pPr>
            <w:r>
              <w:t>if the Supplier, in the judgment of the Procuring Entity has engaged in fraud and corruption, as defined in GCFA Clause 3, in competing for or in executing the Framework Agreement.</w:t>
            </w:r>
          </w:p>
          <w:p w14:paraId="5D5A35EA" w14:textId="77777777" w:rsidR="00380F69" w:rsidRDefault="00380F69" w:rsidP="00A27E3E">
            <w:pPr>
              <w:pStyle w:val="S7SubSubClause-a"/>
              <w:jc w:val="both"/>
            </w:pPr>
            <w:r>
              <w:t>In the event the Procuring Entity terminates the Framework Agreement in whole or in part, pursuant to GCFA Clause 31.1(a),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Framework Agreement to the extent not terminated.</w:t>
            </w:r>
          </w:p>
          <w:p w14:paraId="68D32D7E" w14:textId="77777777" w:rsidR="00380F69" w:rsidRDefault="00380F69" w:rsidP="00A27E3E">
            <w:pPr>
              <w:pStyle w:val="S7SubClauseText"/>
              <w:jc w:val="both"/>
            </w:pPr>
            <w:r>
              <w:t xml:space="preserve">Termination for Insolvency. </w:t>
            </w:r>
          </w:p>
          <w:p w14:paraId="088532AA" w14:textId="77777777" w:rsidR="00380F69" w:rsidRDefault="00380F69" w:rsidP="00A27E3E">
            <w:pPr>
              <w:pStyle w:val="S7SubSubClause-a"/>
              <w:jc w:val="both"/>
            </w:pPr>
            <w:r>
              <w:t>The Procuring Entity may at any time terminate the Framework Agreement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78F548D8" w14:textId="77777777" w:rsidR="00380F69" w:rsidRDefault="00380F69" w:rsidP="00A27E3E">
            <w:pPr>
              <w:pStyle w:val="S7SubClauseText"/>
              <w:jc w:val="both"/>
            </w:pPr>
            <w:r>
              <w:t>Termination for Convenience.</w:t>
            </w:r>
          </w:p>
          <w:p w14:paraId="74F8834C" w14:textId="77777777" w:rsidR="00380F69" w:rsidRDefault="00380F69" w:rsidP="00A27E3E">
            <w:pPr>
              <w:pStyle w:val="S7SubSubClause-a"/>
              <w:jc w:val="both"/>
            </w:pPr>
            <w:r>
              <w:t>The Procuring Entity, by notice sent to the Supplier, may terminate the Framework Agreement, in whole or in part, at any time for its convenience.  The notice of termination shall specify that termination is for the Procuring Entity’s convenience, the extent to which performance of the Supplier under the Framework Agreement is terminated, and the date upon which such termination becomes effective.</w:t>
            </w:r>
          </w:p>
          <w:p w14:paraId="7CD1EC1F" w14:textId="77777777" w:rsidR="00380F69" w:rsidRDefault="00380F69" w:rsidP="00A27E3E">
            <w:pPr>
              <w:pStyle w:val="S7SubSubClause-a"/>
              <w:jc w:val="both"/>
            </w:pPr>
            <w:r>
              <w:t xml:space="preserve">The Goods that are complete and ready for shipment within twenty-eight (28) days after the Supplier’s receipt of notice of termination shall be accepted by the Procuring Entity at the Framework Agreement terms and prices.  For the remaining Goods, the Procuring Entity may elect: </w:t>
            </w:r>
          </w:p>
          <w:p w14:paraId="1C5C68A9" w14:textId="77777777" w:rsidR="00380F69" w:rsidRDefault="00380F69" w:rsidP="00380F69">
            <w:pPr>
              <w:pStyle w:val="S7ClauseSubSubSubText-i"/>
              <w:numPr>
                <w:ilvl w:val="3"/>
                <w:numId w:val="46"/>
              </w:numPr>
              <w:jc w:val="both"/>
            </w:pPr>
            <w:r>
              <w:t>to have any portion completed and delivered at the Framework Agreement terms and prices; and/or</w:t>
            </w:r>
          </w:p>
          <w:p w14:paraId="2027D790" w14:textId="77777777" w:rsidR="00380F69" w:rsidRDefault="00380F69" w:rsidP="00A27E3E">
            <w:pPr>
              <w:pStyle w:val="S7ClauseSubSubSubText-i"/>
              <w:tabs>
                <w:tab w:val="clear" w:pos="2835"/>
                <w:tab w:val="left" w:pos="1701"/>
                <w:tab w:val="left" w:pos="1985"/>
                <w:tab w:val="num" w:pos="3686"/>
              </w:tabs>
              <w:ind w:left="1701" w:hanging="567"/>
              <w:jc w:val="both"/>
            </w:pPr>
            <w:r>
              <w:lastRenderedPageBreak/>
              <w:t>to cancel the remainder and pay to the Supplier an agreed amount for partially completed Goods and Related Services and for materials and parts previously procured by the Supplier.</w:t>
            </w:r>
          </w:p>
        </w:tc>
      </w:tr>
      <w:tr w:rsidR="00380F69" w14:paraId="04F3D57B" w14:textId="77777777" w:rsidTr="00A27E3E">
        <w:tc>
          <w:tcPr>
            <w:tcW w:w="9450" w:type="dxa"/>
          </w:tcPr>
          <w:p w14:paraId="24199848" w14:textId="77777777" w:rsidR="00380F69" w:rsidRDefault="00380F69" w:rsidP="00A27E3E">
            <w:pPr>
              <w:pStyle w:val="S7ClauseHead"/>
              <w:jc w:val="both"/>
              <w:rPr>
                <w:spacing w:val="0"/>
              </w:rPr>
            </w:pPr>
            <w:r>
              <w:lastRenderedPageBreak/>
              <w:t>Assignment</w:t>
            </w:r>
          </w:p>
        </w:tc>
      </w:tr>
      <w:tr w:rsidR="00380F69" w14:paraId="670A8E99" w14:textId="77777777" w:rsidTr="00A27E3E">
        <w:tc>
          <w:tcPr>
            <w:tcW w:w="9450" w:type="dxa"/>
          </w:tcPr>
          <w:p w14:paraId="19518290" w14:textId="77777777" w:rsidR="00380F69" w:rsidRDefault="00380F69" w:rsidP="00A27E3E">
            <w:pPr>
              <w:pStyle w:val="S7SubClauseText"/>
              <w:jc w:val="both"/>
            </w:pPr>
            <w:r>
              <w:t>Neither the Procuring Entity nor the Supplier shall assign, in whole or in part, their obligations under this Framework Agreement, except with prior written consent of the other party.</w:t>
            </w:r>
          </w:p>
        </w:tc>
      </w:tr>
    </w:tbl>
    <w:p w14:paraId="1B0D7DF1" w14:textId="77777777" w:rsidR="00380F69" w:rsidRDefault="00380F69" w:rsidP="00380F69">
      <w:pPr>
        <w:pStyle w:val="Subtitle"/>
        <w:jc w:val="both"/>
        <w:rPr>
          <w:b w:val="0"/>
          <w:sz w:val="24"/>
        </w:rPr>
      </w:pPr>
    </w:p>
    <w:p w14:paraId="6FA551C7" w14:textId="77777777" w:rsidR="00380F69" w:rsidRDefault="00380F69" w:rsidP="00380F69">
      <w:pPr>
        <w:pStyle w:val="Subtitle"/>
        <w:jc w:val="both"/>
        <w:rPr>
          <w:b w:val="0"/>
          <w:sz w:val="24"/>
        </w:rPr>
      </w:pPr>
    </w:p>
    <w:p w14:paraId="343F2738" w14:textId="77777777" w:rsidR="00380F69" w:rsidRDefault="00380F69" w:rsidP="00380F69">
      <w:pPr>
        <w:pStyle w:val="Subtitle"/>
        <w:jc w:val="both"/>
        <w:rPr>
          <w:b w:val="0"/>
          <w:sz w:val="24"/>
        </w:rPr>
        <w:sectPr w:rsidR="00380F69">
          <w:headerReference w:type="even" r:id="rId43"/>
          <w:headerReference w:type="default" r:id="rId44"/>
          <w:headerReference w:type="first" r:id="rId45"/>
          <w:type w:val="nextColumn"/>
          <w:pgSz w:w="12240" w:h="15840" w:code="1"/>
          <w:pgMar w:top="1440" w:right="1440" w:bottom="1440" w:left="1440" w:header="432" w:footer="288" w:gutter="0"/>
          <w:cols w:space="720"/>
          <w:titlePg/>
        </w:sectPr>
      </w:pPr>
    </w:p>
    <w:p w14:paraId="75D066C8" w14:textId="77777777" w:rsidR="00380F69" w:rsidRDefault="00380F69" w:rsidP="00380F69">
      <w:pPr>
        <w:pStyle w:val="Subtitle"/>
        <w:jc w:val="both"/>
        <w:rPr>
          <w:b w:val="0"/>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830"/>
      </w:tblGrid>
      <w:tr w:rsidR="00380F69" w14:paraId="5062996D" w14:textId="77777777" w:rsidTr="00A27E3E">
        <w:trPr>
          <w:cantSplit/>
          <w:trHeight w:val="800"/>
        </w:trPr>
        <w:tc>
          <w:tcPr>
            <w:tcW w:w="9558" w:type="dxa"/>
            <w:gridSpan w:val="2"/>
            <w:tcBorders>
              <w:top w:val="nil"/>
              <w:left w:val="nil"/>
              <w:bottom w:val="nil"/>
              <w:right w:val="nil"/>
            </w:tcBorders>
            <w:vAlign w:val="center"/>
          </w:tcPr>
          <w:p w14:paraId="570405E2" w14:textId="77777777" w:rsidR="00380F69" w:rsidRDefault="00380F69" w:rsidP="00A27E3E">
            <w:pPr>
              <w:pStyle w:val="Subtitle"/>
              <w:spacing w:after="200"/>
              <w:jc w:val="both"/>
            </w:pPr>
            <w:bookmarkStart w:id="417" w:name="_Toc438954452"/>
            <w:bookmarkStart w:id="418" w:name="_Toc488411761"/>
            <w:bookmarkStart w:id="419" w:name="_Toc90017490"/>
            <w:bookmarkEnd w:id="398"/>
            <w:bookmarkEnd w:id="399"/>
            <w:bookmarkEnd w:id="400"/>
            <w:r>
              <w:t xml:space="preserve">Section VIII.  Special Conditions of </w:t>
            </w:r>
            <w:bookmarkEnd w:id="417"/>
            <w:bookmarkEnd w:id="418"/>
            <w:bookmarkEnd w:id="419"/>
            <w:r>
              <w:t>Framework Agreement (SCFA)</w:t>
            </w:r>
          </w:p>
        </w:tc>
      </w:tr>
      <w:tr w:rsidR="00380F69" w14:paraId="634E1CFD" w14:textId="77777777" w:rsidTr="00A27E3E">
        <w:trPr>
          <w:cantSplit/>
        </w:trPr>
        <w:tc>
          <w:tcPr>
            <w:tcW w:w="9558" w:type="dxa"/>
            <w:gridSpan w:val="2"/>
            <w:tcBorders>
              <w:top w:val="nil"/>
              <w:left w:val="nil"/>
              <w:bottom w:val="nil"/>
              <w:right w:val="nil"/>
            </w:tcBorders>
          </w:tcPr>
          <w:p w14:paraId="71A4BAC5" w14:textId="77777777" w:rsidR="00380F69" w:rsidRDefault="00380F69" w:rsidP="00A27E3E">
            <w:pPr>
              <w:spacing w:after="200"/>
              <w:jc w:val="both"/>
              <w:rPr>
                <w:i/>
                <w:iCs/>
              </w:rPr>
            </w:pPr>
            <w:r>
              <w:t>The following Special Conditions of Framework Agreement (SCFA) shall supplement and / or amend the General Conditions of Framework Agreement (GCFA).  Whenever there is a conflict, the provisions herein shall prevail over those in the GCFA</w:t>
            </w:r>
            <w:r>
              <w:rPr>
                <w:i/>
                <w:iCs/>
              </w:rPr>
              <w:t xml:space="preserve">.  </w:t>
            </w:r>
          </w:p>
          <w:p w14:paraId="579DFF0B" w14:textId="77777777" w:rsidR="00380F69" w:rsidRDefault="00380F69" w:rsidP="00A27E3E">
            <w:pPr>
              <w:spacing w:after="200"/>
              <w:jc w:val="both"/>
              <w:rPr>
                <w:i/>
                <w:iCs/>
              </w:rPr>
            </w:pPr>
            <w:r>
              <w:rPr>
                <w:i/>
                <w:iCs/>
              </w:rPr>
              <w:t>[The Procuring Entity shall select insert the appropriate wording using the samples below or other acceptable wording, and delete the text in italics]</w:t>
            </w:r>
          </w:p>
        </w:tc>
      </w:tr>
      <w:tr w:rsidR="00380F69" w14:paraId="0F0CA9F8" w14:textId="77777777" w:rsidTr="00A27E3E">
        <w:trPr>
          <w:cantSplit/>
        </w:trPr>
        <w:tc>
          <w:tcPr>
            <w:tcW w:w="1728" w:type="dxa"/>
            <w:tcBorders>
              <w:top w:val="single" w:sz="12" w:space="0" w:color="auto"/>
              <w:bottom w:val="single" w:sz="6" w:space="0" w:color="auto"/>
            </w:tcBorders>
          </w:tcPr>
          <w:p w14:paraId="46BB0780" w14:textId="77777777" w:rsidR="00380F69" w:rsidRDefault="00380F69" w:rsidP="00A27E3E">
            <w:pPr>
              <w:spacing w:after="200"/>
              <w:jc w:val="both"/>
              <w:rPr>
                <w:b/>
              </w:rPr>
            </w:pPr>
          </w:p>
        </w:tc>
        <w:tc>
          <w:tcPr>
            <w:tcW w:w="7830" w:type="dxa"/>
            <w:tcBorders>
              <w:top w:val="single" w:sz="12" w:space="0" w:color="auto"/>
              <w:bottom w:val="single" w:sz="6" w:space="0" w:color="auto"/>
            </w:tcBorders>
          </w:tcPr>
          <w:p w14:paraId="101BA16E" w14:textId="77777777" w:rsidR="00380F69" w:rsidRDefault="00380F69" w:rsidP="00A27E3E">
            <w:pPr>
              <w:tabs>
                <w:tab w:val="right" w:pos="7164"/>
              </w:tabs>
              <w:spacing w:after="200"/>
              <w:jc w:val="both"/>
            </w:pPr>
          </w:p>
        </w:tc>
      </w:tr>
      <w:tr w:rsidR="00380F69" w14:paraId="7B9DC318" w14:textId="77777777" w:rsidTr="00A27E3E">
        <w:trPr>
          <w:cantSplit/>
        </w:trPr>
        <w:tc>
          <w:tcPr>
            <w:tcW w:w="1728" w:type="dxa"/>
            <w:tcBorders>
              <w:top w:val="nil"/>
            </w:tcBorders>
          </w:tcPr>
          <w:p w14:paraId="73E13AA0" w14:textId="77777777" w:rsidR="00380F69" w:rsidRDefault="00380F69" w:rsidP="00A27E3E">
            <w:pPr>
              <w:spacing w:after="200"/>
              <w:jc w:val="both"/>
              <w:rPr>
                <w:b/>
              </w:rPr>
            </w:pPr>
            <w:r>
              <w:rPr>
                <w:b/>
              </w:rPr>
              <w:t>GCFA 1.1(i)</w:t>
            </w:r>
          </w:p>
        </w:tc>
        <w:tc>
          <w:tcPr>
            <w:tcW w:w="7830" w:type="dxa"/>
            <w:tcBorders>
              <w:top w:val="nil"/>
            </w:tcBorders>
          </w:tcPr>
          <w:p w14:paraId="2292FA6C" w14:textId="77777777" w:rsidR="00380F69" w:rsidRDefault="00380F69" w:rsidP="00A27E3E">
            <w:pPr>
              <w:tabs>
                <w:tab w:val="right" w:pos="7164"/>
              </w:tabs>
              <w:spacing w:after="200"/>
              <w:jc w:val="both"/>
            </w:pPr>
            <w:r>
              <w:t xml:space="preserve">The Procuring Entity is: </w:t>
            </w:r>
            <w:r>
              <w:rPr>
                <w:i/>
                <w:iCs/>
              </w:rPr>
              <w:t>[Insert complete legal name of the Procuring Entity (Implementing Agency and Project)]</w:t>
            </w:r>
            <w:r>
              <w:t xml:space="preserve"> </w:t>
            </w:r>
            <w:r>
              <w:rPr>
                <w:i/>
                <w:iCs/>
              </w:rPr>
              <w:t>[on its own behalf][on behalf of procuring entities listed in the “List of Procuring Entities under the Framework Agreement”]</w:t>
            </w:r>
          </w:p>
        </w:tc>
      </w:tr>
      <w:tr w:rsidR="00380F69" w14:paraId="68B3D9E6" w14:textId="77777777" w:rsidTr="00A27E3E">
        <w:trPr>
          <w:cantSplit/>
        </w:trPr>
        <w:tc>
          <w:tcPr>
            <w:tcW w:w="1728" w:type="dxa"/>
          </w:tcPr>
          <w:p w14:paraId="6E5262F5" w14:textId="77777777" w:rsidR="00380F69" w:rsidRDefault="00380F69" w:rsidP="00A27E3E">
            <w:pPr>
              <w:spacing w:after="200"/>
              <w:jc w:val="both"/>
              <w:rPr>
                <w:b/>
              </w:rPr>
            </w:pPr>
            <w:r>
              <w:rPr>
                <w:b/>
              </w:rPr>
              <w:t>GCFA 1.1 (n)</w:t>
            </w:r>
          </w:p>
        </w:tc>
        <w:tc>
          <w:tcPr>
            <w:tcW w:w="7830" w:type="dxa"/>
          </w:tcPr>
          <w:p w14:paraId="69AB38ED" w14:textId="77777777" w:rsidR="00380F69" w:rsidRDefault="00380F69" w:rsidP="00A27E3E">
            <w:pPr>
              <w:tabs>
                <w:tab w:val="right" w:pos="7164"/>
              </w:tabs>
              <w:spacing w:after="200"/>
              <w:jc w:val="both"/>
            </w:pPr>
            <w:r>
              <w:t xml:space="preserve">The Project Site(s)/Final Destination(s) is/are: </w:t>
            </w:r>
            <w:r>
              <w:rPr>
                <w:i/>
                <w:iCs/>
              </w:rPr>
              <w:t xml:space="preserve">[Insert name(s) and detailed information on the location(s) of the site(s)]  </w:t>
            </w:r>
          </w:p>
        </w:tc>
      </w:tr>
      <w:tr w:rsidR="00380F69" w14:paraId="7CE66766" w14:textId="77777777" w:rsidTr="00A27E3E">
        <w:trPr>
          <w:cantSplit/>
        </w:trPr>
        <w:tc>
          <w:tcPr>
            <w:tcW w:w="1728" w:type="dxa"/>
          </w:tcPr>
          <w:p w14:paraId="56BB4BC8" w14:textId="77777777" w:rsidR="00380F69" w:rsidRDefault="00380F69" w:rsidP="00A27E3E">
            <w:pPr>
              <w:spacing w:after="200"/>
              <w:jc w:val="both"/>
              <w:rPr>
                <w:b/>
              </w:rPr>
            </w:pPr>
            <w:r>
              <w:rPr>
                <w:b/>
              </w:rPr>
              <w:t>GCFA 7.1</w:t>
            </w:r>
          </w:p>
        </w:tc>
        <w:tc>
          <w:tcPr>
            <w:tcW w:w="7830" w:type="dxa"/>
          </w:tcPr>
          <w:p w14:paraId="6A5721D4" w14:textId="77777777" w:rsidR="00380F69" w:rsidRDefault="00380F69" w:rsidP="00A27E3E">
            <w:pPr>
              <w:tabs>
                <w:tab w:val="right" w:pos="7164"/>
              </w:tabs>
              <w:spacing w:after="200"/>
              <w:jc w:val="both"/>
            </w:pPr>
            <w:r>
              <w:t xml:space="preserve">For </w:t>
            </w:r>
            <w:r>
              <w:rPr>
                <w:b/>
                <w:u w:val="single"/>
              </w:rPr>
              <w:t>notices</w:t>
            </w:r>
            <w:r>
              <w:t>, the Procuring Entity’s address shall be:</w:t>
            </w:r>
          </w:p>
          <w:p w14:paraId="2BB9AA9E" w14:textId="77777777" w:rsidR="00380F69" w:rsidRDefault="00380F69" w:rsidP="00A27E3E">
            <w:pPr>
              <w:tabs>
                <w:tab w:val="right" w:pos="7164"/>
              </w:tabs>
              <w:spacing w:after="200"/>
              <w:jc w:val="both"/>
            </w:pPr>
            <w:r>
              <w:t xml:space="preserve">Attention: </w:t>
            </w:r>
            <w:r>
              <w:rPr>
                <w:i/>
                <w:iCs/>
              </w:rPr>
              <w:t>[ insert full name of person, if applicable]</w:t>
            </w:r>
          </w:p>
          <w:p w14:paraId="0CD338C2" w14:textId="77777777" w:rsidR="00380F69" w:rsidRDefault="00380F69" w:rsidP="00A27E3E">
            <w:pPr>
              <w:tabs>
                <w:tab w:val="right" w:pos="7164"/>
              </w:tabs>
              <w:spacing w:after="200"/>
              <w:jc w:val="both"/>
            </w:pPr>
            <w:r>
              <w:t xml:space="preserve">Street Address: </w:t>
            </w:r>
            <w:r>
              <w:rPr>
                <w:i/>
                <w:iCs/>
              </w:rPr>
              <w:t>[insert street address and number]</w:t>
            </w:r>
          </w:p>
          <w:p w14:paraId="1E351749" w14:textId="77777777" w:rsidR="00380F69" w:rsidRDefault="00380F69" w:rsidP="00A27E3E">
            <w:pPr>
              <w:tabs>
                <w:tab w:val="right" w:pos="7164"/>
              </w:tabs>
              <w:spacing w:after="200"/>
              <w:jc w:val="both"/>
            </w:pPr>
            <w:r>
              <w:t>Floor/ Room number</w:t>
            </w:r>
            <w:r>
              <w:rPr>
                <w:i/>
                <w:iCs/>
              </w:rPr>
              <w:t>: [insert floor and room number, if applicable]</w:t>
            </w:r>
          </w:p>
          <w:p w14:paraId="75CB16D2" w14:textId="77777777" w:rsidR="00380F69" w:rsidRDefault="00380F69" w:rsidP="00A27E3E">
            <w:pPr>
              <w:tabs>
                <w:tab w:val="right" w:pos="7164"/>
              </w:tabs>
              <w:spacing w:after="200"/>
              <w:jc w:val="both"/>
            </w:pPr>
            <w:r>
              <w:t xml:space="preserve">City: </w:t>
            </w:r>
            <w:r>
              <w:rPr>
                <w:i/>
                <w:iCs/>
              </w:rPr>
              <w:t>[insert name of city or town]</w:t>
            </w:r>
          </w:p>
          <w:p w14:paraId="0B376530" w14:textId="77777777" w:rsidR="00380F69" w:rsidRDefault="00380F69" w:rsidP="00A27E3E">
            <w:pPr>
              <w:tabs>
                <w:tab w:val="right" w:pos="7164"/>
              </w:tabs>
              <w:spacing w:after="200"/>
              <w:jc w:val="both"/>
            </w:pPr>
            <w:r w:rsidRPr="006027D4">
              <w:rPr>
                <w:b/>
              </w:rPr>
              <w:t>Zambia</w:t>
            </w:r>
          </w:p>
          <w:p w14:paraId="67318F51" w14:textId="77777777" w:rsidR="00380F69" w:rsidRDefault="00380F69" w:rsidP="00A27E3E">
            <w:pPr>
              <w:tabs>
                <w:tab w:val="right" w:pos="7164"/>
              </w:tabs>
              <w:spacing w:after="200"/>
              <w:jc w:val="both"/>
            </w:pPr>
            <w:r>
              <w:t xml:space="preserve">Telephone: </w:t>
            </w:r>
            <w:r>
              <w:rPr>
                <w:i/>
                <w:iCs/>
              </w:rPr>
              <w:t>[include telephone number, including country and city codes]</w:t>
            </w:r>
          </w:p>
          <w:p w14:paraId="73540F0F" w14:textId="77777777" w:rsidR="00380F69" w:rsidRDefault="00380F69" w:rsidP="00A27E3E">
            <w:pPr>
              <w:tabs>
                <w:tab w:val="right" w:pos="7164"/>
              </w:tabs>
              <w:spacing w:after="200"/>
              <w:jc w:val="both"/>
            </w:pPr>
            <w:r>
              <w:t xml:space="preserve">Facsimile number: </w:t>
            </w:r>
            <w:r>
              <w:rPr>
                <w:i/>
                <w:iCs/>
              </w:rPr>
              <w:t>[insert facsimile number, including country and city codes]</w:t>
            </w:r>
          </w:p>
          <w:p w14:paraId="7AD29D38" w14:textId="77777777" w:rsidR="00380F69" w:rsidRDefault="00380F69" w:rsidP="00A27E3E">
            <w:pPr>
              <w:tabs>
                <w:tab w:val="right" w:pos="7164"/>
              </w:tabs>
              <w:spacing w:after="200"/>
              <w:jc w:val="both"/>
            </w:pPr>
            <w:r>
              <w:t>Electronic mail address</w:t>
            </w:r>
            <w:r>
              <w:rPr>
                <w:i/>
                <w:iCs/>
              </w:rPr>
              <w:t>: [insert e-mail address, if applicable]</w:t>
            </w:r>
            <w:r>
              <w:t xml:space="preserve"> </w:t>
            </w:r>
          </w:p>
        </w:tc>
      </w:tr>
      <w:tr w:rsidR="00380F69" w14:paraId="3814CFD5" w14:textId="77777777" w:rsidTr="00A27E3E">
        <w:tc>
          <w:tcPr>
            <w:tcW w:w="1728" w:type="dxa"/>
          </w:tcPr>
          <w:p w14:paraId="2E19B036" w14:textId="77777777" w:rsidR="00380F69" w:rsidRDefault="00380F69" w:rsidP="00A27E3E">
            <w:pPr>
              <w:spacing w:after="200"/>
              <w:jc w:val="both"/>
              <w:rPr>
                <w:b/>
              </w:rPr>
            </w:pPr>
            <w:r>
              <w:rPr>
                <w:b/>
              </w:rPr>
              <w:t>GCFA 11.1</w:t>
            </w:r>
          </w:p>
        </w:tc>
        <w:tc>
          <w:tcPr>
            <w:tcW w:w="7830" w:type="dxa"/>
          </w:tcPr>
          <w:p w14:paraId="2A89E0B5" w14:textId="77777777" w:rsidR="00380F69" w:rsidRDefault="00380F69" w:rsidP="00A27E3E">
            <w:pPr>
              <w:spacing w:after="200"/>
              <w:jc w:val="both"/>
            </w:pPr>
            <w:r>
              <w:t xml:space="preserve">Details of Shipping and other Documents to be furnished by the Supplier are </w:t>
            </w:r>
            <w:r>
              <w:rPr>
                <w:i/>
                <w:iCs/>
              </w:rPr>
              <w:t>[insert shipping details</w:t>
            </w:r>
            <w:r>
              <w:t xml:space="preserve"> </w:t>
            </w:r>
            <w:r>
              <w:rPr>
                <w:i/>
                <w:iCs/>
              </w:rPr>
              <w:t>and other documents].</w:t>
            </w:r>
          </w:p>
          <w:p w14:paraId="067E5879" w14:textId="77777777" w:rsidR="00380F69" w:rsidRDefault="00380F69" w:rsidP="00A27E3E">
            <w:pPr>
              <w:suppressAutoHyphens/>
              <w:spacing w:after="200"/>
              <w:ind w:left="533" w:firstLine="7"/>
              <w:jc w:val="both"/>
            </w:pPr>
            <w:r>
              <w:t>The above documents shall be received by the Procuring Entity before arrival of the Goods and, if not received, the Supplier will be responsible for any consequent expenses.</w:t>
            </w:r>
          </w:p>
        </w:tc>
      </w:tr>
      <w:tr w:rsidR="00380F69" w14:paraId="720584FA" w14:textId="77777777" w:rsidTr="00A27E3E">
        <w:tc>
          <w:tcPr>
            <w:tcW w:w="1728" w:type="dxa"/>
          </w:tcPr>
          <w:p w14:paraId="1175E8DC" w14:textId="77777777" w:rsidR="00380F69" w:rsidRDefault="00380F69" w:rsidP="00A27E3E">
            <w:pPr>
              <w:spacing w:after="200"/>
              <w:jc w:val="both"/>
              <w:rPr>
                <w:b/>
              </w:rPr>
            </w:pPr>
            <w:r>
              <w:rPr>
                <w:b/>
              </w:rPr>
              <w:t>GCFA 14.1</w:t>
            </w:r>
          </w:p>
        </w:tc>
        <w:tc>
          <w:tcPr>
            <w:tcW w:w="7830" w:type="dxa"/>
          </w:tcPr>
          <w:p w14:paraId="73730886" w14:textId="77777777" w:rsidR="00380F69" w:rsidRDefault="00380F69" w:rsidP="00A27E3E">
            <w:pPr>
              <w:suppressAutoHyphens/>
              <w:ind w:left="533" w:firstLine="7"/>
              <w:jc w:val="both"/>
            </w:pPr>
            <w:r>
              <w:rPr>
                <w:b/>
                <w:i/>
              </w:rPr>
              <w:t>Sample provision</w:t>
            </w:r>
          </w:p>
          <w:p w14:paraId="1F1AFD42" w14:textId="77777777" w:rsidR="00380F69" w:rsidRDefault="00380F69" w:rsidP="00A27E3E">
            <w:pPr>
              <w:suppressAutoHyphens/>
              <w:ind w:left="533" w:firstLine="7"/>
              <w:jc w:val="both"/>
            </w:pPr>
            <w:r>
              <w:t>GCFA 14.1—The method and conditions of payment to be made to the Supplier under this Framework Agreement shall be as follows:</w:t>
            </w:r>
          </w:p>
          <w:p w14:paraId="69729B20" w14:textId="77777777" w:rsidR="00380F69" w:rsidRDefault="00380F69" w:rsidP="00A27E3E">
            <w:pPr>
              <w:suppressAutoHyphens/>
              <w:ind w:left="533" w:firstLine="7"/>
              <w:jc w:val="both"/>
            </w:pPr>
          </w:p>
          <w:p w14:paraId="6CB605C5" w14:textId="77777777" w:rsidR="00380F69" w:rsidRDefault="00380F69" w:rsidP="00A27E3E">
            <w:pPr>
              <w:tabs>
                <w:tab w:val="left" w:pos="2160"/>
              </w:tabs>
              <w:suppressAutoHyphens/>
              <w:ind w:left="540"/>
              <w:jc w:val="both"/>
            </w:pPr>
            <w:r>
              <w:t>Payment for Goods and Services shall be made as follows:</w:t>
            </w:r>
          </w:p>
          <w:p w14:paraId="1E084D08" w14:textId="77777777" w:rsidR="00380F69" w:rsidRDefault="00380F69" w:rsidP="00A27E3E">
            <w:pPr>
              <w:tabs>
                <w:tab w:val="left" w:pos="1080"/>
              </w:tabs>
              <w:suppressAutoHyphens/>
              <w:ind w:left="1080" w:hanging="540"/>
              <w:jc w:val="both"/>
            </w:pPr>
            <w:r>
              <w:t>(i)</w:t>
            </w:r>
            <w:r>
              <w:rPr>
                <w:b/>
              </w:rPr>
              <w:tab/>
              <w:t xml:space="preserve">Advance Payment:  </w:t>
            </w:r>
            <w:r>
              <w:t>Ten (10) percent of the Call-off order Price shall be paid within thirty (30) days of signing of the Call-off order against a simple receipt and a bank guarantee for the equivalent amount and in the form provided in the bidding documents or another form acceptable to the Procuring Entity.</w:t>
            </w:r>
          </w:p>
          <w:p w14:paraId="3F7FE620" w14:textId="77777777" w:rsidR="00380F69" w:rsidRDefault="00380F69" w:rsidP="00A27E3E">
            <w:pPr>
              <w:tabs>
                <w:tab w:val="left" w:pos="1080"/>
              </w:tabs>
              <w:suppressAutoHyphens/>
              <w:ind w:left="1080" w:hanging="540"/>
              <w:jc w:val="both"/>
            </w:pPr>
            <w:r>
              <w:t>(ii)</w:t>
            </w:r>
            <w:r>
              <w:rPr>
                <w:b/>
              </w:rPr>
              <w:tab/>
              <w:t xml:space="preserve">On Delivery:  </w:t>
            </w:r>
            <w:r>
              <w:t>Eighty (80) percent of the Call-off order Price shall be paid on receipt of the Goods and upon submission of the documents specified in GCFA Clause 12.</w:t>
            </w:r>
          </w:p>
          <w:p w14:paraId="28AC38A3" w14:textId="77777777" w:rsidR="00380F69" w:rsidRDefault="00380F69" w:rsidP="00A27E3E">
            <w:pPr>
              <w:tabs>
                <w:tab w:val="left" w:pos="1080"/>
              </w:tabs>
              <w:suppressAutoHyphens/>
              <w:spacing w:after="200"/>
              <w:ind w:left="1094" w:hanging="547"/>
              <w:jc w:val="both"/>
              <w:rPr>
                <w:i/>
                <w:iCs/>
                <w:u w:val="single"/>
              </w:rPr>
            </w:pPr>
            <w:r>
              <w:t>(iii)</w:t>
            </w:r>
            <w:r>
              <w:rPr>
                <w:b/>
              </w:rPr>
              <w:tab/>
              <w:t xml:space="preserve">On Acceptance:  </w:t>
            </w:r>
            <w:r>
              <w:t>The remaining ten (10) percent of the Call-off order Price shall be paid to the Supplier within thirty (30) days after the date of the acceptance certificate for the respective delivery issued by the Procuring Entity.</w:t>
            </w:r>
          </w:p>
        </w:tc>
      </w:tr>
      <w:tr w:rsidR="00380F69" w14:paraId="0C91DA80" w14:textId="77777777" w:rsidTr="00A27E3E">
        <w:trPr>
          <w:cantSplit/>
        </w:trPr>
        <w:tc>
          <w:tcPr>
            <w:tcW w:w="1728" w:type="dxa"/>
          </w:tcPr>
          <w:p w14:paraId="58CB5AC3" w14:textId="77777777" w:rsidR="00380F69" w:rsidRDefault="00380F69" w:rsidP="00A27E3E">
            <w:pPr>
              <w:spacing w:after="200"/>
              <w:jc w:val="both"/>
              <w:rPr>
                <w:b/>
              </w:rPr>
            </w:pPr>
            <w:r>
              <w:rPr>
                <w:b/>
              </w:rPr>
              <w:lastRenderedPageBreak/>
              <w:t>GCFA 14.5</w:t>
            </w:r>
          </w:p>
        </w:tc>
        <w:tc>
          <w:tcPr>
            <w:tcW w:w="7830" w:type="dxa"/>
          </w:tcPr>
          <w:p w14:paraId="0C65D312" w14:textId="77777777" w:rsidR="00380F69" w:rsidRDefault="00380F69" w:rsidP="00A27E3E">
            <w:pPr>
              <w:tabs>
                <w:tab w:val="right" w:pos="7164"/>
              </w:tabs>
              <w:spacing w:after="200"/>
              <w:jc w:val="both"/>
            </w:pPr>
            <w:r>
              <w:t xml:space="preserve">The payment-delay period after which the Procuring Entity shall pay interest to the supplier shall be </w:t>
            </w:r>
            <w:r>
              <w:rPr>
                <w:i/>
                <w:iCs/>
              </w:rPr>
              <w:t xml:space="preserve">[insert number] </w:t>
            </w:r>
            <w:r>
              <w:t>days.</w:t>
            </w:r>
          </w:p>
          <w:p w14:paraId="395F000E" w14:textId="77777777" w:rsidR="00380F69" w:rsidRDefault="00380F69" w:rsidP="00A27E3E">
            <w:pPr>
              <w:tabs>
                <w:tab w:val="right" w:pos="7164"/>
              </w:tabs>
              <w:spacing w:after="200"/>
              <w:jc w:val="both"/>
            </w:pPr>
            <w:r>
              <w:t xml:space="preserve">The interest rate that shall be applied is </w:t>
            </w:r>
            <w:r>
              <w:rPr>
                <w:i/>
                <w:iCs/>
              </w:rPr>
              <w:t>[insert number] %</w:t>
            </w:r>
          </w:p>
        </w:tc>
      </w:tr>
      <w:tr w:rsidR="00380F69" w14:paraId="46BCB2EA" w14:textId="77777777" w:rsidTr="00A27E3E">
        <w:tc>
          <w:tcPr>
            <w:tcW w:w="1728" w:type="dxa"/>
          </w:tcPr>
          <w:p w14:paraId="527829EE" w14:textId="77777777" w:rsidR="00380F69" w:rsidRDefault="00380F69" w:rsidP="00A27E3E">
            <w:pPr>
              <w:spacing w:after="200"/>
              <w:jc w:val="both"/>
              <w:rPr>
                <w:b/>
              </w:rPr>
            </w:pPr>
            <w:r>
              <w:rPr>
                <w:b/>
              </w:rPr>
              <w:t>GCFA 16.1</w:t>
            </w:r>
          </w:p>
        </w:tc>
        <w:tc>
          <w:tcPr>
            <w:tcW w:w="7830" w:type="dxa"/>
          </w:tcPr>
          <w:p w14:paraId="66ED6999" w14:textId="77777777" w:rsidR="00380F69" w:rsidRDefault="00380F69" w:rsidP="00A27E3E">
            <w:pPr>
              <w:tabs>
                <w:tab w:val="right" w:pos="7164"/>
              </w:tabs>
              <w:spacing w:after="200"/>
              <w:jc w:val="both"/>
            </w:pPr>
            <w:r>
              <w:t xml:space="preserve">A Performance Security </w:t>
            </w:r>
            <w:r>
              <w:rPr>
                <w:i/>
                <w:iCs/>
              </w:rPr>
              <w:t>[ insert “shall” or “shall not” be required]</w:t>
            </w:r>
          </w:p>
          <w:p w14:paraId="3CF90021" w14:textId="77777777" w:rsidR="00380F69" w:rsidRDefault="00380F69" w:rsidP="00A27E3E">
            <w:pPr>
              <w:tabs>
                <w:tab w:val="right" w:pos="7164"/>
              </w:tabs>
              <w:spacing w:after="200"/>
              <w:jc w:val="both"/>
              <w:rPr>
                <w:i/>
                <w:iCs/>
              </w:rPr>
            </w:pPr>
            <w:r>
              <w:rPr>
                <w:i/>
                <w:iCs/>
              </w:rPr>
              <w:t xml:space="preserve">[If a Performance Security is required, insert “the amount of the Performance Security shall be: [insert amount] </w:t>
            </w:r>
          </w:p>
          <w:p w14:paraId="3786BAE5" w14:textId="77777777" w:rsidR="00380F69" w:rsidRDefault="00380F69" w:rsidP="00A27E3E">
            <w:pPr>
              <w:tabs>
                <w:tab w:val="right" w:pos="7164"/>
              </w:tabs>
              <w:spacing w:after="200"/>
              <w:jc w:val="both"/>
              <w:rPr>
                <w:u w:val="single"/>
              </w:rPr>
            </w:pPr>
            <w:r>
              <w:rPr>
                <w:i/>
                <w:iCs/>
              </w:rPr>
              <w:t>[The amount of the Performance Security is usually expressed as a percentage of the Call-off order Price. The percentage varies according to the Procuring Entity’s perceived risk and impact of non-performance by the Supplier. A 10% percentage is used under normal circumstances]</w:t>
            </w:r>
            <w:r>
              <w:t xml:space="preserve"> </w:t>
            </w:r>
          </w:p>
        </w:tc>
      </w:tr>
      <w:tr w:rsidR="00380F69" w14:paraId="36A7476A" w14:textId="77777777" w:rsidTr="00A27E3E">
        <w:trPr>
          <w:cantSplit/>
          <w:trHeight w:val="876"/>
        </w:trPr>
        <w:tc>
          <w:tcPr>
            <w:tcW w:w="1728" w:type="dxa"/>
          </w:tcPr>
          <w:p w14:paraId="50289F09" w14:textId="77777777" w:rsidR="00380F69" w:rsidRDefault="00380F69" w:rsidP="00A27E3E">
            <w:pPr>
              <w:spacing w:after="200"/>
              <w:jc w:val="both"/>
              <w:rPr>
                <w:b/>
              </w:rPr>
            </w:pPr>
            <w:r>
              <w:rPr>
                <w:b/>
              </w:rPr>
              <w:t>GCFA 16.3</w:t>
            </w:r>
          </w:p>
        </w:tc>
        <w:tc>
          <w:tcPr>
            <w:tcW w:w="7830" w:type="dxa"/>
          </w:tcPr>
          <w:p w14:paraId="416A08EA" w14:textId="77777777" w:rsidR="00380F69" w:rsidRDefault="00380F69" w:rsidP="00A27E3E">
            <w:pPr>
              <w:tabs>
                <w:tab w:val="right" w:pos="7164"/>
              </w:tabs>
              <w:spacing w:after="200"/>
              <w:jc w:val="both"/>
              <w:rPr>
                <w:u w:val="single"/>
              </w:rPr>
            </w:pPr>
            <w:r>
              <w:t xml:space="preserve">If required, the Performance Security shall be in the form of :  </w:t>
            </w:r>
            <w:r>
              <w:rPr>
                <w:i/>
                <w:iCs/>
              </w:rPr>
              <w:t>[insert “a Bank  Guarantee” or ”a Performance Bond”]</w:t>
            </w:r>
          </w:p>
          <w:p w14:paraId="1BE4E163" w14:textId="77777777" w:rsidR="00380F69" w:rsidRDefault="00380F69" w:rsidP="00A27E3E">
            <w:pPr>
              <w:tabs>
                <w:tab w:val="right" w:pos="7164"/>
              </w:tabs>
              <w:spacing w:after="200"/>
              <w:jc w:val="both"/>
            </w:pPr>
          </w:p>
        </w:tc>
      </w:tr>
      <w:tr w:rsidR="00380F69" w14:paraId="1C7CF672" w14:textId="77777777" w:rsidTr="00A27E3E">
        <w:trPr>
          <w:cantSplit/>
        </w:trPr>
        <w:tc>
          <w:tcPr>
            <w:tcW w:w="1728" w:type="dxa"/>
          </w:tcPr>
          <w:p w14:paraId="4A6B8D0B" w14:textId="77777777" w:rsidR="00380F69" w:rsidRDefault="00380F69" w:rsidP="00A27E3E">
            <w:pPr>
              <w:spacing w:after="200"/>
              <w:jc w:val="both"/>
              <w:rPr>
                <w:b/>
              </w:rPr>
            </w:pPr>
            <w:r>
              <w:rPr>
                <w:b/>
              </w:rPr>
              <w:t>GCFA 16.4</w:t>
            </w:r>
          </w:p>
        </w:tc>
        <w:tc>
          <w:tcPr>
            <w:tcW w:w="7830" w:type="dxa"/>
          </w:tcPr>
          <w:p w14:paraId="1B0EA92D" w14:textId="77777777" w:rsidR="00380F69" w:rsidRDefault="00380F69" w:rsidP="00A27E3E">
            <w:pPr>
              <w:tabs>
                <w:tab w:val="right" w:pos="7164"/>
              </w:tabs>
              <w:spacing w:after="200"/>
              <w:jc w:val="both"/>
              <w:rPr>
                <w:u w:val="single"/>
              </w:rPr>
            </w:pPr>
            <w:r>
              <w:t xml:space="preserve">Discharge of the Performance Security shall take place: </w:t>
            </w:r>
            <w:r>
              <w:rPr>
                <w:i/>
                <w:iCs/>
              </w:rPr>
              <w:t>[ insert date if different from the one indicated in sub clause GCFA  16.4]</w:t>
            </w:r>
          </w:p>
        </w:tc>
      </w:tr>
      <w:tr w:rsidR="00380F69" w14:paraId="50277B4A" w14:textId="77777777" w:rsidTr="00A27E3E">
        <w:trPr>
          <w:cantSplit/>
        </w:trPr>
        <w:tc>
          <w:tcPr>
            <w:tcW w:w="1728" w:type="dxa"/>
          </w:tcPr>
          <w:p w14:paraId="010737C1" w14:textId="77777777" w:rsidR="00380F69" w:rsidRDefault="00380F69" w:rsidP="00A27E3E">
            <w:pPr>
              <w:spacing w:after="200"/>
              <w:jc w:val="both"/>
              <w:rPr>
                <w:b/>
              </w:rPr>
            </w:pPr>
            <w:r>
              <w:rPr>
                <w:b/>
              </w:rPr>
              <w:t>GCFA 21.2</w:t>
            </w:r>
          </w:p>
        </w:tc>
        <w:tc>
          <w:tcPr>
            <w:tcW w:w="7830" w:type="dxa"/>
          </w:tcPr>
          <w:p w14:paraId="0CF28D68" w14:textId="77777777" w:rsidR="00380F69" w:rsidRDefault="00380F69" w:rsidP="00A27E3E">
            <w:pPr>
              <w:tabs>
                <w:tab w:val="right" w:pos="7164"/>
              </w:tabs>
              <w:spacing w:after="200"/>
              <w:jc w:val="both"/>
              <w:rPr>
                <w:u w:val="single"/>
              </w:rPr>
            </w:pPr>
            <w:r>
              <w:t xml:space="preserve">The packing, marking and documentation within and outside the packages shall be:  </w:t>
            </w:r>
            <w:r>
              <w:rPr>
                <w:i/>
                <w:iCs/>
              </w:rPr>
              <w:t xml:space="preserve">[insert in detail the type of packing required, the markings in the packing and all documentation required] </w:t>
            </w:r>
            <w:r>
              <w:t xml:space="preserve">  </w:t>
            </w:r>
          </w:p>
        </w:tc>
      </w:tr>
      <w:tr w:rsidR="00380F69" w14:paraId="259D2230" w14:textId="77777777" w:rsidTr="00A27E3E">
        <w:trPr>
          <w:cantSplit/>
        </w:trPr>
        <w:tc>
          <w:tcPr>
            <w:tcW w:w="1728" w:type="dxa"/>
          </w:tcPr>
          <w:p w14:paraId="15B1A72E" w14:textId="77777777" w:rsidR="00380F69" w:rsidRDefault="00380F69" w:rsidP="00A27E3E">
            <w:pPr>
              <w:spacing w:after="200"/>
              <w:jc w:val="both"/>
              <w:rPr>
                <w:b/>
              </w:rPr>
            </w:pPr>
            <w:r>
              <w:rPr>
                <w:b/>
              </w:rPr>
              <w:t>GCFA 23.1</w:t>
            </w:r>
          </w:p>
        </w:tc>
        <w:tc>
          <w:tcPr>
            <w:tcW w:w="7830" w:type="dxa"/>
          </w:tcPr>
          <w:p w14:paraId="5B67510C" w14:textId="77777777" w:rsidR="00380F69" w:rsidRDefault="00380F69" w:rsidP="00A27E3E">
            <w:pPr>
              <w:tabs>
                <w:tab w:val="right" w:pos="7164"/>
              </w:tabs>
              <w:spacing w:after="200"/>
              <w:jc w:val="both"/>
            </w:pPr>
            <w:r>
              <w:t xml:space="preserve">The inspections and tests shall be: </w:t>
            </w:r>
            <w:r>
              <w:rPr>
                <w:i/>
                <w:iCs/>
              </w:rPr>
              <w:t>[insert nature, frequency, procedures for carrying out the inspections and tests]</w:t>
            </w:r>
          </w:p>
        </w:tc>
      </w:tr>
      <w:tr w:rsidR="00380F69" w14:paraId="13E61C27" w14:textId="77777777" w:rsidTr="00A27E3E">
        <w:trPr>
          <w:cantSplit/>
        </w:trPr>
        <w:tc>
          <w:tcPr>
            <w:tcW w:w="1728" w:type="dxa"/>
          </w:tcPr>
          <w:p w14:paraId="18354356" w14:textId="77777777" w:rsidR="00380F69" w:rsidRDefault="00380F69" w:rsidP="00A27E3E">
            <w:pPr>
              <w:spacing w:after="200"/>
              <w:jc w:val="both"/>
              <w:rPr>
                <w:b/>
              </w:rPr>
            </w:pPr>
            <w:r>
              <w:rPr>
                <w:b/>
              </w:rPr>
              <w:t>GCFA 23.2</w:t>
            </w:r>
          </w:p>
        </w:tc>
        <w:tc>
          <w:tcPr>
            <w:tcW w:w="7830" w:type="dxa"/>
          </w:tcPr>
          <w:p w14:paraId="4E65010D" w14:textId="77777777" w:rsidR="00380F69" w:rsidRDefault="00380F69" w:rsidP="00A27E3E">
            <w:pPr>
              <w:tabs>
                <w:tab w:val="right" w:pos="7164"/>
              </w:tabs>
              <w:spacing w:after="200"/>
              <w:jc w:val="both"/>
              <w:rPr>
                <w:u w:val="single"/>
              </w:rPr>
            </w:pPr>
            <w:r>
              <w:t xml:space="preserve">The Inspections and tests shall be conducted at: </w:t>
            </w:r>
            <w:r>
              <w:rPr>
                <w:i/>
                <w:iCs/>
              </w:rPr>
              <w:t>[insert name(s) of location(s)]</w:t>
            </w:r>
          </w:p>
        </w:tc>
      </w:tr>
      <w:tr w:rsidR="00380F69" w14:paraId="3D787745" w14:textId="77777777" w:rsidTr="00A27E3E">
        <w:trPr>
          <w:cantSplit/>
        </w:trPr>
        <w:tc>
          <w:tcPr>
            <w:tcW w:w="1728" w:type="dxa"/>
          </w:tcPr>
          <w:p w14:paraId="7DD2C221" w14:textId="77777777" w:rsidR="00380F69" w:rsidRDefault="00380F69" w:rsidP="00A27E3E">
            <w:pPr>
              <w:spacing w:after="200"/>
              <w:jc w:val="both"/>
              <w:rPr>
                <w:b/>
              </w:rPr>
            </w:pPr>
            <w:r>
              <w:rPr>
                <w:b/>
              </w:rPr>
              <w:t>GCFA 25.1</w:t>
            </w:r>
          </w:p>
        </w:tc>
        <w:tc>
          <w:tcPr>
            <w:tcW w:w="7830" w:type="dxa"/>
          </w:tcPr>
          <w:p w14:paraId="196E7483" w14:textId="77777777" w:rsidR="00380F69" w:rsidRDefault="00380F69" w:rsidP="00A27E3E">
            <w:pPr>
              <w:tabs>
                <w:tab w:val="right" w:pos="7164"/>
              </w:tabs>
              <w:spacing w:after="200"/>
              <w:jc w:val="both"/>
              <w:rPr>
                <w:u w:val="single"/>
              </w:rPr>
            </w:pPr>
            <w:r>
              <w:t>The liquidated damage shall be: [</w:t>
            </w:r>
            <w:r>
              <w:rPr>
                <w:i/>
                <w:iCs/>
              </w:rPr>
              <w:t>insert number]</w:t>
            </w:r>
            <w:r>
              <w:t>% per week</w:t>
            </w:r>
          </w:p>
        </w:tc>
      </w:tr>
      <w:tr w:rsidR="00380F69" w14:paraId="6DF85C10" w14:textId="77777777" w:rsidTr="00A27E3E">
        <w:trPr>
          <w:cantSplit/>
        </w:trPr>
        <w:tc>
          <w:tcPr>
            <w:tcW w:w="1728" w:type="dxa"/>
          </w:tcPr>
          <w:p w14:paraId="518455F3" w14:textId="77777777" w:rsidR="00380F69" w:rsidRDefault="00380F69" w:rsidP="00A27E3E">
            <w:pPr>
              <w:spacing w:after="200"/>
              <w:jc w:val="both"/>
              <w:rPr>
                <w:b/>
              </w:rPr>
            </w:pPr>
            <w:r>
              <w:rPr>
                <w:b/>
              </w:rPr>
              <w:lastRenderedPageBreak/>
              <w:t>GCFA 24.1</w:t>
            </w:r>
          </w:p>
        </w:tc>
        <w:tc>
          <w:tcPr>
            <w:tcW w:w="7830" w:type="dxa"/>
          </w:tcPr>
          <w:p w14:paraId="5CE23AD8" w14:textId="77777777" w:rsidR="00380F69" w:rsidRDefault="00380F69" w:rsidP="00A27E3E">
            <w:pPr>
              <w:tabs>
                <w:tab w:val="right" w:pos="7164"/>
              </w:tabs>
              <w:spacing w:after="200"/>
              <w:jc w:val="both"/>
              <w:rPr>
                <w:u w:val="single"/>
              </w:rPr>
            </w:pPr>
            <w:r>
              <w:t xml:space="preserve">The maximum amount of liquidated damages shall be: </w:t>
            </w:r>
            <w:r>
              <w:rPr>
                <w:i/>
                <w:iCs/>
              </w:rPr>
              <w:t>[insert number]</w:t>
            </w:r>
            <w:r>
              <w:t>%</w:t>
            </w:r>
          </w:p>
        </w:tc>
      </w:tr>
      <w:tr w:rsidR="00380F69" w14:paraId="387F6E68" w14:textId="77777777" w:rsidTr="00A27E3E">
        <w:trPr>
          <w:cantSplit/>
        </w:trPr>
        <w:tc>
          <w:tcPr>
            <w:tcW w:w="1728" w:type="dxa"/>
          </w:tcPr>
          <w:p w14:paraId="6BF0CBB8" w14:textId="77777777" w:rsidR="00380F69" w:rsidRDefault="00380F69" w:rsidP="00A27E3E">
            <w:pPr>
              <w:spacing w:after="200"/>
              <w:jc w:val="both"/>
              <w:rPr>
                <w:b/>
              </w:rPr>
            </w:pPr>
            <w:r>
              <w:rPr>
                <w:b/>
              </w:rPr>
              <w:t>GCFA 25.3</w:t>
            </w:r>
          </w:p>
        </w:tc>
        <w:tc>
          <w:tcPr>
            <w:tcW w:w="7830" w:type="dxa"/>
          </w:tcPr>
          <w:p w14:paraId="0FC44011" w14:textId="77777777" w:rsidR="00380F69" w:rsidRDefault="00380F69" w:rsidP="00A27E3E">
            <w:pPr>
              <w:tabs>
                <w:tab w:val="right" w:pos="7164"/>
              </w:tabs>
              <w:spacing w:after="200"/>
              <w:jc w:val="both"/>
              <w:rPr>
                <w:u w:val="single"/>
              </w:rPr>
            </w:pPr>
            <w:r>
              <w:t xml:space="preserve">The period of validity of the Warranty shall be:  </w:t>
            </w:r>
            <w:r>
              <w:rPr>
                <w:i/>
                <w:iCs/>
              </w:rPr>
              <w:t>[insert number]</w:t>
            </w:r>
            <w:r>
              <w:t xml:space="preserve"> days </w:t>
            </w:r>
          </w:p>
          <w:p w14:paraId="76DA8724" w14:textId="77777777" w:rsidR="00380F69" w:rsidRDefault="00380F69" w:rsidP="00A27E3E">
            <w:pPr>
              <w:tabs>
                <w:tab w:val="right" w:pos="7164"/>
              </w:tabs>
              <w:spacing w:after="200"/>
              <w:jc w:val="both"/>
            </w:pPr>
            <w:r>
              <w:t xml:space="preserve">For purposes of the Warranty, the place(s) of final destination(s) shall be:     </w:t>
            </w:r>
            <w:r>
              <w:rPr>
                <w:i/>
                <w:iCs/>
              </w:rPr>
              <w:t>[insert name(s) of location(s)]</w:t>
            </w:r>
          </w:p>
        </w:tc>
      </w:tr>
      <w:tr w:rsidR="00380F69" w14:paraId="75D3ABB7" w14:textId="77777777" w:rsidTr="00A27E3E">
        <w:trPr>
          <w:cantSplit/>
        </w:trPr>
        <w:tc>
          <w:tcPr>
            <w:tcW w:w="1728" w:type="dxa"/>
          </w:tcPr>
          <w:p w14:paraId="0BBB6F37" w14:textId="77777777" w:rsidR="00380F69" w:rsidRDefault="00380F69" w:rsidP="00A27E3E">
            <w:pPr>
              <w:spacing w:after="200"/>
              <w:jc w:val="both"/>
              <w:rPr>
                <w:b/>
              </w:rPr>
            </w:pPr>
            <w:r>
              <w:rPr>
                <w:b/>
              </w:rPr>
              <w:t>GCFA 25.5</w:t>
            </w:r>
          </w:p>
        </w:tc>
        <w:tc>
          <w:tcPr>
            <w:tcW w:w="7830" w:type="dxa"/>
          </w:tcPr>
          <w:p w14:paraId="30A645E2" w14:textId="77777777" w:rsidR="00380F69" w:rsidRDefault="00380F69" w:rsidP="00A27E3E">
            <w:pPr>
              <w:tabs>
                <w:tab w:val="right" w:pos="7164"/>
              </w:tabs>
              <w:spacing w:after="200"/>
              <w:jc w:val="both"/>
              <w:rPr>
                <w:u w:val="single"/>
              </w:rPr>
            </w:pPr>
            <w:r>
              <w:t xml:space="preserve">The period for repair or replacement shall be: </w:t>
            </w:r>
            <w:r>
              <w:rPr>
                <w:i/>
                <w:iCs/>
              </w:rPr>
              <w:t>[insert number(s)]</w:t>
            </w:r>
            <w:r>
              <w:t xml:space="preserve"> days.</w:t>
            </w:r>
          </w:p>
        </w:tc>
      </w:tr>
    </w:tbl>
    <w:p w14:paraId="546F89A9" w14:textId="77777777" w:rsidR="00380F69" w:rsidRDefault="00380F69" w:rsidP="00380F69">
      <w:pPr>
        <w:jc w:val="both"/>
      </w:pPr>
    </w:p>
    <w:p w14:paraId="5600EDBD" w14:textId="77777777" w:rsidR="00380F69" w:rsidRDefault="00380F69" w:rsidP="00380F69">
      <w:pPr>
        <w:tabs>
          <w:tab w:val="left" w:pos="1080"/>
        </w:tabs>
        <w:suppressAutoHyphens/>
        <w:ind w:left="1080" w:hanging="540"/>
        <w:jc w:val="both"/>
      </w:pPr>
    </w:p>
    <w:p w14:paraId="7CAD413A" w14:textId="77777777" w:rsidR="00380F69" w:rsidRDefault="00380F69" w:rsidP="00380F69">
      <w:pPr>
        <w:jc w:val="both"/>
        <w:sectPr w:rsidR="00380F69">
          <w:headerReference w:type="even" r:id="rId46"/>
          <w:headerReference w:type="default" r:id="rId47"/>
          <w:headerReference w:type="first" r:id="rId48"/>
          <w:type w:val="nextColumn"/>
          <w:pgSz w:w="12240" w:h="15840" w:code="1"/>
          <w:pgMar w:top="1440" w:right="1440" w:bottom="1440" w:left="1440" w:header="432" w:footer="288" w:gutter="0"/>
          <w:cols w:space="720"/>
          <w:titlePg/>
        </w:sectPr>
      </w:pPr>
    </w:p>
    <w:p w14:paraId="1DAC388C" w14:textId="77777777" w:rsidR="00380F69" w:rsidRDefault="00380F69" w:rsidP="00380F6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tblGrid>
      <w:tr w:rsidR="00380F69" w14:paraId="30609B6A" w14:textId="77777777" w:rsidTr="00A27E3E">
        <w:trPr>
          <w:trHeight w:val="800"/>
        </w:trPr>
        <w:tc>
          <w:tcPr>
            <w:tcW w:w="8838" w:type="dxa"/>
            <w:tcBorders>
              <w:top w:val="nil"/>
              <w:left w:val="nil"/>
              <w:bottom w:val="nil"/>
              <w:right w:val="nil"/>
            </w:tcBorders>
            <w:vAlign w:val="center"/>
          </w:tcPr>
          <w:p w14:paraId="73020AAE" w14:textId="77777777" w:rsidR="00380F69" w:rsidRDefault="00380F69" w:rsidP="00A27E3E">
            <w:pPr>
              <w:pStyle w:val="Subtitle"/>
              <w:jc w:val="both"/>
            </w:pPr>
            <w:bookmarkStart w:id="420" w:name="_Toc438954453"/>
            <w:bookmarkStart w:id="421" w:name="_Toc488411762"/>
            <w:bookmarkStart w:id="422" w:name="_Toc90017491"/>
            <w:r>
              <w:t>Section IX.  Contract Forms</w:t>
            </w:r>
            <w:bookmarkEnd w:id="420"/>
            <w:bookmarkEnd w:id="421"/>
            <w:bookmarkEnd w:id="422"/>
          </w:p>
        </w:tc>
      </w:tr>
    </w:tbl>
    <w:p w14:paraId="0537020F" w14:textId="77777777" w:rsidR="00380F69" w:rsidRDefault="00380F69" w:rsidP="00380F69">
      <w:pPr>
        <w:jc w:val="both"/>
      </w:pPr>
    </w:p>
    <w:p w14:paraId="2A56B70B" w14:textId="77777777" w:rsidR="00380F69" w:rsidRDefault="00380F69" w:rsidP="00380F69">
      <w:pPr>
        <w:jc w:val="both"/>
      </w:pPr>
    </w:p>
    <w:p w14:paraId="5BB8E04F" w14:textId="77777777" w:rsidR="00380F69" w:rsidRDefault="00380F69" w:rsidP="00380F69">
      <w:pPr>
        <w:jc w:val="both"/>
        <w:rPr>
          <w:b/>
          <w:sz w:val="32"/>
        </w:rPr>
      </w:pPr>
      <w:r>
        <w:rPr>
          <w:b/>
          <w:sz w:val="32"/>
        </w:rPr>
        <w:t>Table of Forms</w:t>
      </w:r>
    </w:p>
    <w:p w14:paraId="5E822332" w14:textId="77777777" w:rsidR="00380F69" w:rsidRDefault="00380F69" w:rsidP="00380F69">
      <w:pPr>
        <w:jc w:val="both"/>
      </w:pPr>
    </w:p>
    <w:p w14:paraId="418D0F9A" w14:textId="77777777" w:rsidR="00380F69" w:rsidRPr="00DE0798" w:rsidRDefault="00380F69" w:rsidP="00F20C3F">
      <w:pPr>
        <w:pStyle w:val="TOC1"/>
        <w:spacing w:line="360" w:lineRule="auto"/>
        <w:jc w:val="both"/>
        <w:rPr>
          <w:rFonts w:ascii="Cambria" w:eastAsia="MS Mincho" w:hAnsi="Cambria"/>
          <w:sz w:val="24"/>
          <w:szCs w:val="24"/>
          <w:lang w:eastAsia="ja-JP"/>
        </w:rPr>
      </w:pPr>
      <w:r>
        <w:rPr>
          <w:b/>
          <w:bCs/>
        </w:rPr>
        <w:fldChar w:fldCharType="begin"/>
      </w:r>
      <w:r>
        <w:rPr>
          <w:b/>
          <w:bCs/>
        </w:rPr>
        <w:instrText xml:space="preserve"> TOC \h \z \t "Section IX Header,1" </w:instrText>
      </w:r>
      <w:r>
        <w:rPr>
          <w:b/>
          <w:bCs/>
        </w:rPr>
        <w:fldChar w:fldCharType="separate"/>
      </w:r>
      <w:r>
        <w:t>1. Framework Agreement</w:t>
      </w:r>
      <w:r>
        <w:tab/>
      </w:r>
      <w:r>
        <w:fldChar w:fldCharType="begin"/>
      </w:r>
      <w:r>
        <w:instrText xml:space="preserve"> PAGEREF _Toc323824584 \h </w:instrText>
      </w:r>
      <w:r>
        <w:fldChar w:fldCharType="separate"/>
      </w:r>
      <w:r w:rsidR="0009525C">
        <w:t>75</w:t>
      </w:r>
      <w:r>
        <w:fldChar w:fldCharType="end"/>
      </w:r>
    </w:p>
    <w:p w14:paraId="5B9C6A00" w14:textId="77777777" w:rsidR="00380F69" w:rsidRPr="00DE0798" w:rsidRDefault="00380F69" w:rsidP="00F20C3F">
      <w:pPr>
        <w:pStyle w:val="TOC1"/>
        <w:spacing w:line="360" w:lineRule="auto"/>
        <w:jc w:val="both"/>
        <w:rPr>
          <w:rFonts w:ascii="Cambria" w:eastAsia="MS Mincho" w:hAnsi="Cambria"/>
          <w:sz w:val="24"/>
          <w:szCs w:val="24"/>
          <w:lang w:eastAsia="ja-JP"/>
        </w:rPr>
      </w:pPr>
      <w:r>
        <w:t>2. Performance Security</w:t>
      </w:r>
      <w:r>
        <w:tab/>
      </w:r>
      <w:r>
        <w:fldChar w:fldCharType="begin"/>
      </w:r>
      <w:r>
        <w:instrText xml:space="preserve"> PAGEREF _Toc323824585 \h </w:instrText>
      </w:r>
      <w:r>
        <w:fldChar w:fldCharType="separate"/>
      </w:r>
      <w:r w:rsidR="0009525C">
        <w:t>78</w:t>
      </w:r>
      <w:r>
        <w:fldChar w:fldCharType="end"/>
      </w:r>
    </w:p>
    <w:p w14:paraId="1A9B60C9" w14:textId="77777777" w:rsidR="00380F69" w:rsidRDefault="00380F69" w:rsidP="00F20C3F">
      <w:pPr>
        <w:pStyle w:val="TOC1"/>
        <w:spacing w:line="360" w:lineRule="auto"/>
        <w:jc w:val="both"/>
      </w:pPr>
      <w:r w:rsidRPr="00331359">
        <w:rPr>
          <w:iCs/>
        </w:rPr>
        <w:t>3</w:t>
      </w:r>
      <w:r>
        <w:t>. Bank Guarantee for Advance Payment</w:t>
      </w:r>
      <w:r>
        <w:tab/>
      </w:r>
      <w:r>
        <w:fldChar w:fldCharType="begin"/>
      </w:r>
      <w:r>
        <w:instrText xml:space="preserve"> PAGEREF _Toc323824586 \h </w:instrText>
      </w:r>
      <w:r>
        <w:fldChar w:fldCharType="separate"/>
      </w:r>
      <w:r w:rsidR="0009525C">
        <w:t>79</w:t>
      </w:r>
      <w:r>
        <w:fldChar w:fldCharType="end"/>
      </w:r>
    </w:p>
    <w:p w14:paraId="29DE2A50" w14:textId="02F8CDE2" w:rsidR="008E15B0" w:rsidRPr="008E15B0" w:rsidRDefault="008E15B0" w:rsidP="008E15B0">
      <w:pPr>
        <w:rPr>
          <w:rFonts w:eastAsia="MS Mincho"/>
          <w:noProof/>
        </w:rPr>
      </w:pPr>
      <w:r>
        <w:rPr>
          <w:rFonts w:eastAsia="MS Mincho"/>
          <w:noProof/>
        </w:rPr>
        <w:t>4. Invitation for Bids…………………………………………………………………………80</w:t>
      </w:r>
    </w:p>
    <w:p w14:paraId="55DCD03E" w14:textId="77777777" w:rsidR="00380F69" w:rsidRDefault="00380F69" w:rsidP="00F20C3F">
      <w:pPr>
        <w:tabs>
          <w:tab w:val="right" w:leader="dot" w:pos="8640"/>
        </w:tabs>
        <w:spacing w:line="360" w:lineRule="auto"/>
        <w:jc w:val="both"/>
      </w:pPr>
      <w:r>
        <w:rPr>
          <w:bCs/>
        </w:rPr>
        <w:fldChar w:fldCharType="end"/>
      </w:r>
    </w:p>
    <w:p w14:paraId="132DB078" w14:textId="77777777" w:rsidR="00380F69" w:rsidRDefault="00380F69" w:rsidP="00380F69">
      <w:pPr>
        <w:jc w:val="both"/>
      </w:pPr>
    </w:p>
    <w:p w14:paraId="5AD7AC2E" w14:textId="77777777" w:rsidR="00380F69" w:rsidRDefault="00380F69" w:rsidP="00380F69">
      <w:pPr>
        <w:pStyle w:val="SectionIXHeader"/>
        <w:jc w:val="both"/>
      </w:pPr>
      <w:r>
        <w:br w:type="page"/>
      </w:r>
      <w:bookmarkStart w:id="423" w:name="_Toc438907197"/>
      <w:bookmarkStart w:id="424" w:name="_Toc438907297"/>
      <w:bookmarkStart w:id="425" w:name="_Toc471555884"/>
      <w:bookmarkStart w:id="426" w:name="_Toc323824584"/>
      <w:r>
        <w:lastRenderedPageBreak/>
        <w:t>1. Framework Agreement</w:t>
      </w:r>
      <w:bookmarkEnd w:id="423"/>
      <w:bookmarkEnd w:id="424"/>
      <w:bookmarkEnd w:id="425"/>
      <w:bookmarkEnd w:id="426"/>
    </w:p>
    <w:p w14:paraId="1EF55095" w14:textId="77777777" w:rsidR="00380F69" w:rsidRDefault="00380F69" w:rsidP="00380F69">
      <w:pPr>
        <w:tabs>
          <w:tab w:val="left" w:pos="540"/>
        </w:tabs>
        <w:jc w:val="both"/>
        <w:rPr>
          <w:i/>
          <w:iCs/>
        </w:rPr>
      </w:pPr>
      <w:r>
        <w:rPr>
          <w:i/>
          <w:iCs/>
        </w:rPr>
        <w:t>[The successful Bidder shall fill in this form in accordance with the instructions indicated]</w:t>
      </w:r>
    </w:p>
    <w:p w14:paraId="44211EDF" w14:textId="77777777" w:rsidR="00380F69" w:rsidRDefault="00380F69" w:rsidP="00380F69">
      <w:pPr>
        <w:pStyle w:val="Document1"/>
        <w:keepNext w:val="0"/>
        <w:keepLines w:val="0"/>
        <w:tabs>
          <w:tab w:val="clear" w:pos="-720"/>
          <w:tab w:val="left" w:pos="5400"/>
          <w:tab w:val="left" w:pos="8280"/>
        </w:tabs>
        <w:suppressAutoHyphens w:val="0"/>
        <w:jc w:val="both"/>
        <w:rPr>
          <w:rFonts w:ascii="Times New Roman" w:hAnsi="Times New Roman"/>
        </w:rPr>
      </w:pPr>
    </w:p>
    <w:p w14:paraId="45AA3A70" w14:textId="77777777" w:rsidR="00380F69" w:rsidRDefault="00380F69" w:rsidP="00380F69">
      <w:pPr>
        <w:tabs>
          <w:tab w:val="left" w:pos="5400"/>
          <w:tab w:val="left" w:pos="8280"/>
        </w:tabs>
        <w:spacing w:after="200"/>
        <w:jc w:val="both"/>
      </w:pPr>
      <w:r>
        <w:t>THIS CONTRACT is made</w:t>
      </w:r>
    </w:p>
    <w:p w14:paraId="2E90A3F8" w14:textId="77777777" w:rsidR="00380F69" w:rsidRDefault="00380F69" w:rsidP="00380F69">
      <w:pPr>
        <w:tabs>
          <w:tab w:val="left" w:pos="720"/>
          <w:tab w:val="left" w:pos="2520"/>
          <w:tab w:val="left" w:pos="6120"/>
          <w:tab w:val="left" w:pos="7200"/>
        </w:tabs>
        <w:spacing w:after="200"/>
        <w:jc w:val="both"/>
      </w:pPr>
      <w:r>
        <w:tab/>
        <w:t xml:space="preserve">the </w:t>
      </w:r>
      <w:r>
        <w:rPr>
          <w:i/>
        </w:rPr>
        <w:t xml:space="preserve">[ insert:  </w:t>
      </w:r>
      <w:r>
        <w:rPr>
          <w:b/>
          <w:i/>
        </w:rPr>
        <w:t>number</w:t>
      </w:r>
      <w:r>
        <w:rPr>
          <w:i/>
        </w:rPr>
        <w:t> ]</w:t>
      </w:r>
      <w:r>
        <w:t xml:space="preserve"> day of  </w:t>
      </w:r>
      <w:r>
        <w:rPr>
          <w:i/>
        </w:rPr>
        <w:t xml:space="preserve">[ insert:  </w:t>
      </w:r>
      <w:r>
        <w:rPr>
          <w:b/>
          <w:i/>
        </w:rPr>
        <w:t>month</w:t>
      </w:r>
      <w:r>
        <w:rPr>
          <w:i/>
        </w:rPr>
        <w:t> ]</w:t>
      </w:r>
      <w:r>
        <w:t xml:space="preserve">, </w:t>
      </w:r>
      <w:r>
        <w:rPr>
          <w:i/>
        </w:rPr>
        <w:t xml:space="preserve">[ insert:  </w:t>
      </w:r>
      <w:r>
        <w:rPr>
          <w:b/>
          <w:i/>
        </w:rPr>
        <w:t>year</w:t>
      </w:r>
      <w:r>
        <w:rPr>
          <w:i/>
        </w:rPr>
        <w:t> ]</w:t>
      </w:r>
      <w:r>
        <w:t>.</w:t>
      </w:r>
    </w:p>
    <w:p w14:paraId="7DEF2D4B" w14:textId="77777777" w:rsidR="00380F69" w:rsidRDefault="00380F69" w:rsidP="00380F69">
      <w:pPr>
        <w:spacing w:after="200"/>
        <w:jc w:val="both"/>
      </w:pPr>
      <w:r>
        <w:t>BETWEEN</w:t>
      </w:r>
    </w:p>
    <w:p w14:paraId="5BA98C08" w14:textId="77777777" w:rsidR="00380F69" w:rsidRDefault="00380F69" w:rsidP="00380F69">
      <w:pPr>
        <w:spacing w:after="200"/>
        <w:ind w:left="1440" w:hanging="720"/>
        <w:jc w:val="both"/>
      </w:pPr>
      <w:r>
        <w:t>(1)</w:t>
      </w:r>
      <w:r>
        <w:tab/>
      </w:r>
      <w:r>
        <w:rPr>
          <w:i/>
        </w:rPr>
        <w:t>[ insert complete name of Procuring Entity ]</w:t>
      </w:r>
      <w:r>
        <w:t xml:space="preserve">, a </w:t>
      </w:r>
      <w:r>
        <w:rPr>
          <w:i/>
        </w:rPr>
        <w:t>[ insert description of type of legal entity, for example, an agency of the Ministry of .... of the Government of { insert name of  Country of Procuring Entity }, or corporation incorporated under the laws of { insert name of  Country of Procuring Entity } ]</w:t>
      </w:r>
      <w:r>
        <w:t xml:space="preserve"> </w:t>
      </w:r>
      <w:r>
        <w:rPr>
          <w:i/>
        </w:rPr>
        <w:t xml:space="preserve">[procuring on its own behalf only] [ procuring on behalf of other procuring entities attached with this agreement] </w:t>
      </w:r>
      <w:r>
        <w:t xml:space="preserve">and having its principal place of business at </w:t>
      </w:r>
      <w:r>
        <w:rPr>
          <w:i/>
        </w:rPr>
        <w:t>[ insert address of Procuring Entity</w:t>
      </w:r>
      <w:r>
        <w:rPr>
          <w:b/>
          <w:i/>
        </w:rPr>
        <w:t> </w:t>
      </w:r>
      <w:r>
        <w:rPr>
          <w:i/>
        </w:rPr>
        <w:t>]</w:t>
      </w:r>
      <w:r>
        <w:t xml:space="preserve"> (hereinafter called “the Procuring Entity”), and </w:t>
      </w:r>
    </w:p>
    <w:p w14:paraId="126DFD6E" w14:textId="77777777" w:rsidR="00380F69" w:rsidRDefault="00380F69" w:rsidP="00380F69">
      <w:pPr>
        <w:spacing w:after="200"/>
        <w:ind w:left="1440" w:hanging="720"/>
        <w:jc w:val="both"/>
      </w:pPr>
      <w:r>
        <w:t>(2)</w:t>
      </w:r>
      <w:r>
        <w:tab/>
      </w:r>
      <w:r>
        <w:rPr>
          <w:i/>
        </w:rPr>
        <w:t>[ insert name of Supplier</w:t>
      </w:r>
      <w:r>
        <w:rPr>
          <w:b/>
          <w:i/>
        </w:rPr>
        <w:t xml:space="preserve"> </w:t>
      </w:r>
      <w:r>
        <w:rPr>
          <w:i/>
        </w:rPr>
        <w:t>]</w:t>
      </w:r>
      <w:r>
        <w:t xml:space="preserve">, a corporation incorporated under the laws of </w:t>
      </w:r>
      <w:r>
        <w:rPr>
          <w:i/>
        </w:rPr>
        <w:t>[ insert:  country of Supplier</w:t>
      </w:r>
      <w:r>
        <w:rPr>
          <w:b/>
          <w:i/>
        </w:rPr>
        <w:t xml:space="preserve"> </w:t>
      </w:r>
      <w:r>
        <w:rPr>
          <w:i/>
        </w:rPr>
        <w:t>]</w:t>
      </w:r>
      <w:r>
        <w:t xml:space="preserve"> and having its principal place of business at </w:t>
      </w:r>
      <w:r>
        <w:rPr>
          <w:i/>
        </w:rPr>
        <w:t>[ insert:  address of Supplier ]</w:t>
      </w:r>
      <w:r>
        <w:t xml:space="preserve"> (hereinafter called “the Supplier”).</w:t>
      </w:r>
    </w:p>
    <w:p w14:paraId="20A0155E" w14:textId="77777777" w:rsidR="00380F69" w:rsidRDefault="00380F69" w:rsidP="00380F69">
      <w:pPr>
        <w:suppressAutoHyphens/>
        <w:spacing w:after="240"/>
        <w:jc w:val="both"/>
      </w:pPr>
      <w:r>
        <w:t xml:space="preserve">WHEREAS the Procuring Entity invited bids for certain Goods and ancillary services, viz., </w:t>
      </w:r>
      <w:r>
        <w:rPr>
          <w:i/>
        </w:rPr>
        <w:t xml:space="preserve">[insert </w:t>
      </w:r>
      <w:r>
        <w:rPr>
          <w:bCs/>
          <w:i/>
        </w:rPr>
        <w:t>brief description of Goods and Services</w:t>
      </w:r>
      <w:r>
        <w:rPr>
          <w:i/>
        </w:rPr>
        <w:t>]</w:t>
      </w:r>
      <w:r>
        <w:t xml:space="preserve"> and the Supplier has agreed to conclude a Framework Agreement at the [Unit rates][volume of supply][lump-sum amount] for the supply of those Goods and Services as attached with this agreement (hereinafter called “the Contract Price rate”).</w:t>
      </w:r>
    </w:p>
    <w:p w14:paraId="386077AA" w14:textId="77777777" w:rsidR="00380F69" w:rsidRDefault="00380F69" w:rsidP="00380F69">
      <w:pPr>
        <w:suppressAutoHyphens/>
        <w:spacing w:after="240"/>
        <w:jc w:val="both"/>
      </w:pPr>
      <w:r>
        <w:t>NOW THIS AGREEMENT WITNESSETH AS FOLLOWS:</w:t>
      </w:r>
    </w:p>
    <w:p w14:paraId="67DB774B" w14:textId="77777777" w:rsidR="00380F69" w:rsidRDefault="00380F69" w:rsidP="00380F69">
      <w:pPr>
        <w:tabs>
          <w:tab w:val="left" w:pos="540"/>
        </w:tabs>
        <w:suppressAutoHyphens/>
        <w:spacing w:after="240"/>
        <w:ind w:left="540" w:hanging="540"/>
        <w:jc w:val="both"/>
      </w:pPr>
      <w:r>
        <w:t>1.</w:t>
      </w:r>
      <w:r>
        <w:tab/>
        <w:t>In this Agreement, words and expressions shall have the same meanings as are respectively assigned to them in the Conditions of Framework Agreement referred to.</w:t>
      </w:r>
    </w:p>
    <w:p w14:paraId="697C5D79" w14:textId="77777777" w:rsidR="00380F69" w:rsidRDefault="00380F69" w:rsidP="00380F69">
      <w:pPr>
        <w:tabs>
          <w:tab w:val="left" w:pos="540"/>
        </w:tabs>
        <w:suppressAutoHyphens/>
        <w:spacing w:after="240"/>
        <w:ind w:left="540" w:hanging="540"/>
        <w:jc w:val="both"/>
      </w:pPr>
      <w:r>
        <w:t>2.</w:t>
      </w:r>
      <w:r>
        <w:tab/>
        <w:t>The following documents shall constitute the Agreement between the Procuring Entity and the Supplier, and each shall be read and construed as an integral part of the Agreement:</w:t>
      </w:r>
    </w:p>
    <w:p w14:paraId="631AD401" w14:textId="77777777" w:rsidR="00380F69" w:rsidRDefault="00380F69" w:rsidP="00380F69">
      <w:pPr>
        <w:numPr>
          <w:ilvl w:val="0"/>
          <w:numId w:val="13"/>
        </w:numPr>
        <w:tabs>
          <w:tab w:val="clear" w:pos="716"/>
          <w:tab w:val="num" w:pos="1260"/>
        </w:tabs>
        <w:suppressAutoHyphens/>
        <w:spacing w:after="120"/>
        <w:ind w:left="1267"/>
        <w:jc w:val="both"/>
      </w:pPr>
      <w:r>
        <w:t xml:space="preserve">This Framework Agreement </w:t>
      </w:r>
    </w:p>
    <w:p w14:paraId="17441D88" w14:textId="77777777" w:rsidR="00380F69" w:rsidRDefault="00380F69" w:rsidP="00380F69">
      <w:pPr>
        <w:numPr>
          <w:ilvl w:val="0"/>
          <w:numId w:val="13"/>
        </w:numPr>
        <w:tabs>
          <w:tab w:val="clear" w:pos="716"/>
          <w:tab w:val="num" w:pos="1260"/>
        </w:tabs>
        <w:suppressAutoHyphens/>
        <w:spacing w:after="120"/>
        <w:ind w:left="1267"/>
        <w:jc w:val="both"/>
      </w:pPr>
      <w:r>
        <w:t>Special Conditions of Framework Agreement</w:t>
      </w:r>
    </w:p>
    <w:p w14:paraId="2B2DA4DA" w14:textId="77777777" w:rsidR="00380F69" w:rsidRDefault="00380F69" w:rsidP="00380F69">
      <w:pPr>
        <w:numPr>
          <w:ilvl w:val="0"/>
          <w:numId w:val="13"/>
        </w:numPr>
        <w:tabs>
          <w:tab w:val="clear" w:pos="716"/>
          <w:tab w:val="num" w:pos="1260"/>
        </w:tabs>
        <w:suppressAutoHyphens/>
        <w:spacing w:after="120"/>
        <w:ind w:left="1267"/>
        <w:jc w:val="both"/>
      </w:pPr>
      <w:r>
        <w:t>General Conditions of Framework Agreement</w:t>
      </w:r>
    </w:p>
    <w:p w14:paraId="111A0CC0" w14:textId="77777777" w:rsidR="00380F69" w:rsidRDefault="00380F69" w:rsidP="00380F69">
      <w:pPr>
        <w:numPr>
          <w:ilvl w:val="0"/>
          <w:numId w:val="13"/>
        </w:numPr>
        <w:tabs>
          <w:tab w:val="clear" w:pos="716"/>
          <w:tab w:val="num" w:pos="1260"/>
        </w:tabs>
        <w:suppressAutoHyphens/>
        <w:spacing w:after="120"/>
        <w:ind w:left="1267"/>
        <w:jc w:val="both"/>
      </w:pPr>
      <w:r>
        <w:t>Technical Requirements (including Schedule of Requirements and Technical Specifications)</w:t>
      </w:r>
    </w:p>
    <w:p w14:paraId="2F67D527" w14:textId="77777777" w:rsidR="00380F69" w:rsidRDefault="00380F69" w:rsidP="00380F69">
      <w:pPr>
        <w:numPr>
          <w:ilvl w:val="0"/>
          <w:numId w:val="13"/>
        </w:numPr>
        <w:tabs>
          <w:tab w:val="clear" w:pos="716"/>
          <w:tab w:val="num" w:pos="1260"/>
        </w:tabs>
        <w:suppressAutoHyphens/>
        <w:spacing w:after="120"/>
        <w:ind w:left="1267"/>
        <w:jc w:val="both"/>
      </w:pPr>
      <w:r>
        <w:t>The Supplier’s Bid and original Price Schedules</w:t>
      </w:r>
    </w:p>
    <w:p w14:paraId="3D6903DF" w14:textId="77777777" w:rsidR="00380F69" w:rsidRDefault="00380F69" w:rsidP="00380F69">
      <w:pPr>
        <w:numPr>
          <w:ilvl w:val="0"/>
          <w:numId w:val="13"/>
        </w:numPr>
        <w:tabs>
          <w:tab w:val="clear" w:pos="716"/>
          <w:tab w:val="num" w:pos="1260"/>
        </w:tabs>
        <w:suppressAutoHyphens/>
        <w:spacing w:after="120"/>
        <w:ind w:left="1267"/>
        <w:jc w:val="both"/>
      </w:pPr>
      <w:r>
        <w:t>The Procuring Entity’s Notification of Award of Framework Agreement</w:t>
      </w:r>
    </w:p>
    <w:p w14:paraId="00C65F87" w14:textId="77777777" w:rsidR="00380F69" w:rsidRDefault="00380F69" w:rsidP="00380F69">
      <w:pPr>
        <w:numPr>
          <w:ilvl w:val="0"/>
          <w:numId w:val="13"/>
        </w:numPr>
        <w:tabs>
          <w:tab w:val="clear" w:pos="716"/>
          <w:tab w:val="num" w:pos="1260"/>
        </w:tabs>
        <w:suppressAutoHyphens/>
        <w:spacing w:after="240"/>
        <w:ind w:left="1260"/>
        <w:jc w:val="both"/>
      </w:pPr>
      <w:r>
        <w:t xml:space="preserve"> </w:t>
      </w:r>
      <w:r>
        <w:rPr>
          <w:i/>
        </w:rPr>
        <w:t>[Add here any other document(s)]</w:t>
      </w:r>
    </w:p>
    <w:p w14:paraId="554B6587" w14:textId="77777777" w:rsidR="00380F69" w:rsidRDefault="00380F69" w:rsidP="00380F69">
      <w:pPr>
        <w:suppressAutoHyphens/>
        <w:spacing w:after="240"/>
        <w:ind w:left="540" w:hanging="540"/>
        <w:jc w:val="both"/>
      </w:pPr>
      <w:r>
        <w:rPr>
          <w:iCs/>
        </w:rPr>
        <w:lastRenderedPageBreak/>
        <w:t xml:space="preserve">3. </w:t>
      </w:r>
      <w:r>
        <w:rPr>
          <w:iCs/>
        </w:rPr>
        <w:tab/>
        <w:t>This</w:t>
      </w:r>
      <w:r>
        <w:t xml:space="preserve"> Agreement shall prevail over all other Agreement documents. In the event of any discrepancy or inconsistency within the Agreement documents, then the documents shall prevail in the order listed above.</w:t>
      </w:r>
    </w:p>
    <w:p w14:paraId="4882E1AE" w14:textId="77777777" w:rsidR="00380F69" w:rsidRDefault="00380F69" w:rsidP="00380F69">
      <w:pPr>
        <w:tabs>
          <w:tab w:val="left" w:pos="540"/>
        </w:tabs>
        <w:suppressAutoHyphens/>
        <w:spacing w:after="240"/>
        <w:ind w:left="540" w:hanging="540"/>
        <w:jc w:val="both"/>
      </w:pPr>
      <w:r>
        <w:t>4.</w:t>
      </w:r>
      <w:r>
        <w:tab/>
        <w:t>In consideration of the payments to be made by the Procuring Entity to the Supplier as hereinafter mentioned, the Supplier hereby covenants with the Procuring Entity to provide the Goods and Services and to remedy defects therein in conformity in all respects with the provisions of the Agreement and will be based on actual call-off orders issued by the Procuring Entities which are party of the Framework Agreement.</w:t>
      </w:r>
    </w:p>
    <w:p w14:paraId="6018BC42" w14:textId="77777777" w:rsidR="00380F69" w:rsidRDefault="00380F69" w:rsidP="00380F69">
      <w:pPr>
        <w:tabs>
          <w:tab w:val="left" w:pos="540"/>
        </w:tabs>
        <w:suppressAutoHyphens/>
        <w:spacing w:after="240"/>
        <w:ind w:left="540" w:hanging="540"/>
        <w:jc w:val="both"/>
      </w:pPr>
      <w:r>
        <w:t>5.</w:t>
      </w:r>
      <w:r>
        <w:tab/>
        <w:t>The Procuring Entity hereby covenants to pay the Supplier in consideration of the provision of the Goods and Services and the remedying of defects therein, the Framework Agreement Price or such other sum as may become payable after mini-competition under the provisions of the Framework Agreement at the times and in the manner prescribed by the Agreement based on the specific call-off orders issued by the Procuring Entity.</w:t>
      </w:r>
    </w:p>
    <w:p w14:paraId="2FFB06F8" w14:textId="77777777" w:rsidR="00380F69" w:rsidRDefault="00380F69" w:rsidP="00380F69">
      <w:pPr>
        <w:tabs>
          <w:tab w:val="left" w:pos="540"/>
        </w:tabs>
        <w:suppressAutoHyphens/>
        <w:spacing w:after="240"/>
        <w:ind w:left="540" w:hanging="540"/>
        <w:jc w:val="both"/>
      </w:pPr>
      <w:r>
        <w:t>[Insert the following only when mini-competition is conducted]</w:t>
      </w:r>
    </w:p>
    <w:p w14:paraId="4C472D83" w14:textId="77777777" w:rsidR="00380F69" w:rsidRDefault="00380F69" w:rsidP="00380F69">
      <w:pPr>
        <w:ind w:right="-54"/>
        <w:jc w:val="both"/>
        <w:outlineLvl w:val="0"/>
        <w:rPr>
          <w:rFonts w:ascii="Arial" w:hAnsi="Arial" w:cs="Arial"/>
          <w:b/>
          <w:sz w:val="20"/>
        </w:rPr>
      </w:pPr>
      <w:r>
        <w:rPr>
          <w:rFonts w:ascii="Arial" w:hAnsi="Arial" w:cs="Arial"/>
          <w:b/>
          <w:sz w:val="20"/>
        </w:rPr>
        <w:t>6.</w:t>
      </w:r>
      <w:r w:rsidRPr="00091982">
        <w:rPr>
          <w:b/>
          <w:sz w:val="22"/>
          <w:szCs w:val="22"/>
        </w:rPr>
        <w:tab/>
        <w:t>Subject</w:t>
      </w:r>
    </w:p>
    <w:p w14:paraId="61A9D720" w14:textId="77777777" w:rsidR="00380F69" w:rsidRDefault="00380F69" w:rsidP="00380F69">
      <w:pPr>
        <w:pStyle w:val="S7SubClauseText"/>
        <w:numPr>
          <w:ilvl w:val="0"/>
          <w:numId w:val="0"/>
        </w:numPr>
        <w:ind w:left="567" w:hanging="567"/>
        <w:jc w:val="both"/>
      </w:pPr>
      <w:r>
        <w:t>6.1</w:t>
      </w:r>
      <w:r>
        <w:tab/>
      </w:r>
      <w:r w:rsidRPr="00EA7474">
        <w:t xml:space="preserve">The subject of this </w:t>
      </w:r>
      <w:r>
        <w:t>F</w:t>
      </w:r>
      <w:r w:rsidRPr="00EA7474">
        <w:t xml:space="preserve">ramework </w:t>
      </w:r>
      <w:r>
        <w:t>A</w:t>
      </w:r>
      <w:r w:rsidRPr="00EA7474">
        <w:t>greement is to agree to the rules for establishing subsidiary contracts</w:t>
      </w:r>
      <w:r>
        <w:t xml:space="preserve"> or call-off orders,</w:t>
      </w:r>
      <w:r w:rsidRPr="00EA7474">
        <w:t xml:space="preserve"> which will be carried out through a mini-competition process only between the </w:t>
      </w:r>
      <w:r>
        <w:t>Supplier</w:t>
      </w:r>
      <w:r w:rsidRPr="00EA7474">
        <w:t xml:space="preserve">s party to the </w:t>
      </w:r>
      <w:r>
        <w:t>F</w:t>
      </w:r>
      <w:r w:rsidRPr="00EA7474">
        <w:t xml:space="preserve">ramework </w:t>
      </w:r>
      <w:r>
        <w:t>Agreement</w:t>
      </w:r>
      <w:r w:rsidRPr="00A938E1">
        <w:t>.</w:t>
      </w:r>
    </w:p>
    <w:p w14:paraId="4BAECCFA" w14:textId="77777777" w:rsidR="00380F69" w:rsidRPr="00EA7474" w:rsidRDefault="00380F69" w:rsidP="00380F69">
      <w:pPr>
        <w:pStyle w:val="S7SubClauseText"/>
        <w:numPr>
          <w:ilvl w:val="0"/>
          <w:numId w:val="0"/>
        </w:numPr>
        <w:ind w:left="567" w:hanging="567"/>
        <w:jc w:val="both"/>
      </w:pPr>
      <w:r>
        <w:t>6.2</w:t>
      </w:r>
      <w:r>
        <w:tab/>
      </w:r>
      <w:r w:rsidRPr="00EA7474">
        <w:t xml:space="preserve">This </w:t>
      </w:r>
      <w:r>
        <w:t>F</w:t>
      </w:r>
      <w:r w:rsidRPr="00EA7474">
        <w:t xml:space="preserve">ramework </w:t>
      </w:r>
      <w:r>
        <w:t>Agreement</w:t>
      </w:r>
      <w:r w:rsidRPr="00EA7474">
        <w:t xml:space="preserve"> itself is not a contract but it sets out the terms and conditions for subsidiary contracts</w:t>
      </w:r>
      <w:r>
        <w:t xml:space="preserve"> or call-off orders</w:t>
      </w:r>
      <w:r w:rsidRPr="00EA7474">
        <w:t xml:space="preserve">. </w:t>
      </w:r>
    </w:p>
    <w:p w14:paraId="0BFA714F" w14:textId="77777777" w:rsidR="00380F69" w:rsidRPr="00EA7474" w:rsidRDefault="00380F69" w:rsidP="00380F69">
      <w:pPr>
        <w:pStyle w:val="S7SubClauseText"/>
        <w:numPr>
          <w:ilvl w:val="0"/>
          <w:numId w:val="0"/>
        </w:numPr>
        <w:ind w:left="567" w:hanging="567"/>
        <w:jc w:val="both"/>
      </w:pPr>
      <w:r>
        <w:t>6.3</w:t>
      </w:r>
      <w:r>
        <w:tab/>
      </w:r>
      <w:r w:rsidRPr="00EA7474">
        <w:t xml:space="preserve">The Supplier is only one of the parties of the </w:t>
      </w:r>
      <w:r>
        <w:t>F</w:t>
      </w:r>
      <w:r w:rsidRPr="00EA7474">
        <w:t xml:space="preserve">ramework </w:t>
      </w:r>
      <w:r>
        <w:t>Agreement</w:t>
      </w:r>
      <w:r w:rsidRPr="00EA7474">
        <w:t xml:space="preserve">. </w:t>
      </w:r>
    </w:p>
    <w:p w14:paraId="21D9990D" w14:textId="77777777" w:rsidR="00380F69" w:rsidRDefault="00380F69" w:rsidP="00380F69">
      <w:pPr>
        <w:pStyle w:val="S7SubClauseText"/>
        <w:numPr>
          <w:ilvl w:val="0"/>
          <w:numId w:val="0"/>
        </w:numPr>
        <w:ind w:left="567" w:hanging="567"/>
        <w:jc w:val="both"/>
      </w:pPr>
      <w:r>
        <w:t>6.4</w:t>
      </w:r>
      <w:r>
        <w:tab/>
        <w:t>Other parties of the Framework Agreement are determined at the bottom of this agreement.</w:t>
      </w:r>
    </w:p>
    <w:p w14:paraId="33D147CA" w14:textId="77777777" w:rsidR="00380F69" w:rsidRPr="00D43E10" w:rsidRDefault="00380F69" w:rsidP="00380F69">
      <w:pPr>
        <w:autoSpaceDE w:val="0"/>
        <w:autoSpaceDN w:val="0"/>
        <w:adjustRightInd w:val="0"/>
        <w:spacing w:after="120"/>
        <w:ind w:left="360" w:right="113"/>
        <w:rPr>
          <w:rFonts w:ascii="Arial" w:hAnsi="Arial" w:cs="Arial"/>
          <w:sz w:val="20"/>
        </w:rPr>
      </w:pPr>
    </w:p>
    <w:p w14:paraId="7EBBCF78" w14:textId="77777777" w:rsidR="00380F69" w:rsidRPr="00091982" w:rsidRDefault="00380F69" w:rsidP="00380F69">
      <w:pPr>
        <w:autoSpaceDE w:val="0"/>
        <w:autoSpaceDN w:val="0"/>
        <w:adjustRightInd w:val="0"/>
        <w:spacing w:after="120"/>
        <w:ind w:right="113"/>
        <w:rPr>
          <w:b/>
        </w:rPr>
      </w:pPr>
      <w:r>
        <w:rPr>
          <w:rFonts w:ascii="Arial" w:hAnsi="Arial" w:cs="Arial"/>
          <w:b/>
          <w:sz w:val="20"/>
        </w:rPr>
        <w:t>7.</w:t>
      </w:r>
      <w:r w:rsidRPr="0029428D">
        <w:rPr>
          <w:rFonts w:ascii="Arial" w:hAnsi="Arial" w:cs="Arial"/>
          <w:b/>
          <w:sz w:val="20"/>
        </w:rPr>
        <w:tab/>
      </w:r>
      <w:r w:rsidRPr="00091982">
        <w:rPr>
          <w:b/>
        </w:rPr>
        <w:t>Obligations</w:t>
      </w:r>
    </w:p>
    <w:p w14:paraId="06132C8D" w14:textId="77777777" w:rsidR="00380F69" w:rsidRPr="00091982" w:rsidRDefault="00380F69" w:rsidP="00380F69">
      <w:pPr>
        <w:autoSpaceDE w:val="0"/>
        <w:autoSpaceDN w:val="0"/>
        <w:adjustRightInd w:val="0"/>
        <w:ind w:left="357" w:right="113"/>
      </w:pPr>
    </w:p>
    <w:p w14:paraId="28A0DDBD" w14:textId="77777777" w:rsidR="00380F69" w:rsidRPr="00091982" w:rsidRDefault="00380F69" w:rsidP="00380F69">
      <w:pPr>
        <w:pStyle w:val="S7SubClauseText"/>
        <w:numPr>
          <w:ilvl w:val="0"/>
          <w:numId w:val="0"/>
        </w:numPr>
        <w:ind w:left="567" w:hanging="567"/>
        <w:jc w:val="both"/>
      </w:pPr>
      <w:r w:rsidRPr="004B2106">
        <w:t>7.1</w:t>
      </w:r>
      <w:r w:rsidRPr="004B2106">
        <w:tab/>
      </w:r>
      <w:r w:rsidRPr="00091982">
        <w:t xml:space="preserve">The </w:t>
      </w:r>
      <w:r w:rsidRPr="004B2106">
        <w:t>Procuring Entity</w:t>
      </w:r>
      <w:r w:rsidRPr="00091982">
        <w:t>, hereby, confirms that it will issue to the Supplier the “Invitation to Quote” (ITQ) whenever the needs for supply appear.</w:t>
      </w:r>
    </w:p>
    <w:p w14:paraId="3E675E32" w14:textId="77777777" w:rsidR="00380F69" w:rsidRPr="00091982" w:rsidRDefault="00380F69" w:rsidP="00380F69">
      <w:pPr>
        <w:pStyle w:val="S7SubClauseText"/>
        <w:numPr>
          <w:ilvl w:val="0"/>
          <w:numId w:val="0"/>
        </w:numPr>
        <w:ind w:left="567" w:hanging="567"/>
        <w:jc w:val="both"/>
      </w:pPr>
      <w:r w:rsidRPr="004B2106">
        <w:t>7.2</w:t>
      </w:r>
      <w:r w:rsidRPr="004B2106">
        <w:tab/>
      </w:r>
      <w:r w:rsidRPr="00091982">
        <w:t xml:space="preserve">The Supplier, on the other hand, agrees to become one of the parties of the public </w:t>
      </w:r>
      <w:r>
        <w:t>F</w:t>
      </w:r>
      <w:r w:rsidRPr="00091982">
        <w:t xml:space="preserve">ramework </w:t>
      </w:r>
      <w:r>
        <w:t>A</w:t>
      </w:r>
      <w:r w:rsidRPr="004B2106">
        <w:t>greement</w:t>
      </w:r>
      <w:r w:rsidRPr="00091982">
        <w:t xml:space="preserve"> and to submit an offer whenever requested by the </w:t>
      </w:r>
      <w:r w:rsidRPr="004B2106">
        <w:t>Procuring Entity</w:t>
      </w:r>
      <w:r w:rsidRPr="00091982">
        <w:t>.</w:t>
      </w:r>
    </w:p>
    <w:p w14:paraId="1E958965" w14:textId="77777777" w:rsidR="00380F69" w:rsidRPr="00091982" w:rsidRDefault="00380F69" w:rsidP="00380F69">
      <w:pPr>
        <w:autoSpaceDE w:val="0"/>
        <w:autoSpaceDN w:val="0"/>
        <w:adjustRightInd w:val="0"/>
        <w:spacing w:after="120"/>
        <w:ind w:right="113"/>
        <w:jc w:val="both"/>
        <w:rPr>
          <w:b/>
          <w:sz w:val="22"/>
          <w:szCs w:val="22"/>
        </w:rPr>
      </w:pPr>
      <w:r w:rsidRPr="00091982">
        <w:rPr>
          <w:b/>
          <w:sz w:val="22"/>
          <w:szCs w:val="22"/>
        </w:rPr>
        <w:t>8.</w:t>
      </w:r>
      <w:r w:rsidRPr="00091982">
        <w:rPr>
          <w:b/>
          <w:sz w:val="22"/>
          <w:szCs w:val="22"/>
        </w:rPr>
        <w:tab/>
        <w:t>Subsidiary Contracts or Call-off Orders</w:t>
      </w:r>
    </w:p>
    <w:p w14:paraId="69C4AA60" w14:textId="77777777" w:rsidR="00380F69" w:rsidRPr="00091982" w:rsidRDefault="00380F69" w:rsidP="00380F69">
      <w:pPr>
        <w:pStyle w:val="S7SubClauseText"/>
        <w:numPr>
          <w:ilvl w:val="0"/>
          <w:numId w:val="0"/>
        </w:numPr>
        <w:ind w:left="567" w:hanging="567"/>
        <w:jc w:val="both"/>
      </w:pPr>
      <w:r w:rsidRPr="004B2106">
        <w:t>8.1</w:t>
      </w:r>
      <w:r w:rsidRPr="004B2106">
        <w:tab/>
      </w:r>
      <w:r w:rsidRPr="00091982">
        <w:t xml:space="preserve">The subsidiary contracts </w:t>
      </w:r>
      <w:r w:rsidRPr="004B2106">
        <w:t xml:space="preserve">or Call-off Orders </w:t>
      </w:r>
      <w:r w:rsidRPr="00091982">
        <w:t>will be awarded only through a mini-competition process.</w:t>
      </w:r>
    </w:p>
    <w:p w14:paraId="38C9180A" w14:textId="77777777" w:rsidR="00380F69" w:rsidRPr="00091982" w:rsidRDefault="00380F69" w:rsidP="00380F69">
      <w:pPr>
        <w:autoSpaceDE w:val="0"/>
        <w:autoSpaceDN w:val="0"/>
        <w:adjustRightInd w:val="0"/>
        <w:ind w:right="113"/>
        <w:jc w:val="both"/>
        <w:rPr>
          <w:b/>
          <w:sz w:val="22"/>
          <w:szCs w:val="22"/>
        </w:rPr>
      </w:pPr>
      <w:r w:rsidRPr="00091982">
        <w:rPr>
          <w:b/>
          <w:sz w:val="22"/>
          <w:szCs w:val="22"/>
        </w:rPr>
        <w:t>9.</w:t>
      </w:r>
      <w:r w:rsidRPr="00091982">
        <w:rPr>
          <w:b/>
          <w:sz w:val="22"/>
          <w:szCs w:val="22"/>
        </w:rPr>
        <w:tab/>
        <w:t>Mini-competition process</w:t>
      </w:r>
    </w:p>
    <w:p w14:paraId="15AC1871" w14:textId="77777777" w:rsidR="00380F69" w:rsidRPr="00091982" w:rsidRDefault="00380F69" w:rsidP="00380F69">
      <w:pPr>
        <w:autoSpaceDE w:val="0"/>
        <w:autoSpaceDN w:val="0"/>
        <w:adjustRightInd w:val="0"/>
        <w:ind w:left="357" w:right="113" w:hanging="357"/>
        <w:jc w:val="both"/>
        <w:rPr>
          <w:b/>
          <w:sz w:val="22"/>
          <w:szCs w:val="22"/>
        </w:rPr>
      </w:pPr>
    </w:p>
    <w:p w14:paraId="0632749B" w14:textId="77777777" w:rsidR="00380F69" w:rsidRPr="00091982" w:rsidRDefault="00380F69" w:rsidP="00380F69">
      <w:pPr>
        <w:pStyle w:val="S7SubClauseText"/>
        <w:numPr>
          <w:ilvl w:val="0"/>
          <w:numId w:val="0"/>
        </w:numPr>
        <w:ind w:left="567" w:hanging="567"/>
        <w:jc w:val="both"/>
      </w:pPr>
      <w:r w:rsidRPr="00A938E1">
        <w:t>9.1</w:t>
      </w:r>
      <w:r w:rsidRPr="00A938E1">
        <w:tab/>
      </w:r>
      <w:r w:rsidRPr="00124771">
        <w:t>The mini-</w:t>
      </w:r>
      <w:r w:rsidRPr="00091982">
        <w:t xml:space="preserve">competition process will be carried out between all the parties of the </w:t>
      </w:r>
      <w:r>
        <w:t>F</w:t>
      </w:r>
      <w:r w:rsidRPr="00091982">
        <w:t xml:space="preserve">ramework </w:t>
      </w:r>
      <w:r>
        <w:t>Agreement</w:t>
      </w:r>
      <w:r w:rsidRPr="00091982">
        <w:t xml:space="preserve"> whenever the needs for supply appear to the </w:t>
      </w:r>
      <w:r>
        <w:t>Procuring Entity</w:t>
      </w:r>
      <w:r w:rsidRPr="00091982">
        <w:t>.</w:t>
      </w:r>
    </w:p>
    <w:p w14:paraId="58B011B5" w14:textId="77777777" w:rsidR="00380F69" w:rsidRPr="00091982" w:rsidRDefault="00380F69" w:rsidP="00380F69">
      <w:pPr>
        <w:pStyle w:val="S7SubClauseText"/>
        <w:numPr>
          <w:ilvl w:val="0"/>
          <w:numId w:val="0"/>
        </w:numPr>
        <w:ind w:left="567" w:hanging="567"/>
        <w:jc w:val="both"/>
      </w:pPr>
    </w:p>
    <w:p w14:paraId="75A43DD1" w14:textId="77777777" w:rsidR="00380F69" w:rsidRPr="00091982" w:rsidRDefault="00380F69" w:rsidP="00380F69">
      <w:pPr>
        <w:pStyle w:val="S7SubClauseText"/>
        <w:numPr>
          <w:ilvl w:val="0"/>
          <w:numId w:val="0"/>
        </w:numPr>
        <w:ind w:left="567" w:hanging="567"/>
        <w:jc w:val="both"/>
      </w:pPr>
      <w:r>
        <w:t>9.2</w:t>
      </w:r>
      <w:r>
        <w:tab/>
      </w:r>
      <w:r w:rsidRPr="00091982">
        <w:t xml:space="preserve">The </w:t>
      </w:r>
      <w:r>
        <w:t>Procuring Entity</w:t>
      </w:r>
      <w:r w:rsidRPr="00091982">
        <w:t xml:space="preserve"> shall re-open the competition on the basis of the same or, if necessary, more precisely formulated terms of the </w:t>
      </w:r>
      <w:r>
        <w:t>Bidding</w:t>
      </w:r>
      <w:r w:rsidRPr="00091982">
        <w:t xml:space="preserve"> D</w:t>
      </w:r>
      <w:r>
        <w:t>ocument.</w:t>
      </w:r>
    </w:p>
    <w:p w14:paraId="38E47ECD" w14:textId="77777777" w:rsidR="00380F69" w:rsidRPr="00091982" w:rsidRDefault="00380F69" w:rsidP="00380F69">
      <w:pPr>
        <w:pStyle w:val="S7SubClauseText"/>
        <w:numPr>
          <w:ilvl w:val="0"/>
          <w:numId w:val="0"/>
        </w:numPr>
        <w:ind w:left="567" w:hanging="567"/>
        <w:jc w:val="both"/>
      </w:pPr>
      <w:r>
        <w:t>9.3</w:t>
      </w:r>
      <w:r>
        <w:tab/>
      </w:r>
      <w:r w:rsidRPr="00091982">
        <w:t xml:space="preserve">Whenever the needs for supply appear the </w:t>
      </w:r>
      <w:r>
        <w:t>Procuring Entity</w:t>
      </w:r>
      <w:r w:rsidRPr="00091982">
        <w:t xml:space="preserve"> shall prepare the Invitation to Quote (ITQ) and shall issue the ITQ to all parties of the </w:t>
      </w:r>
      <w:r>
        <w:t>F</w:t>
      </w:r>
      <w:r w:rsidRPr="00091982">
        <w:t xml:space="preserve">ramework </w:t>
      </w:r>
      <w:r>
        <w:t>Agreement</w:t>
      </w:r>
      <w:r w:rsidRPr="00091982">
        <w:t xml:space="preserve">. The evaluation of the subsidiary contract </w:t>
      </w:r>
      <w:r>
        <w:t xml:space="preserve">or call-off order </w:t>
      </w:r>
      <w:r w:rsidRPr="00091982">
        <w:t>will be based on the criteria emphasized in the ITQ.</w:t>
      </w:r>
    </w:p>
    <w:p w14:paraId="30E14C53" w14:textId="77777777" w:rsidR="00380F69" w:rsidRPr="00091982" w:rsidRDefault="00380F69" w:rsidP="00380F69">
      <w:pPr>
        <w:pStyle w:val="S7SubClauseText"/>
        <w:numPr>
          <w:ilvl w:val="0"/>
          <w:numId w:val="0"/>
        </w:numPr>
        <w:ind w:left="567" w:hanging="567"/>
        <w:jc w:val="both"/>
      </w:pPr>
      <w:r>
        <w:lastRenderedPageBreak/>
        <w:t>9.4</w:t>
      </w:r>
      <w:r>
        <w:tab/>
      </w:r>
      <w:r w:rsidRPr="00091982">
        <w:t xml:space="preserve">Each subsidiary contract </w:t>
      </w:r>
      <w:r>
        <w:t xml:space="preserve">or call-off order </w:t>
      </w:r>
      <w:r w:rsidRPr="00091982">
        <w:t xml:space="preserve">shall be subject to the publication of the </w:t>
      </w:r>
      <w:r>
        <w:t>Framework Agreement</w:t>
      </w:r>
      <w:r w:rsidRPr="00091982">
        <w:t xml:space="preserve"> Award Notice, the </w:t>
      </w:r>
      <w:r>
        <w:t>agreement</w:t>
      </w:r>
      <w:r w:rsidRPr="00091982">
        <w:t xml:space="preserve"> signing requirements and subject to rules governing </w:t>
      </w:r>
      <w:r w:rsidRPr="005675A9">
        <w:t>the filing complaints as per Public Procurement Law</w:t>
      </w:r>
      <w:r>
        <w:t xml:space="preserve"> of Zambia.</w:t>
      </w:r>
      <w:r w:rsidRPr="00091982">
        <w:t>.</w:t>
      </w:r>
    </w:p>
    <w:p w14:paraId="4E39DB6D" w14:textId="77777777" w:rsidR="00380F69" w:rsidRDefault="00380F69" w:rsidP="00380F69">
      <w:pPr>
        <w:tabs>
          <w:tab w:val="left" w:pos="540"/>
        </w:tabs>
        <w:suppressAutoHyphens/>
        <w:spacing w:after="240"/>
        <w:ind w:left="540" w:hanging="540"/>
        <w:jc w:val="both"/>
      </w:pPr>
    </w:p>
    <w:p w14:paraId="1CA3C52F" w14:textId="77777777" w:rsidR="00380F69" w:rsidRDefault="00380F69" w:rsidP="00380F69">
      <w:pPr>
        <w:spacing w:after="200"/>
        <w:jc w:val="both"/>
      </w:pPr>
      <w:r>
        <w:t xml:space="preserve">IN WITNESS whereof the parties hereto have caused this Framework Agreement to be executed in accordance with the laws of </w:t>
      </w:r>
      <w:r>
        <w:rPr>
          <w:i/>
          <w:iCs/>
        </w:rPr>
        <w:t>Zambia</w:t>
      </w:r>
      <w:r>
        <w:t xml:space="preserve"> on the day, month and year indicated above.</w:t>
      </w:r>
    </w:p>
    <w:p w14:paraId="51D054B8" w14:textId="77777777" w:rsidR="00380F69" w:rsidRDefault="00380F69" w:rsidP="00380F69">
      <w:pPr>
        <w:jc w:val="both"/>
      </w:pPr>
    </w:p>
    <w:p w14:paraId="404EFCF9" w14:textId="77777777" w:rsidR="00380F69" w:rsidRDefault="00380F69" w:rsidP="00380F69">
      <w:pPr>
        <w:jc w:val="both"/>
      </w:pPr>
      <w:r>
        <w:t>For and on behalf of the Procuring Entity</w:t>
      </w:r>
    </w:p>
    <w:p w14:paraId="314BA60A" w14:textId="77777777" w:rsidR="00380F69" w:rsidRDefault="00380F69" w:rsidP="00380F69">
      <w:pPr>
        <w:jc w:val="both"/>
      </w:pPr>
    </w:p>
    <w:p w14:paraId="3E2D8F58" w14:textId="77777777" w:rsidR="00380F69" w:rsidRDefault="00380F69" w:rsidP="00380F69">
      <w:pPr>
        <w:jc w:val="both"/>
      </w:pPr>
    </w:p>
    <w:p w14:paraId="74E10845" w14:textId="77777777" w:rsidR="00380F69" w:rsidRDefault="00380F69" w:rsidP="00380F69">
      <w:pPr>
        <w:jc w:val="both"/>
      </w:pPr>
    </w:p>
    <w:p w14:paraId="78072F15" w14:textId="77777777" w:rsidR="00380F69" w:rsidRDefault="00380F69" w:rsidP="00380F69">
      <w:pPr>
        <w:tabs>
          <w:tab w:val="left" w:pos="900"/>
          <w:tab w:val="left" w:pos="7200"/>
        </w:tabs>
        <w:jc w:val="both"/>
      </w:pPr>
      <w:r>
        <w:t>Signed:</w:t>
      </w:r>
      <w:r>
        <w:tab/>
      </w:r>
      <w:r>
        <w:rPr>
          <w:i/>
          <w:iCs/>
        </w:rPr>
        <w:t xml:space="preserve">[insert signature] </w:t>
      </w:r>
      <w:r>
        <w:tab/>
      </w:r>
    </w:p>
    <w:p w14:paraId="46A627BF" w14:textId="77777777" w:rsidR="00380F69" w:rsidRDefault="00380F69" w:rsidP="00380F69">
      <w:pPr>
        <w:tabs>
          <w:tab w:val="left" w:pos="900"/>
          <w:tab w:val="left" w:pos="7200"/>
        </w:tabs>
        <w:jc w:val="both"/>
        <w:rPr>
          <w:u w:val="single"/>
        </w:rPr>
      </w:pPr>
      <w:r>
        <w:t xml:space="preserve">in the capacity of </w:t>
      </w:r>
      <w:r>
        <w:rPr>
          <w:i/>
        </w:rPr>
        <w:t>[insert title or other appropriate designation]</w:t>
      </w:r>
    </w:p>
    <w:p w14:paraId="6F4FB29C" w14:textId="77777777" w:rsidR="00380F69" w:rsidRDefault="00380F69" w:rsidP="00380F69">
      <w:pPr>
        <w:tabs>
          <w:tab w:val="left" w:pos="7200"/>
        </w:tabs>
        <w:jc w:val="both"/>
        <w:rPr>
          <w:u w:val="single"/>
        </w:rPr>
      </w:pPr>
      <w:r>
        <w:t xml:space="preserve">in the presence of </w:t>
      </w:r>
      <w:r>
        <w:rPr>
          <w:i/>
          <w:iCs/>
        </w:rPr>
        <w:t>[insert identification of official witness]</w:t>
      </w:r>
    </w:p>
    <w:p w14:paraId="5F83FDE9" w14:textId="77777777" w:rsidR="00380F69" w:rsidRDefault="00380F69" w:rsidP="00380F69">
      <w:pPr>
        <w:jc w:val="both"/>
      </w:pPr>
    </w:p>
    <w:p w14:paraId="65B0BB91" w14:textId="77777777" w:rsidR="00380F69" w:rsidRDefault="00380F69" w:rsidP="00380F69">
      <w:pPr>
        <w:jc w:val="both"/>
      </w:pPr>
      <w:r>
        <w:t>For and on behalf of the Supplier</w:t>
      </w:r>
    </w:p>
    <w:p w14:paraId="4818A768" w14:textId="77777777" w:rsidR="00380F69" w:rsidRDefault="00380F69" w:rsidP="00380F69">
      <w:pPr>
        <w:jc w:val="both"/>
      </w:pPr>
    </w:p>
    <w:p w14:paraId="74DB12AD" w14:textId="77777777" w:rsidR="00380F69" w:rsidRDefault="00380F69" w:rsidP="00380F69">
      <w:pPr>
        <w:jc w:val="both"/>
      </w:pPr>
    </w:p>
    <w:p w14:paraId="13686525" w14:textId="77777777" w:rsidR="00380F69" w:rsidRDefault="00380F69" w:rsidP="00380F69">
      <w:pPr>
        <w:jc w:val="both"/>
      </w:pPr>
    </w:p>
    <w:p w14:paraId="26FCFE4E" w14:textId="77777777" w:rsidR="00380F69" w:rsidRDefault="00380F69" w:rsidP="00380F69">
      <w:pPr>
        <w:tabs>
          <w:tab w:val="left" w:pos="900"/>
          <w:tab w:val="left" w:pos="7200"/>
        </w:tabs>
        <w:jc w:val="both"/>
        <w:rPr>
          <w:u w:val="single"/>
        </w:rPr>
      </w:pPr>
      <w:r>
        <w:t>Signed:</w:t>
      </w:r>
      <w:r>
        <w:tab/>
      </w:r>
      <w:r>
        <w:rPr>
          <w:i/>
          <w:iCs/>
        </w:rPr>
        <w:t>[insert signature of authorized representative(s) of the Supplier]</w:t>
      </w:r>
      <w:r>
        <w:t xml:space="preserve"> </w:t>
      </w:r>
    </w:p>
    <w:p w14:paraId="52B4C336" w14:textId="77777777" w:rsidR="00380F69" w:rsidRDefault="00380F69" w:rsidP="00380F69">
      <w:pPr>
        <w:tabs>
          <w:tab w:val="left" w:pos="900"/>
          <w:tab w:val="left" w:pos="7200"/>
        </w:tabs>
        <w:jc w:val="both"/>
        <w:rPr>
          <w:u w:val="single"/>
        </w:rPr>
      </w:pPr>
      <w:r>
        <w:t xml:space="preserve">in the capacity of </w:t>
      </w:r>
      <w:r>
        <w:rPr>
          <w:i/>
        </w:rPr>
        <w:t>[insert title or other appropriate designation]</w:t>
      </w:r>
    </w:p>
    <w:p w14:paraId="7BB1D664" w14:textId="77777777" w:rsidR="00380F69" w:rsidRDefault="00380F69" w:rsidP="00380F69">
      <w:pPr>
        <w:tabs>
          <w:tab w:val="left" w:pos="900"/>
        </w:tabs>
        <w:jc w:val="both"/>
        <w:rPr>
          <w:u w:val="single"/>
        </w:rPr>
      </w:pPr>
      <w:r>
        <w:t xml:space="preserve">in the presence of </w:t>
      </w:r>
      <w:r>
        <w:rPr>
          <w:i/>
          <w:iCs/>
        </w:rPr>
        <w:t>[insert identification of official witness]</w:t>
      </w:r>
    </w:p>
    <w:p w14:paraId="707AAA1E" w14:textId="77777777" w:rsidR="00380F69" w:rsidRDefault="00380F69" w:rsidP="00380F69">
      <w:pPr>
        <w:jc w:val="both"/>
      </w:pPr>
    </w:p>
    <w:p w14:paraId="2CDD4167" w14:textId="77777777" w:rsidR="00380F69" w:rsidRDefault="00380F69" w:rsidP="00380F69">
      <w:pPr>
        <w:pStyle w:val="SectionIXHeader"/>
        <w:jc w:val="both"/>
      </w:pPr>
      <w:r>
        <w:br w:type="page"/>
      </w:r>
      <w:bookmarkStart w:id="427" w:name="_Toc428352207"/>
      <w:bookmarkStart w:id="428" w:name="_Toc438907198"/>
      <w:bookmarkStart w:id="429" w:name="_Toc438907298"/>
      <w:bookmarkStart w:id="430" w:name="_Toc471555885"/>
      <w:bookmarkStart w:id="431" w:name="_Toc323824585"/>
      <w:r>
        <w:lastRenderedPageBreak/>
        <w:t>2. Performance Security</w:t>
      </w:r>
      <w:bookmarkEnd w:id="427"/>
      <w:bookmarkEnd w:id="428"/>
      <w:bookmarkEnd w:id="429"/>
      <w:bookmarkEnd w:id="430"/>
      <w:bookmarkEnd w:id="431"/>
      <w:r>
        <w:t xml:space="preserve"> </w:t>
      </w:r>
    </w:p>
    <w:p w14:paraId="3F22D3AD" w14:textId="77777777" w:rsidR="00380F69" w:rsidRDefault="00380F69" w:rsidP="00380F69">
      <w:pPr>
        <w:pStyle w:val="Footer"/>
        <w:tabs>
          <w:tab w:val="clear" w:pos="9504"/>
        </w:tabs>
        <w:spacing w:before="0"/>
        <w:jc w:val="both"/>
        <w:rPr>
          <w:i/>
          <w:iCs/>
        </w:rPr>
      </w:pPr>
      <w:r>
        <w:rPr>
          <w:i/>
          <w:iCs/>
        </w:rPr>
        <w:t xml:space="preserve">[The bank, as requested by the successful Bidder, shall fill in this form in accordance with the instructions indicated]  </w:t>
      </w:r>
    </w:p>
    <w:p w14:paraId="361F63B9" w14:textId="77777777" w:rsidR="00380F69" w:rsidRDefault="00380F69" w:rsidP="00380F69">
      <w:pPr>
        <w:pStyle w:val="Footer"/>
        <w:tabs>
          <w:tab w:val="clear" w:pos="9504"/>
        </w:tabs>
        <w:spacing w:before="0"/>
        <w:jc w:val="both"/>
      </w:pPr>
    </w:p>
    <w:p w14:paraId="6D417BCF" w14:textId="77777777" w:rsidR="00380F69" w:rsidRDefault="00380F69" w:rsidP="00380F69">
      <w:pPr>
        <w:jc w:val="both"/>
      </w:pPr>
      <w:r>
        <w:t xml:space="preserve">Date: </w:t>
      </w:r>
      <w:r>
        <w:rPr>
          <w:i/>
          <w:iCs/>
        </w:rPr>
        <w:t>[insert date (as day, month, and year) of Bid Submission]</w:t>
      </w:r>
    </w:p>
    <w:p w14:paraId="0437989B" w14:textId="77777777" w:rsidR="00380F69" w:rsidRDefault="00380F69" w:rsidP="00380F69">
      <w:pPr>
        <w:jc w:val="both"/>
      </w:pPr>
      <w:r>
        <w:t>ONB No. and title</w:t>
      </w:r>
      <w:r>
        <w:rPr>
          <w:i/>
          <w:iCs/>
        </w:rPr>
        <w:t>: [insert no. and title of bidding process]</w:t>
      </w:r>
    </w:p>
    <w:p w14:paraId="63E63511" w14:textId="77777777" w:rsidR="00380F69" w:rsidRDefault="00380F69" w:rsidP="00380F69">
      <w:pPr>
        <w:pStyle w:val="Footer"/>
        <w:tabs>
          <w:tab w:val="clear" w:pos="9504"/>
        </w:tabs>
        <w:spacing w:before="0"/>
        <w:jc w:val="both"/>
      </w:pPr>
    </w:p>
    <w:p w14:paraId="118EC750" w14:textId="77777777" w:rsidR="00380F69" w:rsidRDefault="00380F69" w:rsidP="00380F69">
      <w:pPr>
        <w:pStyle w:val="Footer"/>
        <w:tabs>
          <w:tab w:val="clear" w:pos="9504"/>
        </w:tabs>
        <w:spacing w:before="0"/>
        <w:jc w:val="both"/>
      </w:pPr>
    </w:p>
    <w:p w14:paraId="2D80FE63" w14:textId="77777777" w:rsidR="00380F69" w:rsidRDefault="00380F69" w:rsidP="00380F69">
      <w:pPr>
        <w:spacing w:after="200"/>
        <w:jc w:val="both"/>
        <w:rPr>
          <w:i/>
          <w:iCs/>
          <w:sz w:val="20"/>
        </w:rPr>
      </w:pPr>
      <w:r>
        <w:t>Bank’s Branch or Office:</w:t>
      </w:r>
      <w:r>
        <w:rPr>
          <w:i/>
          <w:iCs/>
        </w:rPr>
        <w:t xml:space="preserve"> [insert complete name of Guarantor]</w:t>
      </w:r>
      <w:r>
        <w:t xml:space="preserve"> </w:t>
      </w:r>
    </w:p>
    <w:p w14:paraId="48ABE9E4" w14:textId="77777777" w:rsidR="00380F69" w:rsidRDefault="00380F69" w:rsidP="00380F69">
      <w:pPr>
        <w:spacing w:after="200"/>
        <w:jc w:val="both"/>
      </w:pPr>
      <w:r>
        <w:rPr>
          <w:b/>
          <w:bCs/>
        </w:rPr>
        <w:t>Beneficiary:</w:t>
      </w:r>
      <w:r>
        <w:t xml:space="preserve"> </w:t>
      </w:r>
      <w:r>
        <w:rPr>
          <w:i/>
          <w:iCs/>
        </w:rPr>
        <w:t>[insert complete name of Procuring Entity]</w:t>
      </w:r>
    </w:p>
    <w:p w14:paraId="0638A613" w14:textId="77777777" w:rsidR="00380F69" w:rsidRDefault="00380F69" w:rsidP="00380F69">
      <w:pPr>
        <w:spacing w:after="200"/>
        <w:jc w:val="both"/>
        <w:rPr>
          <w:i/>
          <w:iCs/>
        </w:rPr>
      </w:pPr>
      <w:r>
        <w:rPr>
          <w:b/>
          <w:bCs/>
        </w:rPr>
        <w:t>PERFORMANCE GUARANTEE No.:</w:t>
      </w:r>
      <w:r>
        <w:tab/>
      </w:r>
      <w:r>
        <w:rPr>
          <w:i/>
          <w:iCs/>
        </w:rPr>
        <w:t>[insert Performance Guarantee number]</w:t>
      </w:r>
    </w:p>
    <w:p w14:paraId="4647DD00" w14:textId="77777777" w:rsidR="00380F69" w:rsidRDefault="00380F69" w:rsidP="00380F69">
      <w:pPr>
        <w:spacing w:after="200"/>
        <w:jc w:val="both"/>
      </w:pPr>
      <w:r>
        <w:t xml:space="preserve">We have been informed that </w:t>
      </w:r>
      <w:r>
        <w:rPr>
          <w:i/>
          <w:iCs/>
        </w:rPr>
        <w:t>[insert complete name of Supplier]</w:t>
      </w:r>
      <w:r>
        <w:t xml:space="preserve"> (hereinafter called "the Supplier") has entered into Framework Agreement No</w:t>
      </w:r>
      <w:r>
        <w:rPr>
          <w:i/>
          <w:iCs/>
        </w:rPr>
        <w:t>. [Insert number]</w:t>
      </w:r>
      <w:r>
        <w:t xml:space="preserve"> dated </w:t>
      </w:r>
      <w:r>
        <w:rPr>
          <w:i/>
          <w:iCs/>
        </w:rPr>
        <w:t>[insert day and month], [insert year]</w:t>
      </w:r>
      <w:r>
        <w:t xml:space="preserve"> with you, for the supply of </w:t>
      </w:r>
      <w:r>
        <w:rPr>
          <w:i/>
          <w:iCs/>
        </w:rPr>
        <w:t>[description of Goods and related Services]</w:t>
      </w:r>
      <w:r>
        <w:t xml:space="preserve"> (hereinafter called "the Framework Agreement"). </w:t>
      </w:r>
    </w:p>
    <w:p w14:paraId="4DF62862" w14:textId="77777777" w:rsidR="00380F69" w:rsidRDefault="00380F69" w:rsidP="00380F69">
      <w:pPr>
        <w:spacing w:after="200"/>
        <w:jc w:val="both"/>
      </w:pPr>
      <w:r>
        <w:t>Furthermore, we understand that, according to the conditions of the Framework Agreement, a Performance Guarantee is required.</w:t>
      </w:r>
    </w:p>
    <w:p w14:paraId="77781A34" w14:textId="77777777" w:rsidR="00380F69" w:rsidRDefault="00380F69" w:rsidP="00380F69">
      <w:pPr>
        <w:spacing w:after="200"/>
        <w:jc w:val="both"/>
      </w:pPr>
      <w:r>
        <w:t xml:space="preserve">At the request of the Supplier, we hereby irrevocably undertake to pay you any sum(s) not exceeding </w:t>
      </w:r>
      <w:r>
        <w:rPr>
          <w:i/>
          <w:iCs/>
        </w:rPr>
        <w:t>[insert amount(s</w:t>
      </w:r>
      <w:r>
        <w:rPr>
          <w:rStyle w:val="FootnoteReference"/>
          <w:i/>
          <w:iCs/>
        </w:rPr>
        <w:footnoteReference w:id="5"/>
      </w:r>
      <w:r>
        <w:rPr>
          <w:i/>
          <w:iCs/>
        </w:rPr>
        <w:t xml:space="preserve">) in figures and words] </w:t>
      </w:r>
      <w:r>
        <w:t>upon receipt by us of your first demand in writing declaring the Supplier to be in default under the Framework Agreement, without cavil or argument, or your needing to prove or to show grounds or reasons for your demand or the sum specified therein.</w:t>
      </w:r>
    </w:p>
    <w:p w14:paraId="55923E97" w14:textId="77777777" w:rsidR="00380F69" w:rsidRDefault="00380F69" w:rsidP="00380F69">
      <w:pPr>
        <w:spacing w:after="200"/>
        <w:jc w:val="both"/>
      </w:pPr>
      <w:r>
        <w:t xml:space="preserve">This Guarantee shall expire no later than the </w:t>
      </w:r>
      <w:r>
        <w:rPr>
          <w:i/>
          <w:iCs/>
        </w:rPr>
        <w:t>[insert number]</w:t>
      </w:r>
      <w:r>
        <w:t xml:space="preserve"> day of </w:t>
      </w:r>
      <w:r>
        <w:rPr>
          <w:i/>
          <w:iCs/>
        </w:rPr>
        <w:t>[insert month]</w:t>
      </w:r>
      <w:r>
        <w:t xml:space="preserve"> </w:t>
      </w:r>
      <w:r>
        <w:rPr>
          <w:i/>
          <w:iCs/>
        </w:rPr>
        <w:t>[insert year]</w:t>
      </w:r>
      <w:r>
        <w:t>,</w:t>
      </w:r>
      <w:r>
        <w:rPr>
          <w:rStyle w:val="FootnoteReference"/>
          <w:i/>
          <w:iCs/>
        </w:rPr>
        <w:footnoteReference w:id="6"/>
      </w:r>
      <w:r>
        <w:t xml:space="preserve"> and any demand for payment under it must be received by us at this office on or before that date.</w:t>
      </w:r>
    </w:p>
    <w:p w14:paraId="667810E1" w14:textId="77777777" w:rsidR="00380F69" w:rsidRDefault="00380F69" w:rsidP="00380F69">
      <w:pPr>
        <w:spacing w:after="200"/>
        <w:jc w:val="both"/>
      </w:pPr>
      <w:r>
        <w:t>This guarantee is subject to the Uniform Rules for Demand Guarantees, ICC Publication No. 458, except that subparagraph (ii) of Sub-article 20(a) is hereby excluded.</w:t>
      </w:r>
    </w:p>
    <w:p w14:paraId="272C6267" w14:textId="77777777" w:rsidR="00380F69" w:rsidRDefault="00380F69" w:rsidP="00380F69">
      <w:pPr>
        <w:jc w:val="both"/>
      </w:pPr>
      <w:r>
        <w:rPr>
          <w:i/>
          <w:iCs/>
        </w:rPr>
        <w:t>[Signatures of authorized representatives of the bank and the Supplier]</w:t>
      </w:r>
      <w:r>
        <w:t xml:space="preserve"> </w:t>
      </w:r>
    </w:p>
    <w:p w14:paraId="6CC7DB03" w14:textId="77777777" w:rsidR="00380F69" w:rsidRDefault="00380F69" w:rsidP="00380F69">
      <w:pPr>
        <w:pStyle w:val="SectionIXHeader"/>
        <w:jc w:val="both"/>
      </w:pPr>
      <w:r>
        <w:rPr>
          <w:i/>
        </w:rPr>
        <w:br w:type="page"/>
      </w:r>
      <w:bookmarkStart w:id="432" w:name="_Toc323824586"/>
      <w:bookmarkStart w:id="433" w:name="_Toc428352208"/>
      <w:bookmarkStart w:id="434" w:name="_Toc438907199"/>
      <w:bookmarkStart w:id="435" w:name="_Toc438907299"/>
      <w:bookmarkStart w:id="436" w:name="_Toc471555886"/>
      <w:r>
        <w:rPr>
          <w:iCs/>
        </w:rPr>
        <w:lastRenderedPageBreak/>
        <w:t>3</w:t>
      </w:r>
      <w:r>
        <w:t>. Bank Guarantee for Advance Payment</w:t>
      </w:r>
      <w:bookmarkEnd w:id="432"/>
      <w:r>
        <w:t xml:space="preserve"> </w:t>
      </w:r>
      <w:bookmarkEnd w:id="433"/>
      <w:bookmarkEnd w:id="434"/>
      <w:bookmarkEnd w:id="435"/>
      <w:bookmarkEnd w:id="436"/>
    </w:p>
    <w:p w14:paraId="4A29FAE0" w14:textId="77777777" w:rsidR="00380F69" w:rsidRDefault="00380F69" w:rsidP="00380F69">
      <w:pPr>
        <w:jc w:val="both"/>
        <w:rPr>
          <w:i/>
          <w:iCs/>
        </w:rPr>
      </w:pPr>
      <w:r>
        <w:rPr>
          <w:i/>
          <w:iCs/>
        </w:rPr>
        <w:t xml:space="preserve">[The bank, as requested by the successful Bidder, shall fill in this form in accordance with the instructions indicated.] </w:t>
      </w:r>
    </w:p>
    <w:p w14:paraId="478A35B9" w14:textId="77777777" w:rsidR="00380F69" w:rsidRDefault="00380F69" w:rsidP="00380F69">
      <w:pPr>
        <w:suppressAutoHyphens/>
        <w:jc w:val="both"/>
      </w:pPr>
    </w:p>
    <w:p w14:paraId="1C3BC596" w14:textId="77777777" w:rsidR="00380F69" w:rsidRDefault="00380F69" w:rsidP="00380F69">
      <w:pPr>
        <w:jc w:val="both"/>
      </w:pPr>
      <w:r>
        <w:t xml:space="preserve">Date: </w:t>
      </w:r>
      <w:r>
        <w:rPr>
          <w:i/>
          <w:iCs/>
        </w:rPr>
        <w:t>[insert date (as day, month, and year) of Bid Submission]</w:t>
      </w:r>
    </w:p>
    <w:p w14:paraId="3C17DAFE" w14:textId="77777777" w:rsidR="00380F69" w:rsidRDefault="00380F69" w:rsidP="00380F69">
      <w:pPr>
        <w:jc w:val="both"/>
      </w:pPr>
      <w:r>
        <w:t xml:space="preserve">ONB No. and title: </w:t>
      </w:r>
      <w:r>
        <w:rPr>
          <w:i/>
          <w:iCs/>
        </w:rPr>
        <w:t>[insert number and title of bidding process]</w:t>
      </w:r>
    </w:p>
    <w:p w14:paraId="7A391165" w14:textId="77777777" w:rsidR="00380F69" w:rsidRDefault="00380F69" w:rsidP="00380F69">
      <w:pPr>
        <w:jc w:val="both"/>
        <w:rPr>
          <w:i/>
          <w:iCs/>
        </w:rPr>
      </w:pPr>
    </w:p>
    <w:p w14:paraId="7A5D48B3" w14:textId="77777777" w:rsidR="00380F69" w:rsidRDefault="00380F69" w:rsidP="00380F69">
      <w:pPr>
        <w:spacing w:after="200"/>
        <w:jc w:val="both"/>
        <w:rPr>
          <w:i/>
          <w:iCs/>
        </w:rPr>
      </w:pPr>
      <w:r>
        <w:rPr>
          <w:i/>
          <w:iCs/>
        </w:rPr>
        <w:t xml:space="preserve">[Bank’s letterhead] </w:t>
      </w:r>
    </w:p>
    <w:p w14:paraId="67BAE25A" w14:textId="77777777" w:rsidR="00380F69" w:rsidRDefault="00380F69" w:rsidP="00380F69">
      <w:pPr>
        <w:spacing w:after="200"/>
        <w:jc w:val="both"/>
        <w:rPr>
          <w:i/>
          <w:iCs/>
          <w:sz w:val="20"/>
        </w:rPr>
      </w:pPr>
      <w:r>
        <w:rPr>
          <w:b/>
          <w:bCs/>
        </w:rPr>
        <w:t>Beneficiary:</w:t>
      </w:r>
      <w:r>
        <w:tab/>
      </w:r>
      <w:r>
        <w:rPr>
          <w:i/>
          <w:iCs/>
        </w:rPr>
        <w:t>[insert legal name and address of Procuring Entity]</w:t>
      </w:r>
      <w:r>
        <w:t xml:space="preserve"> </w:t>
      </w:r>
    </w:p>
    <w:p w14:paraId="078A831F" w14:textId="77777777" w:rsidR="00380F69" w:rsidRDefault="00380F69" w:rsidP="00380F69">
      <w:pPr>
        <w:spacing w:after="200"/>
        <w:jc w:val="both"/>
      </w:pPr>
      <w:r>
        <w:rPr>
          <w:b/>
          <w:bCs/>
        </w:rPr>
        <w:t>ADVANCE PAYMENT GUARANTEE No.:</w:t>
      </w:r>
      <w:r>
        <w:t xml:space="preserve"> </w:t>
      </w:r>
      <w:r>
        <w:rPr>
          <w:i/>
          <w:iCs/>
        </w:rPr>
        <w:t>[insert Advance Payment Guarantee no.]</w:t>
      </w:r>
    </w:p>
    <w:p w14:paraId="67D4E95E" w14:textId="77777777" w:rsidR="00380F69" w:rsidRDefault="00380F69" w:rsidP="00380F69">
      <w:pPr>
        <w:spacing w:after="200"/>
        <w:jc w:val="both"/>
      </w:pPr>
      <w:r>
        <w:t xml:space="preserve">We, </w:t>
      </w:r>
      <w:r>
        <w:rPr>
          <w:i/>
          <w:iCs/>
        </w:rPr>
        <w:t>[insert legal name and address of bank],</w:t>
      </w:r>
      <w:r>
        <w:t xml:space="preserve"> have been informed that </w:t>
      </w:r>
      <w:r>
        <w:rPr>
          <w:bCs/>
          <w:i/>
          <w:iCs/>
        </w:rPr>
        <w:t>[insert complete name and address of Supplier]</w:t>
      </w:r>
      <w:r>
        <w:t xml:space="preserve"> (hereinafter called "the Supplier") has entered into Framework Agreement No. </w:t>
      </w:r>
      <w:r>
        <w:rPr>
          <w:i/>
          <w:iCs/>
        </w:rPr>
        <w:t>[Insert number]</w:t>
      </w:r>
      <w:r>
        <w:t xml:space="preserve"> dated </w:t>
      </w:r>
      <w:r>
        <w:rPr>
          <w:i/>
          <w:iCs/>
        </w:rPr>
        <w:t>[insert date of Agreement]</w:t>
      </w:r>
      <w:r>
        <w:t xml:space="preserve"> with you, for the supply of </w:t>
      </w:r>
      <w:r>
        <w:rPr>
          <w:i/>
          <w:iCs/>
        </w:rPr>
        <w:t>[insert types of Goods to be delivered]</w:t>
      </w:r>
      <w:r>
        <w:rPr>
          <w:i/>
          <w:iCs/>
          <w:sz w:val="20"/>
        </w:rPr>
        <w:t xml:space="preserve"> </w:t>
      </w:r>
      <w:r>
        <w:t xml:space="preserve">(hereinafter called "the Framework Agreement"). </w:t>
      </w:r>
    </w:p>
    <w:p w14:paraId="6E09A252" w14:textId="77777777" w:rsidR="00380F69" w:rsidRDefault="00380F69" w:rsidP="00380F69">
      <w:pPr>
        <w:spacing w:after="200"/>
        <w:jc w:val="both"/>
      </w:pPr>
      <w:r>
        <w:t>Furthermore, we understand that, according to the conditions of the Framework Agreement, an advance is to be made against an advance payment guarantee.</w:t>
      </w:r>
    </w:p>
    <w:p w14:paraId="02A52891" w14:textId="77777777" w:rsidR="00380F69" w:rsidRDefault="00380F69" w:rsidP="00380F69">
      <w:pPr>
        <w:spacing w:after="200"/>
        <w:jc w:val="both"/>
      </w:pPr>
      <w:r>
        <w:t xml:space="preserve">At the request of the Supplier, we hereby irrevocably undertake to pay you any sum or sums not exceeding in total an amount of </w:t>
      </w:r>
      <w:r>
        <w:rPr>
          <w:i/>
          <w:iCs/>
        </w:rPr>
        <w:t>[insert amount(s)</w:t>
      </w:r>
      <w:r>
        <w:rPr>
          <w:rStyle w:val="FootnoteReference"/>
          <w:i/>
          <w:iCs/>
        </w:rPr>
        <w:footnoteReference w:id="7"/>
      </w:r>
      <w:r>
        <w:rPr>
          <w:i/>
          <w:iCs/>
        </w:rPr>
        <w:t xml:space="preserve"> in figures and words] </w:t>
      </w:r>
      <w:r>
        <w:t xml:space="preserve">upon receipt by us of your first demand in writing declaring that the Supplier is in breach of its obligation under the Framework Agreement because the Supplier used the advance payment for purposes other than toward delivery of the Goods. </w:t>
      </w:r>
    </w:p>
    <w:p w14:paraId="1511F10F" w14:textId="77777777" w:rsidR="00380F69" w:rsidRDefault="00380F69" w:rsidP="00380F69">
      <w:pPr>
        <w:spacing w:after="200"/>
        <w:jc w:val="both"/>
        <w:rPr>
          <w:i/>
          <w:iCs/>
          <w:sz w:val="20"/>
        </w:rPr>
      </w:pPr>
      <w:r>
        <w:t xml:space="preserve">It is a condition for any claim and payment under this Guarantee to be made that the advance payment referred to above must have been received by the Supplier on its account </w:t>
      </w:r>
      <w:r>
        <w:rPr>
          <w:i/>
          <w:iCs/>
        </w:rPr>
        <w:t>[insert number</w:t>
      </w:r>
      <w:r>
        <w:t xml:space="preserve"> </w:t>
      </w:r>
      <w:r>
        <w:rPr>
          <w:i/>
          <w:iCs/>
        </w:rPr>
        <w:t>and domicile of the account]</w:t>
      </w:r>
    </w:p>
    <w:p w14:paraId="6C5990A2" w14:textId="77777777" w:rsidR="00380F69" w:rsidRDefault="00380F69" w:rsidP="00380F69">
      <w:pPr>
        <w:spacing w:after="200"/>
        <w:jc w:val="both"/>
      </w:pPr>
      <w:r>
        <w:t xml:space="preserve">This Guarantee shall remain valid and in full effect from the date of the advance payment received by the Supplier under the Framework Agreement until </w:t>
      </w:r>
      <w:r>
        <w:rPr>
          <w:bCs/>
          <w:i/>
          <w:iCs/>
        </w:rPr>
        <w:t>[insert date</w:t>
      </w:r>
      <w:r>
        <w:rPr>
          <w:rStyle w:val="FootnoteReference"/>
          <w:bCs/>
          <w:i/>
          <w:iCs/>
        </w:rPr>
        <w:footnoteReference w:id="8"/>
      </w:r>
      <w:r>
        <w:rPr>
          <w:bCs/>
          <w:i/>
          <w:iCs/>
        </w:rPr>
        <w:t>].</w:t>
      </w:r>
      <w:r>
        <w:rPr>
          <w:rFonts w:ascii="Times New Roman Bold" w:hAnsi="Times New Roman Bold"/>
          <w:b/>
          <w:i/>
          <w:iCs/>
        </w:rPr>
        <w:t xml:space="preserve"> </w:t>
      </w:r>
    </w:p>
    <w:p w14:paraId="430E92EF" w14:textId="77777777" w:rsidR="00380F69" w:rsidRDefault="00380F69" w:rsidP="00380F69">
      <w:pPr>
        <w:spacing w:after="200"/>
        <w:jc w:val="both"/>
      </w:pPr>
      <w:r>
        <w:t>This Guarantee is subject to the Uniform Rules for Demand Guarantees, ICC Publication No. 458.</w:t>
      </w:r>
    </w:p>
    <w:p w14:paraId="2127ACDF" w14:textId="77777777" w:rsidR="00380F69" w:rsidRDefault="00380F69" w:rsidP="00380F69">
      <w:pPr>
        <w:jc w:val="both"/>
      </w:pPr>
      <w:r>
        <w:t xml:space="preserve">_____________________ </w:t>
      </w:r>
      <w:r>
        <w:br/>
      </w:r>
      <w:r>
        <w:rPr>
          <w:i/>
          <w:iCs/>
        </w:rPr>
        <w:t>[signature(s) of authorized representative(s) of the bank]</w:t>
      </w:r>
      <w:r>
        <w:t xml:space="preserve"> </w:t>
      </w:r>
    </w:p>
    <w:p w14:paraId="47B21844" w14:textId="77777777" w:rsidR="00F20C3F" w:rsidRDefault="00380F69" w:rsidP="00380F69">
      <w:pPr>
        <w:spacing w:after="60"/>
        <w:jc w:val="center"/>
        <w:outlineLvl w:val="1"/>
      </w:pPr>
      <w:r>
        <w:br w:type="page"/>
      </w:r>
      <w:bookmarkStart w:id="437" w:name="_Toc326261703"/>
      <w:bookmarkStart w:id="438" w:name="_Toc355851584"/>
      <w:bookmarkStart w:id="439" w:name="_Toc390302813"/>
      <w:bookmarkStart w:id="440" w:name="_Toc146440746"/>
      <w:bookmarkStart w:id="441" w:name="_Toc150331278"/>
      <w:bookmarkStart w:id="442" w:name="_Toc195517001"/>
    </w:p>
    <w:p w14:paraId="0CC85D54" w14:textId="0E0815A9" w:rsidR="00F20C3F" w:rsidRDefault="00F20C3F" w:rsidP="00F20C3F">
      <w:pPr>
        <w:spacing w:after="60"/>
        <w:outlineLvl w:val="1"/>
        <w:rPr>
          <w:b/>
          <w:sz w:val="36"/>
          <w:szCs w:val="36"/>
        </w:rPr>
      </w:pPr>
      <w:r w:rsidRPr="00F20C3F">
        <w:rPr>
          <w:b/>
          <w:iCs/>
          <w:sz w:val="36"/>
          <w:szCs w:val="36"/>
        </w:rPr>
        <w:lastRenderedPageBreak/>
        <w:t>4</w:t>
      </w:r>
      <w:r w:rsidRPr="00F20C3F">
        <w:rPr>
          <w:b/>
          <w:sz w:val="36"/>
          <w:szCs w:val="36"/>
        </w:rPr>
        <w:t xml:space="preserve">. </w:t>
      </w:r>
      <w:r>
        <w:rPr>
          <w:b/>
          <w:sz w:val="36"/>
          <w:szCs w:val="36"/>
        </w:rPr>
        <w:t xml:space="preserve">Invitation for Bids </w:t>
      </w:r>
    </w:p>
    <w:p w14:paraId="465F9E16" w14:textId="77777777" w:rsidR="00F20C3F" w:rsidRPr="00F20C3F" w:rsidRDefault="00F20C3F" w:rsidP="00F20C3F">
      <w:pPr>
        <w:spacing w:after="60"/>
        <w:outlineLvl w:val="1"/>
        <w:rPr>
          <w:b/>
          <w:szCs w:val="24"/>
          <w:lang w:val="en-GB"/>
        </w:rPr>
      </w:pPr>
    </w:p>
    <w:p w14:paraId="0A1FBCE2" w14:textId="1659C432" w:rsidR="00380F69" w:rsidRPr="00674F17" w:rsidRDefault="00380F69" w:rsidP="00380F69">
      <w:pPr>
        <w:spacing w:after="60"/>
        <w:jc w:val="center"/>
        <w:outlineLvl w:val="1"/>
        <w:rPr>
          <w:sz w:val="28"/>
          <w:szCs w:val="32"/>
          <w:lang w:val="en-GB"/>
        </w:rPr>
      </w:pPr>
      <w:r w:rsidRPr="00674F17">
        <w:rPr>
          <w:sz w:val="28"/>
          <w:szCs w:val="32"/>
          <w:lang w:val="en-GB"/>
        </w:rPr>
        <w:t>Government of the Republic of Zambia</w:t>
      </w:r>
      <w:bookmarkEnd w:id="437"/>
      <w:bookmarkEnd w:id="438"/>
      <w:bookmarkEnd w:id="439"/>
    </w:p>
    <w:p w14:paraId="7E9DE3B8" w14:textId="77777777" w:rsidR="00380F69" w:rsidRPr="00510792" w:rsidRDefault="00380F69" w:rsidP="00380F69">
      <w:pPr>
        <w:rPr>
          <w:sz w:val="22"/>
          <w:lang w:val="en-GB"/>
        </w:rPr>
      </w:pPr>
    </w:p>
    <w:p w14:paraId="0A35FDD6" w14:textId="77777777" w:rsidR="00380F69" w:rsidRPr="00510792" w:rsidRDefault="00380F69" w:rsidP="00380F69">
      <w:pPr>
        <w:numPr>
          <w:ilvl w:val="12"/>
          <w:numId w:val="0"/>
        </w:numPr>
        <w:jc w:val="center"/>
        <w:rPr>
          <w:sz w:val="28"/>
          <w:szCs w:val="32"/>
          <w:lang w:val="en-GB"/>
        </w:rPr>
      </w:pPr>
      <w:r w:rsidRPr="00510792">
        <w:rPr>
          <w:noProof/>
        </w:rPr>
        <w:drawing>
          <wp:inline distT="0" distB="0" distL="0" distR="0" wp14:anchorId="0E8BD985" wp14:editId="26248BD9">
            <wp:extent cx="876300" cy="914400"/>
            <wp:effectExtent l="0" t="0" r="0" b="0"/>
            <wp:docPr id="1" name="Picture 1" descr="Mo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log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14:paraId="5457B51C" w14:textId="77777777" w:rsidR="00380F69" w:rsidRPr="00510792" w:rsidRDefault="00380F69" w:rsidP="00380F69">
      <w:pPr>
        <w:numPr>
          <w:ilvl w:val="12"/>
          <w:numId w:val="0"/>
        </w:numPr>
        <w:jc w:val="center"/>
        <w:rPr>
          <w:b/>
          <w:sz w:val="28"/>
          <w:szCs w:val="32"/>
          <w:lang w:val="en-GB"/>
        </w:rPr>
      </w:pPr>
      <w:r w:rsidRPr="00510792">
        <w:rPr>
          <w:b/>
          <w:sz w:val="28"/>
          <w:szCs w:val="32"/>
          <w:lang w:val="en-GB"/>
        </w:rPr>
        <w:t xml:space="preserve">Procuring Entity </w:t>
      </w:r>
    </w:p>
    <w:p w14:paraId="43CBE01E" w14:textId="77777777" w:rsidR="00380F69" w:rsidRPr="00510792" w:rsidRDefault="00380F69" w:rsidP="00380F69">
      <w:pPr>
        <w:numPr>
          <w:ilvl w:val="12"/>
          <w:numId w:val="0"/>
        </w:numPr>
        <w:jc w:val="center"/>
        <w:rPr>
          <w:sz w:val="28"/>
          <w:szCs w:val="32"/>
          <w:lang w:val="en-GB"/>
        </w:rPr>
      </w:pPr>
    </w:p>
    <w:p w14:paraId="7F61BCC8" w14:textId="77777777" w:rsidR="00380F69" w:rsidRPr="00510792" w:rsidRDefault="00380F69" w:rsidP="00380F69">
      <w:pPr>
        <w:numPr>
          <w:ilvl w:val="12"/>
          <w:numId w:val="0"/>
        </w:numPr>
        <w:jc w:val="center"/>
        <w:rPr>
          <w:sz w:val="28"/>
          <w:szCs w:val="32"/>
          <w:lang w:val="en-GB"/>
        </w:rPr>
      </w:pPr>
      <w:r w:rsidRPr="00510792">
        <w:rPr>
          <w:sz w:val="28"/>
          <w:szCs w:val="32"/>
          <w:lang w:val="en-GB"/>
        </w:rPr>
        <w:t>Invitation for Bids (IFB)</w:t>
      </w:r>
      <w:bookmarkEnd w:id="440"/>
      <w:bookmarkEnd w:id="441"/>
      <w:bookmarkEnd w:id="442"/>
    </w:p>
    <w:p w14:paraId="63943559" w14:textId="77777777" w:rsidR="00380F69" w:rsidRPr="00510792" w:rsidRDefault="00380F69" w:rsidP="00380F69">
      <w:pPr>
        <w:numPr>
          <w:ilvl w:val="12"/>
          <w:numId w:val="0"/>
        </w:numPr>
        <w:jc w:val="center"/>
        <w:rPr>
          <w:i/>
          <w:spacing w:val="-2"/>
          <w:sz w:val="8"/>
          <w:szCs w:val="10"/>
          <w:lang w:val="en-GB"/>
        </w:rPr>
      </w:pPr>
    </w:p>
    <w:p w14:paraId="47CF785D" w14:textId="77777777" w:rsidR="00380F69" w:rsidRPr="00510792" w:rsidRDefault="00380F69" w:rsidP="00380F69">
      <w:pPr>
        <w:jc w:val="center"/>
        <w:rPr>
          <w:b/>
          <w:szCs w:val="28"/>
          <w:lang w:val="en-GB"/>
        </w:rPr>
      </w:pPr>
    </w:p>
    <w:p w14:paraId="7D496A3D" w14:textId="77777777" w:rsidR="00380F69" w:rsidRPr="00510792" w:rsidRDefault="00380F69" w:rsidP="00380F69">
      <w:pPr>
        <w:jc w:val="center"/>
        <w:rPr>
          <w:b/>
          <w:sz w:val="28"/>
          <w:szCs w:val="32"/>
          <w:lang w:val="en-GB"/>
        </w:rPr>
      </w:pPr>
      <w:r w:rsidRPr="00510792">
        <w:rPr>
          <w:b/>
          <w:szCs w:val="28"/>
          <w:lang w:val="en-GB"/>
        </w:rPr>
        <w:t xml:space="preserve">IFB No: </w:t>
      </w:r>
      <w:r w:rsidRPr="00510792">
        <w:rPr>
          <w:b/>
          <w:i/>
          <w:sz w:val="28"/>
          <w:szCs w:val="32"/>
          <w:lang w:val="en-GB"/>
        </w:rPr>
        <w:t>[input IFB Number]</w:t>
      </w:r>
    </w:p>
    <w:p w14:paraId="047D99EE" w14:textId="77777777" w:rsidR="00380F69" w:rsidRPr="00510792" w:rsidRDefault="00380F69" w:rsidP="00380F69">
      <w:pPr>
        <w:ind w:left="2160" w:firstLine="720"/>
        <w:rPr>
          <w:b/>
          <w:sz w:val="32"/>
          <w:lang w:val="en-GB"/>
        </w:rPr>
      </w:pPr>
    </w:p>
    <w:p w14:paraId="6186E500" w14:textId="77777777" w:rsidR="00380F69" w:rsidRPr="00510792" w:rsidRDefault="00380F69" w:rsidP="00380F69">
      <w:pPr>
        <w:jc w:val="both"/>
        <w:rPr>
          <w:b/>
          <w:i/>
          <w:sz w:val="22"/>
          <w:szCs w:val="24"/>
          <w:lang w:val="en-GB"/>
        </w:rPr>
      </w:pPr>
      <w:r w:rsidRPr="00510792">
        <w:rPr>
          <w:b/>
          <w:i/>
          <w:spacing w:val="-2"/>
          <w:sz w:val="22"/>
          <w:szCs w:val="24"/>
          <w:lang w:val="en-GB"/>
        </w:rPr>
        <w:t>[Input the IFB document number]:</w:t>
      </w:r>
      <w:r w:rsidRPr="00510792">
        <w:rPr>
          <w:b/>
          <w:spacing w:val="-2"/>
          <w:sz w:val="22"/>
          <w:szCs w:val="24"/>
          <w:lang w:val="en-GB"/>
        </w:rPr>
        <w:t xml:space="preserve"> </w:t>
      </w:r>
      <w:r w:rsidRPr="00510792">
        <w:rPr>
          <w:b/>
          <w:i/>
          <w:sz w:val="22"/>
          <w:szCs w:val="24"/>
          <w:lang w:val="en-GB"/>
        </w:rPr>
        <w:t>[input the Contract name]</w:t>
      </w:r>
    </w:p>
    <w:p w14:paraId="0F0C0AEB" w14:textId="77777777" w:rsidR="00380F69" w:rsidRPr="00510792" w:rsidRDefault="00380F69" w:rsidP="00380F69">
      <w:pPr>
        <w:suppressAutoHyphens/>
        <w:jc w:val="both"/>
        <w:rPr>
          <w:b/>
          <w:bCs/>
          <w:spacing w:val="-2"/>
        </w:rPr>
      </w:pPr>
    </w:p>
    <w:p w14:paraId="5C0B8BA6" w14:textId="77777777" w:rsidR="00380F69" w:rsidRPr="00510792" w:rsidRDefault="00380F69" w:rsidP="00380F69">
      <w:pPr>
        <w:numPr>
          <w:ilvl w:val="0"/>
          <w:numId w:val="48"/>
        </w:numPr>
        <w:suppressAutoHyphens/>
        <w:autoSpaceDN w:val="0"/>
        <w:spacing w:after="160" w:line="240" w:lineRule="exact"/>
        <w:jc w:val="both"/>
        <w:textAlignment w:val="baseline"/>
        <w:rPr>
          <w:lang w:val="en-GB"/>
        </w:rPr>
      </w:pPr>
      <w:r w:rsidRPr="00510792">
        <w:rPr>
          <w:bCs/>
          <w:spacing w:val="-2"/>
          <w:sz w:val="23"/>
          <w:szCs w:val="23"/>
          <w:lang w:val="en-GB"/>
        </w:rPr>
        <w:t xml:space="preserve">The </w:t>
      </w:r>
      <w:r w:rsidRPr="00510792">
        <w:rPr>
          <w:bCs/>
          <w:i/>
          <w:spacing w:val="-2"/>
          <w:sz w:val="23"/>
          <w:szCs w:val="23"/>
          <w:lang w:val="en-GB"/>
        </w:rPr>
        <w:t xml:space="preserve">Zambia Public Procurement Authority </w:t>
      </w:r>
      <w:r w:rsidRPr="00510792">
        <w:rPr>
          <w:bCs/>
          <w:spacing w:val="-2"/>
          <w:sz w:val="23"/>
          <w:szCs w:val="23"/>
          <w:lang w:val="en-GB"/>
        </w:rPr>
        <w:t xml:space="preserve">has received funds from </w:t>
      </w:r>
      <w:r w:rsidRPr="00510792">
        <w:rPr>
          <w:bCs/>
          <w:i/>
          <w:spacing w:val="-2"/>
          <w:sz w:val="23"/>
          <w:szCs w:val="23"/>
          <w:lang w:val="en-GB"/>
        </w:rPr>
        <w:t>[source of funding]</w:t>
      </w:r>
      <w:r w:rsidRPr="00510792">
        <w:rPr>
          <w:bCs/>
          <w:spacing w:val="-2"/>
          <w:sz w:val="23"/>
          <w:szCs w:val="23"/>
          <w:lang w:val="en-GB"/>
        </w:rPr>
        <w:t xml:space="preserve"> a</w:t>
      </w:r>
      <w:r w:rsidRPr="00510792">
        <w:rPr>
          <w:bCs/>
          <w:sz w:val="23"/>
          <w:szCs w:val="23"/>
          <w:lang w:val="en-GB"/>
        </w:rPr>
        <w:t xml:space="preserve">nd it intends to apply part of the proceeds to payments under the contract for the supply </w:t>
      </w:r>
      <w:r w:rsidRPr="00510792">
        <w:rPr>
          <w:bCs/>
          <w:i/>
          <w:sz w:val="23"/>
          <w:szCs w:val="23"/>
          <w:lang w:val="en-GB"/>
        </w:rPr>
        <w:t>[name of goods or services to be provided]</w:t>
      </w:r>
      <w:r w:rsidRPr="00510792">
        <w:rPr>
          <w:szCs w:val="24"/>
          <w:lang w:val="en-GB"/>
        </w:rPr>
        <w:t xml:space="preserve"> on a </w:t>
      </w:r>
      <w:r w:rsidRPr="00510792">
        <w:rPr>
          <w:i/>
          <w:szCs w:val="24"/>
          <w:lang w:val="en-GB"/>
        </w:rPr>
        <w:t>[inset expected time frame]</w:t>
      </w:r>
      <w:r w:rsidRPr="00510792">
        <w:rPr>
          <w:szCs w:val="24"/>
          <w:lang w:val="en-GB"/>
        </w:rPr>
        <w:t xml:space="preserve"> years Framework Contract.</w:t>
      </w:r>
    </w:p>
    <w:p w14:paraId="41F93493" w14:textId="77777777" w:rsidR="00380F69" w:rsidRPr="00510792" w:rsidRDefault="00380F69" w:rsidP="00380F69">
      <w:pPr>
        <w:suppressAutoHyphens/>
        <w:autoSpaceDN w:val="0"/>
        <w:spacing w:line="240" w:lineRule="exact"/>
        <w:ind w:left="720"/>
        <w:jc w:val="both"/>
        <w:textAlignment w:val="baseline"/>
        <w:rPr>
          <w:lang w:val="en-GB"/>
        </w:rPr>
      </w:pPr>
    </w:p>
    <w:p w14:paraId="1062BA01" w14:textId="77777777" w:rsidR="00380F69" w:rsidRPr="00510792" w:rsidRDefault="00380F69" w:rsidP="00380F69">
      <w:pPr>
        <w:numPr>
          <w:ilvl w:val="0"/>
          <w:numId w:val="48"/>
        </w:numPr>
        <w:suppressAutoHyphens/>
        <w:autoSpaceDN w:val="0"/>
        <w:spacing w:after="160" w:line="240" w:lineRule="exact"/>
        <w:jc w:val="both"/>
        <w:textAlignment w:val="baseline"/>
        <w:rPr>
          <w:lang w:val="en-GB"/>
        </w:rPr>
      </w:pPr>
      <w:r w:rsidRPr="00510792">
        <w:rPr>
          <w:spacing w:val="-2"/>
          <w:lang w:val="en-GB"/>
        </w:rPr>
        <w:t xml:space="preserve">The </w:t>
      </w:r>
      <w:r w:rsidRPr="00510792">
        <w:rPr>
          <w:i/>
          <w:spacing w:val="-2"/>
          <w:lang w:val="en-GB"/>
        </w:rPr>
        <w:t>Zambia Public Procurement Authority</w:t>
      </w:r>
      <w:r w:rsidRPr="00510792">
        <w:rPr>
          <w:spacing w:val="-2"/>
          <w:lang w:val="en-GB"/>
        </w:rPr>
        <w:t xml:space="preserve"> now invites sealed bids from eligible and qualified bidders </w:t>
      </w:r>
      <w:r w:rsidRPr="00510792">
        <w:rPr>
          <w:bCs/>
          <w:sz w:val="23"/>
          <w:szCs w:val="23"/>
          <w:lang w:val="en-GB"/>
        </w:rPr>
        <w:t xml:space="preserve">for the </w:t>
      </w:r>
      <w:r w:rsidRPr="00510792">
        <w:rPr>
          <w:bCs/>
          <w:i/>
          <w:sz w:val="23"/>
          <w:szCs w:val="23"/>
          <w:lang w:val="en-GB"/>
        </w:rPr>
        <w:t>[inset name of the goods and services to be provided</w:t>
      </w:r>
      <w:r w:rsidRPr="00510792">
        <w:rPr>
          <w:bCs/>
          <w:sz w:val="23"/>
          <w:szCs w:val="23"/>
          <w:lang w:val="en-GB"/>
        </w:rPr>
        <w:t xml:space="preserve">] on a </w:t>
      </w:r>
      <w:r w:rsidRPr="00510792">
        <w:rPr>
          <w:bCs/>
          <w:i/>
          <w:sz w:val="23"/>
          <w:szCs w:val="23"/>
          <w:lang w:val="en-GB"/>
        </w:rPr>
        <w:t>[inset expected timeframe]</w:t>
      </w:r>
      <w:r w:rsidRPr="00510792">
        <w:rPr>
          <w:szCs w:val="24"/>
          <w:lang w:val="en-GB"/>
        </w:rPr>
        <w:t xml:space="preserve"> years Framework Contract</w:t>
      </w:r>
      <w:r w:rsidRPr="00510792">
        <w:rPr>
          <w:bCs/>
          <w:sz w:val="23"/>
          <w:szCs w:val="23"/>
          <w:lang w:val="en-GB"/>
        </w:rPr>
        <w:t xml:space="preserve">. </w:t>
      </w:r>
    </w:p>
    <w:p w14:paraId="36868098" w14:textId="77777777" w:rsidR="00380F69" w:rsidRPr="00510792" w:rsidRDefault="00380F69" w:rsidP="00380F69">
      <w:pPr>
        <w:suppressAutoHyphens/>
        <w:autoSpaceDN w:val="0"/>
        <w:spacing w:line="240" w:lineRule="exact"/>
        <w:jc w:val="both"/>
        <w:textAlignment w:val="baseline"/>
        <w:rPr>
          <w:lang w:val="en-GB"/>
        </w:rPr>
      </w:pPr>
    </w:p>
    <w:p w14:paraId="610024F4" w14:textId="77777777" w:rsidR="00380F69" w:rsidRPr="00510792" w:rsidRDefault="00380F69" w:rsidP="00380F69">
      <w:pPr>
        <w:numPr>
          <w:ilvl w:val="0"/>
          <w:numId w:val="48"/>
        </w:numPr>
        <w:suppressAutoHyphens/>
        <w:autoSpaceDN w:val="0"/>
        <w:spacing w:after="160" w:line="240" w:lineRule="exact"/>
        <w:jc w:val="both"/>
        <w:textAlignment w:val="baseline"/>
        <w:rPr>
          <w:b/>
          <w:lang w:val="en-GB"/>
        </w:rPr>
      </w:pPr>
      <w:r w:rsidRPr="00510792">
        <w:rPr>
          <w:spacing w:val="-2"/>
          <w:lang w:val="en-GB"/>
        </w:rPr>
        <w:t xml:space="preserve">Bidding will be conducted through the </w:t>
      </w:r>
      <w:r w:rsidRPr="00510792">
        <w:rPr>
          <w:i/>
          <w:spacing w:val="-2"/>
          <w:lang w:val="en-GB"/>
        </w:rPr>
        <w:t>[inset bidding method to be use]</w:t>
      </w:r>
      <w:r w:rsidRPr="00510792">
        <w:rPr>
          <w:spacing w:val="-2"/>
          <w:lang w:val="en-GB"/>
        </w:rPr>
        <w:t xml:space="preserve"> procedures specified in the</w:t>
      </w:r>
      <w:r w:rsidRPr="00510792">
        <w:rPr>
          <w:lang w:val="en-GB"/>
        </w:rPr>
        <w:t xml:space="preserve"> Public Procurement Act of 2008 and the Public Procurement Regulations of 2011</w:t>
      </w:r>
      <w:r w:rsidRPr="00510792">
        <w:rPr>
          <w:spacing w:val="-2"/>
          <w:lang w:val="en-GB"/>
        </w:rPr>
        <w:t xml:space="preserve">, and is open to all interested eligible bidders as defined in the Bidding Documents.  </w:t>
      </w:r>
    </w:p>
    <w:p w14:paraId="5D968765" w14:textId="77777777" w:rsidR="00380F69" w:rsidRPr="00510792" w:rsidRDefault="00380F69" w:rsidP="00380F69">
      <w:pPr>
        <w:suppressAutoHyphens/>
        <w:autoSpaceDN w:val="0"/>
        <w:spacing w:line="240" w:lineRule="exact"/>
        <w:jc w:val="both"/>
        <w:textAlignment w:val="baseline"/>
        <w:rPr>
          <w:b/>
          <w:lang w:val="en-GB"/>
        </w:rPr>
      </w:pPr>
    </w:p>
    <w:p w14:paraId="72D516F6" w14:textId="77777777" w:rsidR="00380F69" w:rsidRPr="00510792" w:rsidRDefault="00380F69" w:rsidP="00380F69">
      <w:pPr>
        <w:numPr>
          <w:ilvl w:val="0"/>
          <w:numId w:val="48"/>
        </w:numPr>
        <w:suppressAutoHyphens/>
        <w:autoSpaceDN w:val="0"/>
        <w:spacing w:after="160" w:line="240" w:lineRule="exact"/>
        <w:jc w:val="both"/>
        <w:textAlignment w:val="baseline"/>
        <w:rPr>
          <w:lang w:val="en-GB"/>
        </w:rPr>
      </w:pPr>
      <w:r w:rsidRPr="00510792">
        <w:rPr>
          <w:spacing w:val="-2"/>
          <w:lang w:val="en-GB"/>
        </w:rPr>
        <w:t xml:space="preserve">Bidders may obtain further information from </w:t>
      </w:r>
      <w:r w:rsidRPr="00510792">
        <w:rPr>
          <w:bCs/>
          <w:spacing w:val="-2"/>
          <w:lang w:val="en-GB"/>
        </w:rPr>
        <w:t xml:space="preserve">The </w:t>
      </w:r>
      <w:r w:rsidRPr="00510792">
        <w:rPr>
          <w:bCs/>
          <w:i/>
          <w:spacing w:val="-2"/>
          <w:lang w:val="en-GB"/>
        </w:rPr>
        <w:t>Zambia Public Procurement Authority [example]</w:t>
      </w:r>
      <w:r w:rsidRPr="00510792">
        <w:rPr>
          <w:i/>
          <w:lang w:val="en-GB"/>
        </w:rPr>
        <w:t xml:space="preserve"> and</w:t>
      </w:r>
      <w:r w:rsidRPr="00510792">
        <w:rPr>
          <w:i/>
          <w:spacing w:val="-2"/>
          <w:lang w:val="en-GB"/>
        </w:rPr>
        <w:t xml:space="preserve"> </w:t>
      </w:r>
      <w:r w:rsidRPr="00510792">
        <w:rPr>
          <w:spacing w:val="-2"/>
          <w:lang w:val="en-GB"/>
        </w:rPr>
        <w:t xml:space="preserve">inspect the Bidding Documents at the address given below from </w:t>
      </w:r>
      <w:r w:rsidRPr="00510792">
        <w:rPr>
          <w:i/>
          <w:spacing w:val="-2"/>
          <w:lang w:val="en-GB"/>
        </w:rPr>
        <w:t>00:00.</w:t>
      </w:r>
    </w:p>
    <w:p w14:paraId="73DEE36F" w14:textId="77777777" w:rsidR="00380F69" w:rsidRPr="00510792" w:rsidRDefault="00380F69" w:rsidP="00380F69">
      <w:pPr>
        <w:suppressAutoHyphens/>
        <w:autoSpaceDN w:val="0"/>
        <w:spacing w:line="240" w:lineRule="exact"/>
        <w:jc w:val="both"/>
        <w:textAlignment w:val="baseline"/>
        <w:rPr>
          <w:lang w:val="en-GB"/>
        </w:rPr>
      </w:pPr>
    </w:p>
    <w:p w14:paraId="48C81422" w14:textId="77777777" w:rsidR="00380F69" w:rsidRPr="00510792" w:rsidRDefault="00380F69" w:rsidP="00380F69">
      <w:pPr>
        <w:numPr>
          <w:ilvl w:val="0"/>
          <w:numId w:val="48"/>
        </w:numPr>
        <w:suppressAutoHyphens/>
        <w:autoSpaceDN w:val="0"/>
        <w:spacing w:after="160" w:line="240" w:lineRule="exact"/>
        <w:jc w:val="both"/>
        <w:textAlignment w:val="baseline"/>
        <w:rPr>
          <w:lang w:val="en-GB"/>
        </w:rPr>
      </w:pPr>
      <w:r w:rsidRPr="00510792">
        <w:rPr>
          <w:spacing w:val="-2"/>
          <w:lang w:val="en-GB"/>
        </w:rPr>
        <w:t xml:space="preserve">A complete set of Bidding Documents in English may be purchased by bidders upon payment of a non-refundable fee of </w:t>
      </w:r>
      <w:r w:rsidRPr="00510792">
        <w:rPr>
          <w:bCs/>
          <w:i/>
          <w:spacing w:val="-2"/>
          <w:lang w:val="en-GB"/>
        </w:rPr>
        <w:t>[amount in figures and words should be input here].</w:t>
      </w:r>
      <w:r w:rsidRPr="00510792">
        <w:rPr>
          <w:b/>
          <w:bCs/>
          <w:spacing w:val="-2"/>
          <w:lang w:val="en-GB"/>
        </w:rPr>
        <w:t xml:space="preserve"> </w:t>
      </w:r>
      <w:r w:rsidRPr="00510792">
        <w:rPr>
          <w:spacing w:val="-2"/>
          <w:lang w:val="en-GB"/>
        </w:rPr>
        <w:t xml:space="preserve">The method of payment will be </w:t>
      </w:r>
      <w:r w:rsidRPr="00510792">
        <w:rPr>
          <w:i/>
          <w:spacing w:val="-2"/>
          <w:lang w:val="en-GB"/>
        </w:rPr>
        <w:t>[input payment method preferred]</w:t>
      </w:r>
      <w:r w:rsidRPr="00510792">
        <w:rPr>
          <w:spacing w:val="-2"/>
          <w:lang w:val="en-GB"/>
        </w:rPr>
        <w:t xml:space="preserve">. </w:t>
      </w:r>
      <w:r w:rsidRPr="00510792">
        <w:rPr>
          <w:spacing w:val="-2"/>
          <w:vertAlign w:val="superscript"/>
          <w:lang w:val="en-GB"/>
        </w:rPr>
        <w:t xml:space="preserve">  </w:t>
      </w:r>
    </w:p>
    <w:p w14:paraId="3EB92B1A" w14:textId="77777777" w:rsidR="00380F69" w:rsidRPr="00510792" w:rsidRDefault="00380F69" w:rsidP="00380F69">
      <w:pPr>
        <w:suppressAutoHyphens/>
        <w:autoSpaceDN w:val="0"/>
        <w:spacing w:line="240" w:lineRule="exact"/>
        <w:jc w:val="both"/>
        <w:textAlignment w:val="baseline"/>
        <w:rPr>
          <w:lang w:val="en-GB"/>
        </w:rPr>
      </w:pPr>
    </w:p>
    <w:p w14:paraId="60B75A9C" w14:textId="77777777" w:rsidR="00380F69" w:rsidRPr="00F24597" w:rsidRDefault="00380F69" w:rsidP="00380F69">
      <w:pPr>
        <w:numPr>
          <w:ilvl w:val="0"/>
          <w:numId w:val="48"/>
        </w:numPr>
        <w:suppressAutoHyphens/>
        <w:autoSpaceDN w:val="0"/>
        <w:spacing w:after="160" w:line="240" w:lineRule="exact"/>
        <w:jc w:val="both"/>
        <w:textAlignment w:val="baseline"/>
        <w:rPr>
          <w:lang w:val="en-GB"/>
        </w:rPr>
      </w:pPr>
      <w:r w:rsidRPr="00510792">
        <w:rPr>
          <w:spacing w:val="-2"/>
          <w:lang w:val="en-GB"/>
        </w:rPr>
        <w:t xml:space="preserve">Bids must be delivered to and placed in the tender box at the address below on or before </w:t>
      </w:r>
      <w:r w:rsidRPr="00510792">
        <w:rPr>
          <w:b/>
          <w:i/>
          <w:spacing w:val="-2"/>
          <w:lang w:val="en-GB"/>
        </w:rPr>
        <w:t>00:00</w:t>
      </w:r>
      <w:r w:rsidRPr="00510792">
        <w:rPr>
          <w:spacing w:val="-2"/>
          <w:lang w:val="en-GB"/>
        </w:rPr>
        <w:t xml:space="preserve"> local time on [</w:t>
      </w:r>
      <w:r w:rsidRPr="00510792">
        <w:rPr>
          <w:b/>
          <w:i/>
          <w:spacing w:val="-2"/>
          <w:lang w:val="en-GB"/>
        </w:rPr>
        <w:t>28/09/2017].</w:t>
      </w:r>
      <w:r w:rsidRPr="00510792">
        <w:rPr>
          <w:lang w:val="en-GB"/>
        </w:rPr>
        <w:t xml:space="preserve"> Bids must be appropriately bound, sealed and labelled. </w:t>
      </w:r>
      <w:r w:rsidRPr="00510792">
        <w:rPr>
          <w:spacing w:val="-2"/>
          <w:lang w:val="en-GB"/>
        </w:rPr>
        <w:t xml:space="preserve">Late bids will be rejected.  Bids will be opened in the presence of the bidders’ representatives, who choose to attend in person at the address below immediately after </w:t>
      </w:r>
      <w:r w:rsidRPr="00510792">
        <w:rPr>
          <w:b/>
          <w:i/>
          <w:spacing w:val="-2"/>
          <w:lang w:val="en-GB"/>
        </w:rPr>
        <w:t>00:00</w:t>
      </w:r>
      <w:r w:rsidRPr="00510792">
        <w:rPr>
          <w:spacing w:val="-2"/>
          <w:lang w:val="en-GB"/>
        </w:rPr>
        <w:t xml:space="preserve"> local time on </w:t>
      </w:r>
      <w:r w:rsidRPr="00510792">
        <w:rPr>
          <w:b/>
          <w:i/>
          <w:spacing w:val="-2"/>
          <w:lang w:val="en-GB"/>
        </w:rPr>
        <w:t>[28/09/2017]</w:t>
      </w:r>
      <w:r w:rsidRPr="00510792">
        <w:rPr>
          <w:spacing w:val="-2"/>
          <w:lang w:val="en-GB"/>
        </w:rPr>
        <w:t>.</w:t>
      </w:r>
      <w:r w:rsidRPr="00510792">
        <w:rPr>
          <w:spacing w:val="-2"/>
          <w:vertAlign w:val="superscript"/>
          <w:lang w:val="en-GB"/>
        </w:rPr>
        <w:t xml:space="preserve"> </w:t>
      </w:r>
      <w:r w:rsidRPr="00F24597">
        <w:rPr>
          <w:spacing w:val="-2"/>
          <w:lang w:val="en-GB"/>
        </w:rPr>
        <w:t xml:space="preserve">All bids must be accompanied by a Bid Securing Declaration  </w:t>
      </w:r>
    </w:p>
    <w:p w14:paraId="751C0E87" w14:textId="77777777" w:rsidR="00380F69" w:rsidRPr="00510792" w:rsidRDefault="00380F69" w:rsidP="00380F69">
      <w:pPr>
        <w:suppressAutoHyphens/>
        <w:autoSpaceDN w:val="0"/>
        <w:spacing w:line="240" w:lineRule="exact"/>
        <w:jc w:val="both"/>
        <w:textAlignment w:val="baseline"/>
        <w:rPr>
          <w:b/>
          <w:lang w:val="en-GB"/>
        </w:rPr>
      </w:pPr>
    </w:p>
    <w:p w14:paraId="5066348C" w14:textId="77777777" w:rsidR="00380F69" w:rsidRPr="00510792" w:rsidRDefault="00380F69" w:rsidP="00380F69">
      <w:pPr>
        <w:numPr>
          <w:ilvl w:val="0"/>
          <w:numId w:val="48"/>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uppressAutoHyphens/>
        <w:autoSpaceDN w:val="0"/>
        <w:spacing w:after="200" w:line="240" w:lineRule="exact"/>
        <w:jc w:val="both"/>
        <w:textAlignment w:val="baseline"/>
        <w:rPr>
          <w:iCs/>
          <w:spacing w:val="-2"/>
          <w:lang w:val="en-GB"/>
        </w:rPr>
      </w:pPr>
      <w:r w:rsidRPr="00510792">
        <w:rPr>
          <w:iCs/>
          <w:spacing w:val="-2"/>
          <w:lang w:val="en-GB"/>
        </w:rPr>
        <w:t>The addresses referred to above are:</w:t>
      </w:r>
    </w:p>
    <w:p w14:paraId="7BFAC116" w14:textId="77777777" w:rsidR="00380F69" w:rsidRPr="00510792" w:rsidRDefault="00380F69" w:rsidP="00380F69">
      <w:pPr>
        <w:tabs>
          <w:tab w:val="left" w:pos="360"/>
        </w:tabs>
        <w:spacing w:after="120" w:line="240" w:lineRule="exact"/>
        <w:ind w:left="360" w:hanging="360"/>
        <w:jc w:val="both"/>
        <w:rPr>
          <w:iCs/>
          <w:spacing w:val="-2"/>
          <w:lang w:val="en-GB"/>
        </w:rPr>
      </w:pPr>
    </w:p>
    <w:p w14:paraId="5DCE6E37" w14:textId="77777777" w:rsidR="00380F69" w:rsidRPr="00510792" w:rsidRDefault="00380F69" w:rsidP="00380F69">
      <w:pPr>
        <w:tabs>
          <w:tab w:val="left" w:pos="360"/>
        </w:tabs>
        <w:spacing w:after="120" w:line="240" w:lineRule="exact"/>
        <w:ind w:left="360" w:hanging="360"/>
        <w:jc w:val="both"/>
        <w:rPr>
          <w:iCs/>
          <w:spacing w:val="-2"/>
          <w:lang w:val="en-GB"/>
        </w:rPr>
      </w:pPr>
    </w:p>
    <w:p w14:paraId="53670C52" w14:textId="77777777" w:rsidR="00380F69" w:rsidRPr="00510792" w:rsidRDefault="00380F69" w:rsidP="00380F69">
      <w:pPr>
        <w:tabs>
          <w:tab w:val="left" w:pos="360"/>
        </w:tabs>
        <w:spacing w:after="120" w:line="240" w:lineRule="exact"/>
        <w:ind w:left="360" w:hanging="360"/>
        <w:jc w:val="both"/>
        <w:rPr>
          <w:iCs/>
          <w:spacing w:val="-2"/>
          <w:lang w:val="en-GB"/>
        </w:rPr>
      </w:pPr>
    </w:p>
    <w:p w14:paraId="3350858C" w14:textId="77777777" w:rsidR="00380F69" w:rsidRPr="00510792" w:rsidRDefault="00380F69" w:rsidP="00380F69">
      <w:pPr>
        <w:tabs>
          <w:tab w:val="left" w:pos="360"/>
        </w:tabs>
        <w:spacing w:after="120" w:line="240" w:lineRule="exact"/>
        <w:ind w:left="360" w:hanging="360"/>
        <w:jc w:val="both"/>
        <w:rPr>
          <w:iCs/>
          <w:spacing w:val="-2"/>
          <w:lang w:val="en-GB"/>
        </w:rPr>
      </w:pPr>
    </w:p>
    <w:p w14:paraId="33202AF2" w14:textId="77777777" w:rsidR="00380F69" w:rsidRPr="00510792" w:rsidRDefault="00380F69" w:rsidP="00380F69">
      <w:pPr>
        <w:tabs>
          <w:tab w:val="left" w:pos="360"/>
        </w:tabs>
        <w:spacing w:after="120" w:line="240" w:lineRule="exact"/>
        <w:ind w:left="360" w:hanging="360"/>
        <w:jc w:val="both"/>
        <w:rPr>
          <w:iCs/>
          <w:spacing w:val="-2"/>
          <w:lang w:val="en-GB"/>
        </w:rPr>
      </w:pPr>
      <w:r w:rsidRPr="00510792">
        <w:rPr>
          <w:iCs/>
          <w:spacing w:val="-2"/>
          <w:lang w:val="en-GB"/>
        </w:rPr>
        <w:tab/>
      </w:r>
      <w:r w:rsidRPr="00510792">
        <w:rPr>
          <w:iCs/>
          <w:spacing w:val="-2"/>
          <w:lang w:val="en-GB"/>
        </w:rPr>
        <w:tab/>
        <w:t>For further information:</w:t>
      </w:r>
    </w:p>
    <w:p w14:paraId="741C4CA5" w14:textId="77777777" w:rsidR="00380F69" w:rsidRPr="00510792" w:rsidRDefault="00380F69" w:rsidP="00380F69">
      <w:pPr>
        <w:spacing w:line="240" w:lineRule="exact"/>
        <w:rPr>
          <w:b/>
          <w:i/>
          <w:lang w:val="en-GB"/>
        </w:rPr>
      </w:pPr>
      <w:r w:rsidRPr="00510792">
        <w:rPr>
          <w:b/>
          <w:lang w:val="en-GB"/>
        </w:rPr>
        <w:tab/>
      </w:r>
      <w:r w:rsidRPr="00510792">
        <w:rPr>
          <w:b/>
          <w:i/>
          <w:lang w:val="en-GB"/>
        </w:rPr>
        <w:t xml:space="preserve">Zambia Public Procurement Authority </w:t>
      </w:r>
    </w:p>
    <w:p w14:paraId="7CB541C3" w14:textId="77777777" w:rsidR="00380F69" w:rsidRPr="00510792" w:rsidRDefault="00380F69" w:rsidP="00380F69">
      <w:pPr>
        <w:spacing w:line="240" w:lineRule="exact"/>
        <w:ind w:firstLine="709"/>
        <w:rPr>
          <w:b/>
          <w:i/>
          <w:lang w:val="en-GB"/>
        </w:rPr>
      </w:pPr>
      <w:r w:rsidRPr="00510792">
        <w:rPr>
          <w:b/>
          <w:i/>
          <w:lang w:val="en-GB"/>
        </w:rPr>
        <w:t>Procurement House, Off Alick Nkhata Road, Longacres,</w:t>
      </w:r>
    </w:p>
    <w:p w14:paraId="50A8BE5D" w14:textId="77777777" w:rsidR="00380F69" w:rsidRPr="00510792" w:rsidRDefault="00380F69" w:rsidP="00380F69">
      <w:pPr>
        <w:spacing w:line="240" w:lineRule="exact"/>
        <w:rPr>
          <w:b/>
          <w:i/>
          <w:lang w:val="en-GB"/>
        </w:rPr>
      </w:pPr>
      <w:r w:rsidRPr="00510792">
        <w:rPr>
          <w:b/>
          <w:i/>
          <w:lang w:val="en-GB"/>
        </w:rPr>
        <w:t xml:space="preserve">           P.O Box 31009, Lusaka- Zambia </w:t>
      </w:r>
    </w:p>
    <w:p w14:paraId="749BDE9B" w14:textId="77777777" w:rsidR="00380F69" w:rsidRPr="00510792" w:rsidRDefault="00380F69" w:rsidP="00380F69">
      <w:pPr>
        <w:spacing w:line="240" w:lineRule="exact"/>
        <w:ind w:hanging="27"/>
        <w:jc w:val="both"/>
        <w:rPr>
          <w:b/>
          <w:sz w:val="16"/>
          <w:szCs w:val="16"/>
          <w:lang w:val="en-GB"/>
        </w:rPr>
      </w:pPr>
      <w:r w:rsidRPr="00510792">
        <w:rPr>
          <w:b/>
          <w:sz w:val="16"/>
          <w:szCs w:val="16"/>
          <w:lang w:val="en-GB"/>
        </w:rPr>
        <w:tab/>
      </w:r>
    </w:p>
    <w:p w14:paraId="1AB7E4EF" w14:textId="77777777" w:rsidR="00380F69" w:rsidRPr="00510792" w:rsidRDefault="00380F69" w:rsidP="00380F69">
      <w:pPr>
        <w:spacing w:line="240" w:lineRule="exact"/>
        <w:ind w:firstLine="567"/>
        <w:rPr>
          <w:b/>
          <w:i/>
          <w:lang w:val="en-GB"/>
        </w:rPr>
      </w:pPr>
      <w:r w:rsidRPr="00510792">
        <w:rPr>
          <w:lang w:val="en-GB"/>
        </w:rPr>
        <w:tab/>
        <w:t xml:space="preserve">Facsimile: </w:t>
      </w:r>
      <w:r w:rsidRPr="00510792">
        <w:rPr>
          <w:b/>
          <w:i/>
          <w:lang w:val="en-GB"/>
        </w:rPr>
        <w:t>+260-211-377400/+260211-377411</w:t>
      </w:r>
    </w:p>
    <w:p w14:paraId="1BD66BC9" w14:textId="77777777" w:rsidR="00380F69" w:rsidRDefault="00380F69" w:rsidP="00380F69">
      <w:pPr>
        <w:spacing w:line="240" w:lineRule="exact"/>
        <w:ind w:firstLine="709"/>
        <w:rPr>
          <w:b/>
          <w:lang w:val="en-GB"/>
        </w:rPr>
      </w:pPr>
      <w:r w:rsidRPr="00510792">
        <w:rPr>
          <w:lang w:val="en-GB"/>
        </w:rPr>
        <w:t xml:space="preserve">Email: </w:t>
      </w:r>
      <w:hyperlink r:id="rId50" w:history="1">
        <w:r w:rsidRPr="00AE3E5B">
          <w:rPr>
            <w:rStyle w:val="Hyperlink"/>
            <w:b/>
            <w:lang w:val="en-GB"/>
          </w:rPr>
          <w:t>Info@zppa.org.zm</w:t>
        </w:r>
      </w:hyperlink>
      <w:r w:rsidRPr="00510792">
        <w:rPr>
          <w:b/>
          <w:lang w:val="en-GB"/>
        </w:rPr>
        <w:t>.</w:t>
      </w:r>
    </w:p>
    <w:p w14:paraId="0BF1B206" w14:textId="77777777" w:rsidR="00380F69" w:rsidRPr="00F24597" w:rsidRDefault="00380F69" w:rsidP="00380F69">
      <w:pPr>
        <w:spacing w:line="240" w:lineRule="exact"/>
        <w:ind w:firstLine="709"/>
        <w:rPr>
          <w:b/>
          <w:lang w:val="en-GB"/>
        </w:rPr>
      </w:pPr>
    </w:p>
    <w:p w14:paraId="524745E7" w14:textId="77777777" w:rsidR="00380F69" w:rsidRDefault="00380F69" w:rsidP="00380F69">
      <w:pPr>
        <w:numPr>
          <w:ilvl w:val="12"/>
          <w:numId w:val="0"/>
        </w:numPr>
        <w:tabs>
          <w:tab w:val="left" w:pos="720"/>
          <w:tab w:val="left" w:pos="1080"/>
          <w:tab w:val="left" w:pos="1800"/>
          <w:tab w:val="left" w:pos="2520"/>
          <w:tab w:val="left" w:pos="3969"/>
          <w:tab w:val="left" w:pos="5103"/>
          <w:tab w:val="left" w:pos="5400"/>
          <w:tab w:val="left" w:pos="6120"/>
          <w:tab w:val="left" w:pos="6840"/>
          <w:tab w:val="left" w:pos="7560"/>
          <w:tab w:val="left" w:pos="8280"/>
          <w:tab w:val="left" w:pos="9000"/>
        </w:tabs>
        <w:spacing w:line="240" w:lineRule="exact"/>
        <w:jc w:val="both"/>
        <w:rPr>
          <w:iCs/>
          <w:spacing w:val="-2"/>
          <w:u w:val="single"/>
          <w:lang w:val="en-GB"/>
        </w:rPr>
        <w:sectPr w:rsidR="00380F69" w:rsidSect="00A27E3E">
          <w:type w:val="nextColumn"/>
          <w:pgSz w:w="11906" w:h="16838"/>
          <w:pgMar w:top="1440" w:right="1440" w:bottom="1440" w:left="1440" w:header="708" w:footer="708" w:gutter="0"/>
          <w:cols w:space="708"/>
          <w:docGrid w:linePitch="360"/>
        </w:sectPr>
      </w:pPr>
    </w:p>
    <w:p w14:paraId="135191D4" w14:textId="77777777" w:rsidR="00380F69" w:rsidRDefault="00380F69" w:rsidP="00380F69">
      <w:pPr>
        <w:numPr>
          <w:ilvl w:val="12"/>
          <w:numId w:val="0"/>
        </w:numPr>
        <w:tabs>
          <w:tab w:val="left" w:pos="720"/>
          <w:tab w:val="left" w:pos="1080"/>
          <w:tab w:val="left" w:pos="1800"/>
          <w:tab w:val="left" w:pos="2520"/>
          <w:tab w:val="left" w:pos="3969"/>
          <w:tab w:val="left" w:pos="5103"/>
          <w:tab w:val="left" w:pos="5400"/>
          <w:tab w:val="left" w:pos="6120"/>
          <w:tab w:val="left" w:pos="6840"/>
          <w:tab w:val="left" w:pos="7560"/>
          <w:tab w:val="left" w:pos="8280"/>
          <w:tab w:val="left" w:pos="9000"/>
        </w:tabs>
        <w:spacing w:line="240" w:lineRule="exact"/>
        <w:rPr>
          <w:iCs/>
          <w:spacing w:val="-2"/>
          <w:u w:val="single"/>
          <w:lang w:val="en-GB"/>
        </w:rPr>
      </w:pPr>
      <w:r w:rsidRPr="00510792">
        <w:rPr>
          <w:iCs/>
          <w:spacing w:val="-2"/>
          <w:u w:val="single"/>
          <w:lang w:val="en-GB"/>
        </w:rPr>
        <w:t>For submission of bids:</w:t>
      </w:r>
      <w:r w:rsidRPr="00510792">
        <w:rPr>
          <w:iCs/>
          <w:spacing w:val="-2"/>
          <w:u w:val="single"/>
          <w:lang w:val="en-GB"/>
        </w:rPr>
        <w:tab/>
      </w:r>
    </w:p>
    <w:p w14:paraId="3B541C80" w14:textId="77777777" w:rsidR="00380F69" w:rsidRPr="00510792" w:rsidRDefault="00380F69" w:rsidP="00380F69">
      <w:pPr>
        <w:numPr>
          <w:ilvl w:val="12"/>
          <w:numId w:val="0"/>
        </w:numPr>
        <w:tabs>
          <w:tab w:val="left" w:pos="720"/>
          <w:tab w:val="left" w:pos="1080"/>
          <w:tab w:val="left" w:pos="1800"/>
          <w:tab w:val="left" w:pos="2520"/>
          <w:tab w:val="left" w:pos="3969"/>
          <w:tab w:val="left" w:pos="5103"/>
          <w:tab w:val="left" w:pos="5400"/>
          <w:tab w:val="left" w:pos="6120"/>
          <w:tab w:val="left" w:pos="6840"/>
          <w:tab w:val="left" w:pos="7560"/>
          <w:tab w:val="left" w:pos="8280"/>
          <w:tab w:val="left" w:pos="9000"/>
        </w:tabs>
        <w:spacing w:line="240" w:lineRule="exact"/>
        <w:rPr>
          <w:b/>
          <w:i/>
        </w:rPr>
        <w:sectPr w:rsidR="00380F69" w:rsidRPr="00510792" w:rsidSect="00A27E3E">
          <w:type w:val="continuous"/>
          <w:pgSz w:w="11906" w:h="16838"/>
          <w:pgMar w:top="1440" w:right="1440" w:bottom="1440" w:left="1440" w:header="709" w:footer="709" w:gutter="0"/>
          <w:cols w:space="708"/>
          <w:docGrid w:linePitch="360"/>
        </w:sectPr>
      </w:pPr>
    </w:p>
    <w:p w14:paraId="794DC9EF" w14:textId="5EAC0C40" w:rsidR="00B55982" w:rsidRPr="00B55982" w:rsidRDefault="00380F69" w:rsidP="00B55982">
      <w:pPr>
        <w:tabs>
          <w:tab w:val="left" w:pos="6663"/>
        </w:tabs>
        <w:spacing w:line="240" w:lineRule="exact"/>
        <w:ind w:left="-142"/>
        <w:rPr>
          <w:b/>
          <w:i/>
        </w:rPr>
      </w:pPr>
      <w:r w:rsidRPr="00510792">
        <w:rPr>
          <w:b/>
          <w:i/>
        </w:rPr>
        <w:t>Procurement House, ZPPA, Off Alick Nkhata Road. Lo</w:t>
      </w:r>
      <w:r w:rsidR="00B55982">
        <w:rPr>
          <w:b/>
          <w:i/>
        </w:rPr>
        <w:t xml:space="preserve">ngacres, Lusaka, Zambia. 00:00, </w:t>
      </w:r>
      <w:r w:rsidR="00B55982" w:rsidRPr="00B55982">
        <w:rPr>
          <w:b/>
          <w:i/>
        </w:rPr>
        <w:t>Wednesday January 29, 2020.</w:t>
      </w:r>
    </w:p>
    <w:p w14:paraId="06F42ED9" w14:textId="77777777" w:rsidR="00B55982" w:rsidRPr="00A811DB" w:rsidRDefault="00B55982" w:rsidP="00380F69">
      <w:pPr>
        <w:tabs>
          <w:tab w:val="left" w:pos="6663"/>
        </w:tabs>
        <w:spacing w:line="240" w:lineRule="exact"/>
        <w:ind w:left="-142"/>
        <w:rPr>
          <w:b/>
          <w:i/>
          <w:color w:val="C00000"/>
        </w:rPr>
      </w:pPr>
    </w:p>
    <w:p w14:paraId="48945FEC" w14:textId="077C7D60" w:rsidR="00380F69" w:rsidRDefault="00B55982" w:rsidP="00B55982">
      <w:pPr>
        <w:tabs>
          <w:tab w:val="left" w:pos="3555"/>
        </w:tabs>
        <w:spacing w:line="240" w:lineRule="exact"/>
        <w:rPr>
          <w:b/>
          <w:i/>
        </w:rPr>
      </w:pPr>
      <w:r>
        <w:rPr>
          <w:b/>
          <w:i/>
        </w:rPr>
        <w:tab/>
      </w:r>
      <w:bookmarkStart w:id="443" w:name="_GoBack"/>
      <w:bookmarkEnd w:id="443"/>
    </w:p>
    <w:p w14:paraId="7F30CEBA" w14:textId="77777777" w:rsidR="00380F69" w:rsidRDefault="00380F69" w:rsidP="00380F69">
      <w:pPr>
        <w:tabs>
          <w:tab w:val="left" w:pos="6663"/>
        </w:tabs>
        <w:spacing w:line="240" w:lineRule="exact"/>
        <w:rPr>
          <w:b/>
          <w:i/>
        </w:rPr>
      </w:pPr>
    </w:p>
    <w:p w14:paraId="0E77A84A" w14:textId="77777777" w:rsidR="00380F69" w:rsidRDefault="00380F69" w:rsidP="00380F69">
      <w:pPr>
        <w:tabs>
          <w:tab w:val="left" w:pos="6663"/>
        </w:tabs>
        <w:spacing w:line="240" w:lineRule="exact"/>
        <w:ind w:left="-142"/>
        <w:rPr>
          <w:iCs/>
          <w:spacing w:val="-2"/>
          <w:u w:val="single"/>
          <w:lang w:val="en-GB"/>
        </w:rPr>
      </w:pPr>
      <w:r w:rsidRPr="00510792">
        <w:rPr>
          <w:iCs/>
          <w:spacing w:val="-2"/>
          <w:u w:val="single"/>
          <w:lang w:val="en-GB"/>
        </w:rPr>
        <w:t>For submission of bids:</w:t>
      </w:r>
    </w:p>
    <w:p w14:paraId="1F7FD5F5" w14:textId="5A436904" w:rsidR="00380F69" w:rsidRDefault="00380F69" w:rsidP="00380F69">
      <w:pPr>
        <w:tabs>
          <w:tab w:val="left" w:pos="6663"/>
        </w:tabs>
        <w:spacing w:line="240" w:lineRule="exact"/>
        <w:ind w:left="-142"/>
        <w:rPr>
          <w:b/>
          <w:i/>
          <w:sz w:val="23"/>
          <w:szCs w:val="23"/>
        </w:rPr>
      </w:pPr>
      <w:r w:rsidRPr="00510792">
        <w:rPr>
          <w:b/>
          <w:i/>
        </w:rPr>
        <w:t>Procurement House, ZPPA, Off Alick Nkhata Road. Longacres, Lusaka, Zambia.</w:t>
      </w:r>
      <w:r w:rsidRPr="00510792">
        <w:rPr>
          <w:b/>
          <w:i/>
          <w:sz w:val="23"/>
          <w:szCs w:val="23"/>
        </w:rPr>
        <w:t xml:space="preserve"> 00:10, bid opening, </w:t>
      </w:r>
      <w:r w:rsidR="00A811DB">
        <w:rPr>
          <w:b/>
          <w:i/>
          <w:sz w:val="23"/>
          <w:szCs w:val="23"/>
        </w:rPr>
        <w:t>Wednesday January 29, 2020</w:t>
      </w:r>
      <w:r>
        <w:rPr>
          <w:b/>
          <w:i/>
          <w:sz w:val="23"/>
          <w:szCs w:val="23"/>
        </w:rPr>
        <w:t>.</w:t>
      </w:r>
    </w:p>
    <w:p w14:paraId="063FDEE4" w14:textId="77777777" w:rsidR="00380F69" w:rsidRDefault="00380F69" w:rsidP="00380F69">
      <w:pPr>
        <w:tabs>
          <w:tab w:val="left" w:pos="6663"/>
        </w:tabs>
        <w:spacing w:line="240" w:lineRule="exact"/>
        <w:rPr>
          <w:b/>
          <w:i/>
          <w:sz w:val="23"/>
          <w:szCs w:val="23"/>
        </w:rPr>
      </w:pPr>
    </w:p>
    <w:p w14:paraId="3030B9C0" w14:textId="77777777" w:rsidR="00A811DB" w:rsidRDefault="00A811DB" w:rsidP="00380F69">
      <w:pPr>
        <w:widowControl w:val="0"/>
        <w:tabs>
          <w:tab w:val="left" w:pos="360"/>
        </w:tabs>
        <w:suppressAutoHyphens/>
        <w:rPr>
          <w:i/>
          <w:spacing w:val="-2"/>
          <w:szCs w:val="23"/>
          <w:lang w:val="pt-BR"/>
        </w:rPr>
      </w:pPr>
      <w:r>
        <w:rPr>
          <w:i/>
          <w:spacing w:val="-2"/>
          <w:szCs w:val="23"/>
          <w:lang w:val="pt-BR"/>
        </w:rPr>
        <w:t>Christopher Chichoni</w:t>
      </w:r>
    </w:p>
    <w:p w14:paraId="20274122" w14:textId="5852C5FA" w:rsidR="00380F69" w:rsidRPr="00510792" w:rsidRDefault="00380F69" w:rsidP="00380F69">
      <w:pPr>
        <w:widowControl w:val="0"/>
        <w:tabs>
          <w:tab w:val="left" w:pos="360"/>
        </w:tabs>
        <w:suppressAutoHyphens/>
        <w:rPr>
          <w:b/>
          <w:i/>
          <w:spacing w:val="-2"/>
          <w:szCs w:val="23"/>
          <w:u w:val="single"/>
          <w:lang w:val="pt-BR"/>
        </w:rPr>
      </w:pPr>
      <w:r w:rsidRPr="00510792">
        <w:rPr>
          <w:b/>
          <w:i/>
          <w:spacing w:val="-2"/>
          <w:szCs w:val="23"/>
          <w:u w:val="single"/>
          <w:lang w:val="pt-BR"/>
        </w:rPr>
        <w:t>Director General</w:t>
      </w:r>
    </w:p>
    <w:p w14:paraId="1CFA7185" w14:textId="77777777" w:rsidR="00380F69" w:rsidRPr="00510792" w:rsidRDefault="00380F69" w:rsidP="00380F69">
      <w:pPr>
        <w:widowControl w:val="0"/>
        <w:tabs>
          <w:tab w:val="left" w:pos="360"/>
        </w:tabs>
        <w:suppressAutoHyphens/>
        <w:rPr>
          <w:b/>
          <w:i/>
          <w:spacing w:val="-2"/>
          <w:szCs w:val="23"/>
          <w:lang w:val="pt-BR"/>
        </w:rPr>
      </w:pPr>
      <w:r w:rsidRPr="00510792">
        <w:rPr>
          <w:b/>
          <w:i/>
          <w:spacing w:val="-2"/>
          <w:szCs w:val="23"/>
          <w:lang w:val="pt-BR"/>
        </w:rPr>
        <w:t>Zambia Public Procurement Authority</w:t>
      </w:r>
    </w:p>
    <w:p w14:paraId="4EE1CFAF" w14:textId="77777777" w:rsidR="00380F69" w:rsidRPr="00510792" w:rsidRDefault="00380F69" w:rsidP="00380F69">
      <w:pPr>
        <w:widowControl w:val="0"/>
        <w:tabs>
          <w:tab w:val="left" w:pos="360"/>
        </w:tabs>
        <w:suppressAutoHyphens/>
        <w:rPr>
          <w:b/>
          <w:i/>
          <w:spacing w:val="-2"/>
          <w:szCs w:val="23"/>
          <w:lang w:val="pt-BR"/>
        </w:rPr>
      </w:pPr>
    </w:p>
    <w:p w14:paraId="47E95AA5" w14:textId="77777777" w:rsidR="00380F69" w:rsidRPr="00510792" w:rsidRDefault="00380F69" w:rsidP="00380F69">
      <w:pPr>
        <w:widowControl w:val="0"/>
        <w:tabs>
          <w:tab w:val="left" w:pos="360"/>
        </w:tabs>
        <w:suppressAutoHyphens/>
        <w:rPr>
          <w:b/>
          <w:i/>
          <w:spacing w:val="-2"/>
          <w:szCs w:val="23"/>
          <w:lang w:val="pt-BR"/>
        </w:rPr>
      </w:pPr>
    </w:p>
    <w:p w14:paraId="20FE9705" w14:textId="120091DF" w:rsidR="00380F69" w:rsidRPr="00F20C3F" w:rsidRDefault="00380F69" w:rsidP="00F20C3F">
      <w:pPr>
        <w:widowControl w:val="0"/>
        <w:tabs>
          <w:tab w:val="left" w:pos="360"/>
        </w:tabs>
        <w:suppressAutoHyphens/>
        <w:jc w:val="both"/>
        <w:rPr>
          <w:b/>
          <w:i/>
          <w:spacing w:val="-2"/>
          <w:szCs w:val="23"/>
          <w:lang w:val="pt-BR"/>
        </w:rPr>
        <w:sectPr w:rsidR="00380F69" w:rsidRPr="00F20C3F" w:rsidSect="00A27E3E">
          <w:type w:val="continuous"/>
          <w:pgSz w:w="11906" w:h="16838"/>
          <w:pgMar w:top="1440" w:right="1440" w:bottom="1440" w:left="1440" w:header="708" w:footer="708" w:gutter="0"/>
          <w:cols w:space="708"/>
          <w:docGrid w:linePitch="360"/>
        </w:sectPr>
      </w:pPr>
      <w:r w:rsidRPr="00510792">
        <w:rPr>
          <w:b/>
          <w:i/>
          <w:spacing w:val="-2"/>
          <w:szCs w:val="23"/>
          <w:lang w:val="pt-BR"/>
        </w:rPr>
        <w:t>Please note: each section containg the name of the Authority, Zambia Public Procuremnt Authority, shall be tak</w:t>
      </w:r>
      <w:r w:rsidR="00813118">
        <w:rPr>
          <w:b/>
          <w:i/>
          <w:spacing w:val="-2"/>
          <w:szCs w:val="23"/>
          <w:lang w:val="pt-BR"/>
        </w:rPr>
        <w:t>en as a guide and the Authority</w:t>
      </w:r>
      <w:r w:rsidRPr="00510792">
        <w:rPr>
          <w:b/>
          <w:i/>
          <w:spacing w:val="-2"/>
          <w:szCs w:val="23"/>
          <w:lang w:val="pt-BR"/>
        </w:rPr>
        <w:t xml:space="preserve">’s name shall be replace by the name of the Procuring Entity as will the addresses </w:t>
      </w:r>
      <w:r w:rsidR="00F20C3F">
        <w:rPr>
          <w:b/>
          <w:i/>
          <w:spacing w:val="-2"/>
          <w:szCs w:val="23"/>
          <w:lang w:val="pt-BR"/>
        </w:rPr>
        <w:t xml:space="preserve">and all other contact details. </w:t>
      </w:r>
    </w:p>
    <w:p w14:paraId="61F44DB1" w14:textId="77777777" w:rsidR="00A27E3E" w:rsidRDefault="00A27E3E"/>
    <w:sectPr w:rsidR="00A27E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3893" w14:textId="77777777" w:rsidR="00234B8E" w:rsidRDefault="00234B8E" w:rsidP="00380F69">
      <w:r>
        <w:separator/>
      </w:r>
    </w:p>
  </w:endnote>
  <w:endnote w:type="continuationSeparator" w:id="0">
    <w:p w14:paraId="01D46694" w14:textId="77777777" w:rsidR="00234B8E" w:rsidRDefault="00234B8E" w:rsidP="0038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3652" w14:textId="77777777" w:rsidR="00A811DB" w:rsidRDefault="00A81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46C2" w14:textId="77777777" w:rsidR="00A811DB" w:rsidRDefault="00A81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93B6" w14:textId="77777777" w:rsidR="00234B8E" w:rsidRDefault="00234B8E" w:rsidP="00380F69">
      <w:r>
        <w:separator/>
      </w:r>
    </w:p>
  </w:footnote>
  <w:footnote w:type="continuationSeparator" w:id="0">
    <w:p w14:paraId="0711A9B1" w14:textId="77777777" w:rsidR="00234B8E" w:rsidRDefault="00234B8E" w:rsidP="00380F69">
      <w:r>
        <w:continuationSeparator/>
      </w:r>
    </w:p>
  </w:footnote>
  <w:footnote w:id="1">
    <w:p w14:paraId="5E1027E2" w14:textId="77777777" w:rsidR="00A811DB" w:rsidRPr="00A05DFF" w:rsidRDefault="00A811DB" w:rsidP="00380F69">
      <w:pPr>
        <w:pStyle w:val="FootnoteText"/>
      </w:pPr>
      <w:r>
        <w:rPr>
          <w:rStyle w:val="FootnoteReference"/>
        </w:rPr>
        <w:footnoteRef/>
      </w:r>
      <w:r>
        <w:t xml:space="preserve"> </w:t>
      </w:r>
      <w:r>
        <w:rPr>
          <w:rFonts w:ascii="Arial" w:hAnsi="Arial" w:cs="Arial"/>
          <w:sz w:val="16"/>
          <w:szCs w:val="16"/>
        </w:rPr>
        <w:t>Not applicable if object of the contract is not divided in lot(s)</w:t>
      </w:r>
      <w:r w:rsidRPr="00EB634C">
        <w:rPr>
          <w:rFonts w:ascii="Arial" w:hAnsi="Arial" w:cs="Arial"/>
          <w:sz w:val="16"/>
          <w:szCs w:val="16"/>
        </w:rPr>
        <w:t>.</w:t>
      </w:r>
    </w:p>
  </w:footnote>
  <w:footnote w:id="2">
    <w:p w14:paraId="2CD6E9FC" w14:textId="77777777" w:rsidR="00A811DB" w:rsidRPr="00A05DFF" w:rsidRDefault="00A811DB" w:rsidP="00380F69">
      <w:pPr>
        <w:pStyle w:val="FootnoteText"/>
      </w:pPr>
      <w:r>
        <w:rPr>
          <w:rStyle w:val="FootnoteReference"/>
        </w:rPr>
        <w:footnoteRef/>
      </w:r>
      <w:r>
        <w:t xml:space="preserve"> </w:t>
      </w:r>
      <w:r>
        <w:rPr>
          <w:rFonts w:ascii="Arial" w:hAnsi="Arial" w:cs="Arial"/>
          <w:sz w:val="16"/>
          <w:szCs w:val="16"/>
        </w:rPr>
        <w:t>Not applicable if object of the contract is not divided in lot(s)</w:t>
      </w:r>
      <w:r w:rsidRPr="00EB634C">
        <w:rPr>
          <w:rFonts w:ascii="Arial" w:hAnsi="Arial" w:cs="Arial"/>
          <w:sz w:val="16"/>
          <w:szCs w:val="16"/>
        </w:rPr>
        <w:t>.</w:t>
      </w:r>
    </w:p>
  </w:footnote>
  <w:footnote w:id="3">
    <w:p w14:paraId="4BDB3D11" w14:textId="77777777" w:rsidR="00A811DB" w:rsidRPr="00A05DFF" w:rsidRDefault="00A811DB" w:rsidP="00380F69">
      <w:pPr>
        <w:pStyle w:val="FootnoteText"/>
      </w:pPr>
      <w:r>
        <w:rPr>
          <w:rStyle w:val="FootnoteReference"/>
        </w:rPr>
        <w:footnoteRef/>
      </w:r>
      <w:r>
        <w:t xml:space="preserve"> </w:t>
      </w:r>
      <w:r>
        <w:rPr>
          <w:rFonts w:ascii="Arial" w:hAnsi="Arial" w:cs="Arial"/>
          <w:sz w:val="16"/>
          <w:szCs w:val="16"/>
        </w:rPr>
        <w:t>Not applicable if object of the contract is not divided in lot(s)</w:t>
      </w:r>
      <w:r w:rsidRPr="00EB634C">
        <w:rPr>
          <w:rFonts w:ascii="Arial" w:hAnsi="Arial" w:cs="Arial"/>
          <w:sz w:val="16"/>
          <w:szCs w:val="16"/>
        </w:rPr>
        <w:t>.</w:t>
      </w:r>
    </w:p>
  </w:footnote>
  <w:footnote w:id="4">
    <w:p w14:paraId="34C28AD2" w14:textId="77777777" w:rsidR="00A811DB" w:rsidRDefault="00A811DB" w:rsidP="00380F69">
      <w:pPr>
        <w:pStyle w:val="FootnoteText"/>
      </w:pPr>
    </w:p>
    <w:p w14:paraId="2654655E" w14:textId="77777777" w:rsidR="00A811DB" w:rsidRPr="0000253B" w:rsidRDefault="00A811DB" w:rsidP="00380F69">
      <w:pPr>
        <w:pStyle w:val="FootnoteText"/>
        <w:rPr>
          <w:rFonts w:cs="Arial"/>
          <w:b/>
          <w:sz w:val="16"/>
          <w:szCs w:val="16"/>
        </w:rPr>
      </w:pPr>
      <w:r w:rsidRPr="0000253B">
        <w:rPr>
          <w:rStyle w:val="FootnoteReference"/>
          <w:rFonts w:cs="Arial"/>
          <w:b/>
          <w:szCs w:val="16"/>
        </w:rPr>
        <w:footnoteRef/>
      </w:r>
      <w:r w:rsidRPr="0000253B">
        <w:rPr>
          <w:rFonts w:cs="Arial"/>
          <w:b/>
          <w:sz w:val="16"/>
          <w:szCs w:val="16"/>
        </w:rPr>
        <w:t xml:space="preserve"> Not applicable when the </w:t>
      </w:r>
      <w:r>
        <w:rPr>
          <w:rFonts w:cs="Arial"/>
          <w:b/>
          <w:sz w:val="16"/>
          <w:szCs w:val="16"/>
        </w:rPr>
        <w:t>Procuring Entity</w:t>
      </w:r>
      <w:r w:rsidRPr="0000253B">
        <w:rPr>
          <w:rFonts w:cs="Arial"/>
          <w:b/>
          <w:sz w:val="16"/>
          <w:szCs w:val="16"/>
        </w:rPr>
        <w:t xml:space="preserve"> is not purchasing on behalf of other </w:t>
      </w:r>
      <w:r>
        <w:rPr>
          <w:rFonts w:cs="Arial"/>
          <w:b/>
          <w:sz w:val="16"/>
          <w:szCs w:val="16"/>
        </w:rPr>
        <w:t>Procuring Entities</w:t>
      </w:r>
    </w:p>
    <w:p w14:paraId="0EC1A124" w14:textId="77777777" w:rsidR="00A811DB" w:rsidRDefault="00A811DB" w:rsidP="00380F69">
      <w:pPr>
        <w:pStyle w:val="FootnoteText"/>
        <w:rPr>
          <w:rFonts w:cs="Arial"/>
          <w:sz w:val="16"/>
          <w:szCs w:val="16"/>
        </w:rPr>
      </w:pPr>
    </w:p>
  </w:footnote>
  <w:footnote w:id="5">
    <w:p w14:paraId="354F9B53" w14:textId="77777777" w:rsidR="00A811DB" w:rsidRDefault="00A811DB" w:rsidP="00380F69">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SCFA and denominated, as specified in the SCFA.</w:t>
      </w:r>
    </w:p>
  </w:footnote>
  <w:footnote w:id="6">
    <w:p w14:paraId="4A06904D" w14:textId="77777777" w:rsidR="00A811DB" w:rsidRDefault="00A811DB" w:rsidP="00380F69">
      <w:pPr>
        <w:pStyle w:val="FootnoteText"/>
        <w:tabs>
          <w:tab w:val="left" w:pos="360"/>
        </w:tabs>
        <w:ind w:left="360" w:hanging="360"/>
        <w:rPr>
          <w:b/>
          <w:bCs/>
          <w:i/>
          <w:iCs/>
        </w:rPr>
      </w:pPr>
      <w:r>
        <w:rPr>
          <w:rStyle w:val="FootnoteReference"/>
          <w:i/>
          <w:iCs/>
        </w:rPr>
        <w:footnoteRef/>
      </w:r>
      <w:r>
        <w:rPr>
          <w:i/>
          <w:iCs/>
        </w:rPr>
        <w:t xml:space="preserve"> </w:t>
      </w:r>
      <w:r>
        <w:rPr>
          <w:i/>
          <w:iCs/>
        </w:rPr>
        <w:tab/>
        <w:t>Dates established in accordance with Clause 17.4 of the General Conditions of Framework Agreement(“GCFA”), taking into account any warranty obligations of the Supplier under Clause 15.2 of the GCFA intended to be secured by a partial Performance Guarantee. The Procuring Entity should note that in the event of an extension of the time to perform the Framework Agreement,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7">
    <w:p w14:paraId="78DAA8F2" w14:textId="77777777" w:rsidR="00A811DB" w:rsidRDefault="00A811DB" w:rsidP="00380F69">
      <w:pPr>
        <w:pStyle w:val="FootnoteText"/>
      </w:pPr>
      <w:r>
        <w:rPr>
          <w:rStyle w:val="FootnoteReference"/>
        </w:rPr>
        <w:footnoteRef/>
      </w:r>
      <w:r>
        <w:t xml:space="preserve"> </w:t>
      </w:r>
      <w:r>
        <w:rPr>
          <w:i/>
          <w:iCs/>
        </w:rPr>
        <w:t>The bank shall insert the amount(s) specified in the SCFA and denominated, as specified in the SCFA.</w:t>
      </w:r>
    </w:p>
  </w:footnote>
  <w:footnote w:id="8">
    <w:p w14:paraId="779036FC" w14:textId="77777777" w:rsidR="00A811DB" w:rsidRDefault="00A811DB" w:rsidP="00380F69">
      <w:pPr>
        <w:pStyle w:val="FootnoteText"/>
        <w:rPr>
          <w:i/>
          <w:iCs/>
        </w:rPr>
      </w:pPr>
      <w:r>
        <w:rPr>
          <w:rStyle w:val="FootnoteReference"/>
          <w:i/>
          <w:iCs/>
        </w:rPr>
        <w:footnoteRef/>
      </w:r>
      <w:r>
        <w:rPr>
          <w:i/>
          <w:iCs/>
        </w:rPr>
        <w:t xml:space="preserve"> Insert the Delivery date stipulated in the Framework Agreement Delivery Schedule. The Procuring Entity should note that in the event of an extension of the time to perform the Framework Agreement,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CF631" w14:textId="77777777" w:rsidR="00A811DB" w:rsidRDefault="00A811DB">
    <w:pPr>
      <w:pStyle w:val="Header"/>
      <w:tabs>
        <w:tab w:val="clear" w:pos="9000"/>
        <w:tab w:val="right" w:pos="9360"/>
        <w:tab w:val="right" w:pos="9720"/>
      </w:tabs>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i</w:t>
    </w:r>
    <w:r>
      <w:rPr>
        <w:rStyle w:val="PageNumber"/>
        <w:rFonts w:ascii="Century Gothic" w:hAnsi="Century Gothic"/>
      </w:rPr>
      <w:fldChar w:fldCharType="end"/>
    </w:r>
  </w:p>
  <w:p w14:paraId="5BED92B6" w14:textId="77777777" w:rsidR="00A811DB" w:rsidRDefault="00A811D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6949" w14:textId="77777777" w:rsidR="00A811DB" w:rsidRDefault="00A811DB">
    <w:pPr>
      <w:pStyle w:val="Header"/>
      <w:tabs>
        <w:tab w:val="clear" w:pos="9000"/>
        <w:tab w:val="right" w:pos="9360"/>
        <w:tab w:val="right" w:pos="9720"/>
      </w:tabs>
      <w:ind w:right="-36"/>
      <w:jc w:val="left"/>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1</w:t>
    </w:r>
    <w:r>
      <w:rPr>
        <w:rStyle w:val="PageNumber"/>
        <w:rFonts w:ascii="Century Gothic" w:hAnsi="Century Gothic"/>
      </w:rPr>
      <w:fldChar w:fldCharType="end"/>
    </w:r>
  </w:p>
  <w:p w14:paraId="34FEF880" w14:textId="77777777" w:rsidR="00A811DB" w:rsidRDefault="00A811D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7DEC6" w14:textId="77777777" w:rsidR="00A811DB" w:rsidRDefault="00A811DB">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16</w:t>
    </w:r>
    <w:r>
      <w:rPr>
        <w:rStyle w:val="PageNumber"/>
        <w:rFonts w:ascii="Century Gothic" w:hAnsi="Century Gothic"/>
      </w:rPr>
      <w:fldChar w:fldCharType="end"/>
    </w:r>
  </w:p>
  <w:p w14:paraId="355A0123" w14:textId="77777777" w:rsidR="00A811DB" w:rsidRDefault="00A811DB">
    <w:pPr>
      <w:pStyle w:val="Header"/>
      <w:tabs>
        <w:tab w:val="clear" w:pos="9000"/>
        <w:tab w:val="right" w:pos="9270"/>
      </w:tabs>
      <w:ind w:right="54" w:firstLine="360"/>
      <w:jc w:val="right"/>
      <w:rPr>
        <w:rFonts w:ascii="Century Gothic" w:hAnsi="Century Gothic"/>
      </w:rPr>
    </w:pPr>
    <w:r>
      <w:rPr>
        <w:rFonts w:ascii="Century Gothic" w:hAnsi="Century Gothic"/>
      </w:rPr>
      <w:t>Section I Instructions to Bidders</w:t>
    </w:r>
  </w:p>
  <w:p w14:paraId="58EA5FD3" w14:textId="77777777" w:rsidR="00A811DB" w:rsidRDefault="00A811D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BB13" w14:textId="77777777" w:rsidR="00A811DB" w:rsidRDefault="00A811DB">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sidR="00B55982">
      <w:rPr>
        <w:rStyle w:val="PageNumber"/>
        <w:rFonts w:ascii="Century Gothic" w:hAnsi="Century Gothic"/>
        <w:noProof/>
      </w:rPr>
      <w:t>17</w:t>
    </w:r>
    <w:r>
      <w:rPr>
        <w:rStyle w:val="PageNumber"/>
        <w:rFonts w:ascii="Century Gothic" w:hAnsi="Century Gothic"/>
      </w:rPr>
      <w:fldChar w:fldCharType="end"/>
    </w:r>
  </w:p>
  <w:p w14:paraId="0E2F9C93" w14:textId="77777777" w:rsidR="00A811DB" w:rsidRDefault="00A811DB">
    <w:pPr>
      <w:pStyle w:val="Header"/>
      <w:tabs>
        <w:tab w:val="clear" w:pos="9000"/>
        <w:tab w:val="right" w:pos="9360"/>
      </w:tabs>
      <w:ind w:right="-36"/>
      <w:rPr>
        <w:rFonts w:ascii="Century Gothic" w:hAnsi="Century Gothic"/>
      </w:rPr>
    </w:pPr>
    <w:r>
      <w:rPr>
        <w:rFonts w:ascii="Century Gothic" w:hAnsi="Century Gothic"/>
      </w:rPr>
      <w:t>Section I Instructions to Bidders</w:t>
    </w:r>
  </w:p>
  <w:p w14:paraId="5396709E" w14:textId="77777777" w:rsidR="00A811DB" w:rsidRDefault="00A811DB">
    <w:pPr>
      <w:rPr>
        <w:rFonts w:ascii="Century Gothic" w:hAnsi="Century Gothic"/>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0315C" w14:textId="77777777" w:rsidR="00A811DB" w:rsidRDefault="00A811DB">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2</w:t>
    </w:r>
    <w:r>
      <w:rPr>
        <w:rStyle w:val="PageNumber"/>
        <w:rFonts w:ascii="Century Gothic" w:hAnsi="Century Gothic"/>
      </w:rPr>
      <w:fldChar w:fldCharType="end"/>
    </w:r>
  </w:p>
  <w:p w14:paraId="05026939" w14:textId="77777777" w:rsidR="00A811DB" w:rsidRDefault="00A811D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D5B6" w14:textId="77777777" w:rsidR="00A811DB" w:rsidRDefault="00A811DB">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22</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II Bid Data Sheet</w:t>
    </w:r>
  </w:p>
  <w:p w14:paraId="060C85D5" w14:textId="77777777" w:rsidR="00A811DB" w:rsidRDefault="00A811D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9121" w14:textId="77777777" w:rsidR="00A811DB" w:rsidRDefault="00A811DB">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sidR="00B55982">
      <w:rPr>
        <w:rStyle w:val="PageNumber"/>
        <w:rFonts w:ascii="Century Gothic" w:hAnsi="Century Gothic"/>
        <w:noProof/>
      </w:rPr>
      <w:t>22</w:t>
    </w:r>
    <w:r>
      <w:rPr>
        <w:rStyle w:val="PageNumber"/>
        <w:rFonts w:ascii="Century Gothic" w:hAnsi="Century Gothic"/>
      </w:rPr>
      <w:fldChar w:fldCharType="end"/>
    </w:r>
  </w:p>
  <w:p w14:paraId="557A8590" w14:textId="77777777" w:rsidR="00A811DB" w:rsidRDefault="00A811DB">
    <w:pPr>
      <w:pStyle w:val="Header"/>
      <w:tabs>
        <w:tab w:val="clear" w:pos="9000"/>
        <w:tab w:val="right" w:pos="9360"/>
      </w:tabs>
      <w:ind w:right="-36"/>
      <w:rPr>
        <w:rFonts w:ascii="Century Gothic" w:hAnsi="Century Gothic"/>
      </w:rPr>
    </w:pPr>
    <w:r>
      <w:rPr>
        <w:rFonts w:ascii="Century Gothic" w:hAnsi="Century Gothic"/>
      </w:rPr>
      <w:t>Section II Bid Data Sheet</w:t>
    </w:r>
  </w:p>
  <w:p w14:paraId="5862D8B3" w14:textId="77777777" w:rsidR="00A811DB" w:rsidRDefault="00A811DB">
    <w:pPr>
      <w:rPr>
        <w:rFonts w:ascii="Century Gothic" w:hAnsi="Century Gothic"/>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07A35" w14:textId="77777777" w:rsidR="00A811DB" w:rsidRDefault="00A811DB">
    <w:pPr>
      <w:pStyle w:val="Header"/>
      <w:tabs>
        <w:tab w:val="clear" w:pos="9000"/>
        <w:tab w:val="right" w:pos="9450"/>
      </w:tabs>
      <w:ind w:right="-18"/>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18</w:t>
    </w:r>
    <w:r>
      <w:rPr>
        <w:rStyle w:val="PageNumber"/>
        <w:rFonts w:ascii="Century Gothic" w:hAnsi="Century Gothic"/>
      </w:rPr>
      <w:fldChar w:fldCharType="end"/>
    </w:r>
  </w:p>
  <w:p w14:paraId="7B3D4480" w14:textId="77777777" w:rsidR="00A811DB" w:rsidRDefault="00A811D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AF34" w14:textId="77777777" w:rsidR="00A811DB" w:rsidRDefault="00A811DB">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26</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III. Evaluation and Qualification Criteria</w:t>
    </w:r>
  </w:p>
  <w:p w14:paraId="5EAE57CC" w14:textId="77777777" w:rsidR="00A811DB" w:rsidRDefault="00A811D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46C5" w14:textId="77777777" w:rsidR="00A811DB" w:rsidRDefault="00A811DB">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sidR="00B55982">
      <w:rPr>
        <w:rStyle w:val="PageNumber"/>
        <w:rFonts w:ascii="Century Gothic" w:hAnsi="Century Gothic"/>
        <w:noProof/>
      </w:rPr>
      <w:t>26</w:t>
    </w:r>
    <w:r>
      <w:rPr>
        <w:rStyle w:val="PageNumber"/>
        <w:rFonts w:ascii="Century Gothic" w:hAnsi="Century Gothic"/>
      </w:rPr>
      <w:fldChar w:fldCharType="end"/>
    </w:r>
  </w:p>
  <w:p w14:paraId="701BEAED" w14:textId="77777777" w:rsidR="00A811DB" w:rsidRDefault="00A811DB">
    <w:pPr>
      <w:pStyle w:val="Header"/>
      <w:tabs>
        <w:tab w:val="clear" w:pos="9000"/>
        <w:tab w:val="right" w:pos="8640"/>
      </w:tabs>
      <w:ind w:right="-36"/>
      <w:rPr>
        <w:rFonts w:ascii="Century Gothic" w:hAnsi="Century Gothic"/>
      </w:rPr>
    </w:pPr>
    <w:r>
      <w:rPr>
        <w:rFonts w:ascii="Century Gothic" w:hAnsi="Century Gothic"/>
      </w:rPr>
      <w:t>Section III. Evaluation Criteria</w:t>
    </w:r>
  </w:p>
  <w:p w14:paraId="7A106D7F" w14:textId="77777777" w:rsidR="00A811DB" w:rsidRDefault="00A811DB">
    <w:pPr>
      <w:rPr>
        <w:rFonts w:ascii="Century Gothic" w:hAnsi="Century Gothic"/>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EE98" w14:textId="77777777" w:rsidR="00A811DB" w:rsidRDefault="00A811DB">
    <w:pPr>
      <w:pStyle w:val="Header"/>
      <w:tabs>
        <w:tab w:val="clear" w:pos="9000"/>
        <w:tab w:val="right" w:pos="9360"/>
      </w:tabs>
      <w:ind w:right="-18"/>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23</w:t>
    </w:r>
    <w:r>
      <w:rPr>
        <w:rStyle w:val="PageNumber"/>
        <w:rFonts w:ascii="Century Gothic" w:hAnsi="Century Gothic"/>
      </w:rPr>
      <w:fldChar w:fldCharType="end"/>
    </w:r>
  </w:p>
  <w:p w14:paraId="2B3A2FDC" w14:textId="77777777" w:rsidR="00A811DB" w:rsidRDefault="00A811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5E27" w14:textId="77777777" w:rsidR="00A811DB" w:rsidRDefault="00A811DB">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iv</w:t>
    </w:r>
    <w:r>
      <w:rPr>
        <w:rStyle w:val="PageNumber"/>
        <w:rFonts w:ascii="Century Gothic" w:hAnsi="Century Gothic"/>
      </w:rPr>
      <w:fldChar w:fldCharType="end"/>
    </w:r>
  </w:p>
  <w:p w14:paraId="556E021E" w14:textId="77777777" w:rsidR="00A811DB" w:rsidRDefault="00A811DB">
    <w:pPr>
      <w:pStyle w:val="Header"/>
      <w:tabs>
        <w:tab w:val="clear" w:pos="9000"/>
        <w:tab w:val="right" w:pos="9360"/>
        <w:tab w:val="right" w:pos="9720"/>
      </w:tabs>
      <w:ind w:right="-18" w:firstLine="360"/>
    </w:pPr>
    <w:r>
      <w:rPr>
        <w:rFonts w:ascii="Century Gothic" w:hAnsi="Century Gothic"/>
      </w:rPr>
      <w:tab/>
      <w:t>Summary Description</w:t>
    </w:r>
  </w:p>
  <w:p w14:paraId="78540DCA" w14:textId="77777777" w:rsidR="00A811DB" w:rsidRDefault="00A811D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6434" w14:textId="77777777" w:rsidR="00A811DB" w:rsidRDefault="00A811DB">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44</w:t>
    </w:r>
    <w:r>
      <w:rPr>
        <w:rStyle w:val="PageNumber"/>
        <w:rFonts w:ascii="Century Gothic" w:hAnsi="Century Gothic"/>
      </w:rPr>
      <w:fldChar w:fldCharType="end"/>
    </w:r>
    <w:r>
      <w:rPr>
        <w:rStyle w:val="PageNumber"/>
        <w:rFonts w:ascii="Century Gothic" w:hAnsi="Century Gothic"/>
      </w:rPr>
      <w:tab/>
      <w:t>Section IV Bidding Forms</w:t>
    </w:r>
  </w:p>
  <w:p w14:paraId="65E8EDF0" w14:textId="77777777" w:rsidR="00A811DB" w:rsidRDefault="00A811D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5672" w14:textId="77777777" w:rsidR="00A811DB" w:rsidRDefault="00A811DB">
    <w:pPr>
      <w:pStyle w:val="Header"/>
      <w:tabs>
        <w:tab w:val="clear" w:pos="9000"/>
        <w:tab w:val="right" w:pos="9360"/>
      </w:tabs>
      <w:ind w:right="-36"/>
      <w:rPr>
        <w:rFonts w:ascii="Century Gothic" w:hAnsi="Century Gothic"/>
      </w:rPr>
    </w:pPr>
    <w:r>
      <w:rPr>
        <w:rFonts w:ascii="Century Gothic" w:hAnsi="Century Gothic"/>
      </w:rPr>
      <w:t>Section IV Bidding Forms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44</w:t>
    </w:r>
    <w:r>
      <w:rPr>
        <w:rStyle w:val="PageNumber"/>
        <w:rFonts w:ascii="Century Gothic" w:hAnsi="Century Gothic"/>
      </w:rPr>
      <w:fldChar w:fldCharType="end"/>
    </w:r>
  </w:p>
  <w:p w14:paraId="4140120E" w14:textId="77777777" w:rsidR="00A811DB" w:rsidRDefault="00A811DB"/>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7EB9A" w14:textId="77777777" w:rsidR="00A811DB" w:rsidRDefault="00A811DB">
    <w:pPr>
      <w:pStyle w:val="Header"/>
      <w:tabs>
        <w:tab w:val="clear" w:pos="9000"/>
        <w:tab w:val="right" w:pos="12474"/>
      </w:tabs>
      <w:ind w:right="-18"/>
      <w:rPr>
        <w:rFonts w:ascii="Century Gothic" w:hAnsi="Century Gothic"/>
      </w:rPr>
    </w:pPr>
    <w:r>
      <w:rPr>
        <w:rFonts w:ascii="Century Gothic" w:hAnsi="Century Gothic"/>
      </w:rPr>
      <w:t>Section IV Bidding Forms</w:t>
    </w:r>
    <w:r>
      <w:rPr>
        <w:rStyle w:val="PageNumber"/>
        <w:rFonts w:ascii="Century Gothic" w:hAnsi="Century Gothic"/>
      </w:rPr>
      <w:t xml:space="preserve"> </w:t>
    </w: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27</w:t>
    </w:r>
    <w:r>
      <w:rPr>
        <w:rStyle w:val="PageNumber"/>
        <w:rFonts w:ascii="Century Gothic" w:hAnsi="Century Gothic"/>
      </w:rPr>
      <w:fldChar w:fldCharType="end"/>
    </w:r>
  </w:p>
  <w:p w14:paraId="6B262C43" w14:textId="77777777" w:rsidR="00A811DB" w:rsidRDefault="00A811DB">
    <w:pPr>
      <w:tabs>
        <w:tab w:val="left" w:pos="11150"/>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EB726" w14:textId="77777777" w:rsidR="00A811DB" w:rsidRDefault="00A811DB">
    <w:pPr>
      <w:pStyle w:val="Header"/>
      <w:tabs>
        <w:tab w:val="clear" w:pos="9000"/>
        <w:tab w:val="right" w:pos="9360"/>
      </w:tabs>
      <w:ind w:right="-18"/>
      <w:rPr>
        <w:rFonts w:ascii="Century Gothic" w:hAnsi="Century Gothic"/>
      </w:rPr>
    </w:pPr>
    <w:r>
      <w:rPr>
        <w:rFonts w:ascii="Century Gothic" w:hAnsi="Century Gothic"/>
      </w:rPr>
      <w:t>Section IV. Bidding Forms</w:t>
    </w: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41</w:t>
    </w:r>
    <w:r>
      <w:rPr>
        <w:rStyle w:val="PageNumber"/>
        <w:rFonts w:ascii="Century Gothic" w:hAnsi="Century Gothic"/>
      </w:rPr>
      <w:fldChar w:fldCharType="end"/>
    </w:r>
  </w:p>
  <w:p w14:paraId="7834CB86" w14:textId="77777777" w:rsidR="00A811DB" w:rsidRDefault="00A811DB"/>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5454F" w14:textId="77777777" w:rsidR="00A811DB" w:rsidRDefault="00A811DB">
    <w:pPr>
      <w:pStyle w:val="Header"/>
      <w:pBdr>
        <w:bottom w:val="none" w:sz="0" w:space="0" w:color="auto"/>
      </w:pBdr>
    </w:pPr>
  </w:p>
  <w:p w14:paraId="29F0A0CC" w14:textId="77777777" w:rsidR="00A811DB" w:rsidRDefault="00A811D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2A201" w14:textId="77777777" w:rsidR="00A811DB" w:rsidRDefault="00A811DB">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14:paraId="1A8DEAB0" w14:textId="77777777" w:rsidR="00A811DB" w:rsidRDefault="00A811DB"/>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43A5" w14:textId="77777777" w:rsidR="00A811DB" w:rsidRDefault="00A811DB">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45</w:t>
    </w:r>
    <w:r>
      <w:rPr>
        <w:rStyle w:val="PageNumber"/>
        <w:rFonts w:ascii="Century Gothic" w:hAnsi="Century Gothic"/>
      </w:rPr>
      <w:fldChar w:fldCharType="end"/>
    </w:r>
  </w:p>
  <w:p w14:paraId="4BDC0B39" w14:textId="77777777" w:rsidR="00A811DB" w:rsidRDefault="00A811D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6A690" w14:textId="77777777" w:rsidR="00A811DB" w:rsidRDefault="00A811DB">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54</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VI Schedule of Requirements</w:t>
    </w:r>
  </w:p>
  <w:p w14:paraId="17D0B94F" w14:textId="77777777" w:rsidR="00A811DB" w:rsidRDefault="00A811DB"/>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5AA6" w14:textId="77777777" w:rsidR="00A811DB" w:rsidRDefault="00A811DB">
    <w:pPr>
      <w:pStyle w:val="Header"/>
      <w:tabs>
        <w:tab w:val="clear" w:pos="9000"/>
        <w:tab w:val="right" w:pos="9360"/>
      </w:tabs>
      <w:ind w:right="-18"/>
      <w:rPr>
        <w:rFonts w:ascii="Century Gothic" w:hAnsi="Century Gothic"/>
      </w:rPr>
    </w:pPr>
    <w:r>
      <w:rPr>
        <w:rFonts w:ascii="Century Gothic" w:hAnsi="Century Gothic"/>
      </w:rPr>
      <w:t>Section VI. Schedule of Requirements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55</w:t>
    </w:r>
    <w:r>
      <w:rPr>
        <w:rStyle w:val="PageNumber"/>
        <w:rFonts w:ascii="Century Gothic" w:hAnsi="Century Gothic"/>
      </w:rPr>
      <w:fldChar w:fldCharType="end"/>
    </w:r>
  </w:p>
  <w:p w14:paraId="4B1078A8" w14:textId="77777777" w:rsidR="00A811DB" w:rsidRDefault="00A811DB"/>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ADAAA" w14:textId="77777777" w:rsidR="00A811DB" w:rsidRDefault="00A811DB">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47</w:t>
    </w:r>
    <w:r>
      <w:rPr>
        <w:rStyle w:val="PageNumber"/>
        <w:rFonts w:ascii="Century Gothic" w:hAnsi="Century Gothic"/>
      </w:rPr>
      <w:fldChar w:fldCharType="end"/>
    </w:r>
  </w:p>
  <w:p w14:paraId="27439230" w14:textId="77777777" w:rsidR="00A811DB" w:rsidRDefault="00A811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7F7D" w14:textId="77777777" w:rsidR="00A811DB" w:rsidRDefault="00A811DB">
    <w:pPr>
      <w:pStyle w:val="Header"/>
      <w:framePr w:wrap="around" w:vAnchor="text" w:hAnchor="margin" w:xAlign="outside" w:y="1"/>
      <w:rPr>
        <w:rStyle w:val="PageNumber"/>
      </w:rPr>
    </w:pPr>
  </w:p>
  <w:p w14:paraId="528F93E8" w14:textId="77777777" w:rsidR="00A811DB" w:rsidRDefault="00A811DB">
    <w:pPr>
      <w:pStyle w:val="Header"/>
      <w:tabs>
        <w:tab w:val="clear" w:pos="9000"/>
        <w:tab w:val="right" w:pos="9270"/>
        <w:tab w:val="right" w:pos="9720"/>
      </w:tabs>
      <w:ind w:right="-18"/>
      <w:jc w:val="left"/>
    </w:pPr>
    <w:r>
      <w:t>Summary Description</w:t>
    </w:r>
    <w: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iv</w:t>
    </w:r>
    <w:r>
      <w:rPr>
        <w:rStyle w:val="PageNumber"/>
        <w:rFonts w:ascii="Century Gothic" w:hAnsi="Century Gothic"/>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6E4A3" w14:textId="77777777" w:rsidR="00A811DB" w:rsidRDefault="00A811DB">
    <w:pPr>
      <w:pStyle w:val="Header"/>
      <w:tabs>
        <w:tab w:val="clear" w:pos="9000"/>
        <w:tab w:val="right" w:pos="9360"/>
      </w:tabs>
      <w:rPr>
        <w:rFonts w:ascii="Century Gothic" w:hAnsi="Century Gothic"/>
      </w:rPr>
    </w:pPr>
    <w:r>
      <w:rPr>
        <w:rFonts w:ascii="Century Gothic" w:hAnsi="Century Gothic"/>
      </w:rPr>
      <w:t>Section VI. Schedule of Requirements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49</w:t>
    </w:r>
    <w:r>
      <w:rPr>
        <w:rStyle w:val="PageNumber"/>
        <w:rFonts w:ascii="Century Gothic" w:hAnsi="Century Gothic"/>
      </w:rPr>
      <w:fldChar w:fldCharType="end"/>
    </w:r>
  </w:p>
  <w:p w14:paraId="4E0E01A7" w14:textId="77777777" w:rsidR="00A811DB" w:rsidRDefault="00A811D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E7EE" w14:textId="77777777" w:rsidR="00A811DB" w:rsidRDefault="00A811DB">
    <w:pPr>
      <w:pStyle w:val="Header"/>
      <w:pBdr>
        <w:bottom w:val="single" w:sz="4" w:space="1" w:color="auto"/>
      </w:pBdr>
      <w:tabs>
        <w:tab w:val="clear" w:pos="9000"/>
        <w:tab w:val="right" w:pos="9360"/>
      </w:tabs>
      <w:rPr>
        <w:rFonts w:ascii="Century Gothic" w:hAnsi="Century Gothic"/>
      </w:rPr>
    </w:pPr>
    <w:r>
      <w:rPr>
        <w:rFonts w:ascii="Century Gothic" w:hAnsi="Century Gothic"/>
      </w:rPr>
      <w:t>Section VI. Schedule of Requirements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51</w:t>
    </w:r>
    <w:r>
      <w:rPr>
        <w:rStyle w:val="PageNumber"/>
        <w:rFonts w:ascii="Century Gothic" w:hAnsi="Century Gothic"/>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D51C" w14:textId="77777777" w:rsidR="00A811DB" w:rsidRDefault="00A811DB">
    <w:pPr>
      <w:pStyle w:val="Header"/>
      <w:pBdr>
        <w:bottom w:val="single" w:sz="4" w:space="1" w:color="auto"/>
      </w:pBd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56</w:t>
    </w:r>
    <w:r>
      <w:rPr>
        <w:rStyle w:val="PageNumber"/>
        <w:rFonts w:ascii="Century Gothic" w:hAnsi="Century Gothic"/>
      </w:rPr>
      <w:fldChar w:fldCharType="end"/>
    </w:r>
  </w:p>
  <w:p w14:paraId="0E658FA2" w14:textId="77777777" w:rsidR="00A811DB" w:rsidRDefault="00A811DB"/>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5495" w14:textId="77777777" w:rsidR="00A811DB" w:rsidRDefault="00A811DB">
    <w:pPr>
      <w:pStyle w:val="Heade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70</w:t>
    </w:r>
    <w:r>
      <w:rPr>
        <w:rStyle w:val="PageNumber"/>
        <w:rFonts w:ascii="Century Gothic" w:hAnsi="Century Gothic"/>
      </w:rPr>
      <w:fldChar w:fldCharType="end"/>
    </w:r>
    <w:r>
      <w:rPr>
        <w:rFonts w:ascii="Century Gothic" w:hAnsi="Century Gothic"/>
      </w:rPr>
      <w:tab/>
      <w:t>Section VII.  General Conditions of Framework Agreement</w:t>
    </w:r>
  </w:p>
  <w:p w14:paraId="3ACADC3A" w14:textId="77777777" w:rsidR="00A811DB" w:rsidRDefault="00A811DB"/>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8ACC" w14:textId="77777777" w:rsidR="00A811DB" w:rsidRDefault="00A811DB">
    <w:pPr>
      <w:pStyle w:val="Header"/>
      <w:tabs>
        <w:tab w:val="clear" w:pos="9000"/>
        <w:tab w:val="right" w:pos="9360"/>
      </w:tabs>
      <w:ind w:right="-18"/>
      <w:jc w:val="left"/>
      <w:rPr>
        <w:rFonts w:ascii="Century Gothic" w:hAnsi="Century Gothic"/>
      </w:rPr>
    </w:pPr>
    <w:r>
      <w:rPr>
        <w:rFonts w:ascii="Century Gothic" w:hAnsi="Century Gothic"/>
      </w:rPr>
      <w:t>Section VIII.  General Conditions of Framework Agreement</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70</w:t>
    </w:r>
    <w:r>
      <w:rPr>
        <w:rStyle w:val="PageNumber"/>
        <w:rFonts w:ascii="Century Gothic" w:hAnsi="Century Gothic"/>
      </w:rPr>
      <w:fldChar w:fldCharType="end"/>
    </w:r>
  </w:p>
  <w:p w14:paraId="58FB91B2" w14:textId="77777777" w:rsidR="00A811DB" w:rsidRDefault="00A811DB"/>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1634" w14:textId="77777777" w:rsidR="00A811DB" w:rsidRDefault="00A811DB">
    <w:pPr>
      <w:pStyle w:val="Header"/>
      <w:tabs>
        <w:tab w:val="clear" w:pos="9000"/>
        <w:tab w:val="right" w:pos="9360"/>
        <w:tab w:val="right" w:pos="9720"/>
      </w:tabs>
      <w:ind w:right="-18"/>
      <w:jc w:val="left"/>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57</w:t>
    </w:r>
    <w:r>
      <w:rPr>
        <w:rStyle w:val="PageNumber"/>
        <w:rFonts w:ascii="Century Gothic" w:hAnsi="Century Gothic"/>
      </w:rPr>
      <w:fldChar w:fldCharType="end"/>
    </w:r>
  </w:p>
  <w:p w14:paraId="222D837D" w14:textId="77777777" w:rsidR="00A811DB" w:rsidRDefault="00A811DB"/>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E44B" w14:textId="77777777" w:rsidR="00A811DB" w:rsidRDefault="00A811DB">
    <w:pPr>
      <w:pStyle w:val="Header"/>
      <w:framePr w:wrap="around" w:vAnchor="text" w:hAnchor="page" w:x="1297" w:y="-2"/>
      <w:rPr>
        <w:rStyle w:val="PageNumber"/>
      </w:rPr>
    </w:pPr>
  </w:p>
  <w:p w14:paraId="2D05DCB3" w14:textId="77777777" w:rsidR="00A811DB" w:rsidRDefault="00A811DB">
    <w:pPr>
      <w:pStyle w:val="Header"/>
      <w:tabs>
        <w:tab w:val="clear" w:pos="9000"/>
        <w:tab w:val="right" w:pos="9270"/>
      </w:tabs>
      <w:ind w:right="72"/>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82</w:t>
    </w:r>
    <w:r>
      <w:rPr>
        <w:rStyle w:val="PageNumber"/>
        <w:rFonts w:ascii="Century Gothic" w:hAnsi="Century Gothic"/>
      </w:rPr>
      <w:fldChar w:fldCharType="end"/>
    </w:r>
    <w:r>
      <w:rPr>
        <w:rStyle w:val="PageNumber"/>
        <w:rFonts w:ascii="Century Gothic" w:hAnsi="Century Gothic"/>
      </w:rPr>
      <w:tab/>
      <w:t>Section VIII Special Conditions of Framework Agreement</w:t>
    </w:r>
  </w:p>
  <w:p w14:paraId="54F0957E" w14:textId="77777777" w:rsidR="00A811DB" w:rsidRDefault="00A811DB"/>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9DC1A" w14:textId="77777777" w:rsidR="00A811DB" w:rsidRDefault="00A811DB">
    <w:pPr>
      <w:pStyle w:val="Header"/>
      <w:tabs>
        <w:tab w:val="clear" w:pos="9000"/>
        <w:tab w:val="right" w:pos="9360"/>
      </w:tabs>
      <w:ind w:right="-18"/>
      <w:jc w:val="left"/>
      <w:rPr>
        <w:rFonts w:ascii="Century Gothic" w:hAnsi="Century Gothic"/>
      </w:rPr>
    </w:pPr>
    <w:r>
      <w:rPr>
        <w:rStyle w:val="PageNumber"/>
        <w:rFonts w:ascii="Century Gothic" w:hAnsi="Century Gothic"/>
      </w:rPr>
      <w:t>Section VIII Special Conditions of Contract</w:t>
    </w: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78</w:t>
    </w:r>
    <w:r>
      <w:rPr>
        <w:rStyle w:val="PageNumber"/>
        <w:rFonts w:ascii="Century Gothic" w:hAnsi="Century Gothic"/>
      </w:rPr>
      <w:fldChar w:fldCharType="end"/>
    </w:r>
  </w:p>
  <w:p w14:paraId="48DD8ED0" w14:textId="77777777" w:rsidR="00A811DB" w:rsidRDefault="00A811DB"/>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BFBD" w14:textId="77777777" w:rsidR="00A811DB" w:rsidRDefault="00A811DB">
    <w:pPr>
      <w:pStyle w:val="Header"/>
      <w:tabs>
        <w:tab w:val="clear" w:pos="9000"/>
        <w:tab w:val="right" w:pos="9360"/>
      </w:tabs>
      <w:ind w:right="-18"/>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71</w:t>
    </w:r>
    <w:r>
      <w:rPr>
        <w:rStyle w:val="PageNumber"/>
        <w:rFonts w:ascii="Century Gothic" w:hAnsi="Century Gothic"/>
      </w:rPr>
      <w:fldChar w:fldCharType="end"/>
    </w:r>
  </w:p>
  <w:p w14:paraId="24368F0D" w14:textId="77777777" w:rsidR="00A811DB" w:rsidRDefault="00A811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CDA28" w14:textId="77777777" w:rsidR="00A811DB" w:rsidRDefault="00A811DB">
    <w:pPr>
      <w:pStyle w:val="Header"/>
      <w:tabs>
        <w:tab w:val="clear" w:pos="9000"/>
        <w:tab w:val="right" w:pos="9360"/>
        <w:tab w:val="right" w:pos="9720"/>
      </w:tabs>
      <w:ind w:right="-18"/>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iii</w:t>
    </w:r>
    <w:r>
      <w:rPr>
        <w:rStyle w:val="PageNumber"/>
        <w:rFonts w:ascii="Century Gothic" w:hAnsi="Century Gothic"/>
      </w:rPr>
      <w:fldChar w:fldCharType="end"/>
    </w:r>
  </w:p>
  <w:p w14:paraId="5819E282" w14:textId="77777777" w:rsidR="00A811DB" w:rsidRDefault="00A811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BC6A2" w14:textId="77777777" w:rsidR="00A811DB" w:rsidRDefault="00A811DB">
    <w:pPr>
      <w:pStyle w:val="Header"/>
      <w:pBdr>
        <w:bottom w:val="none" w:sz="0" w:space="0" w:color="auto"/>
      </w:pBdr>
      <w:ind w:right="72"/>
    </w:pPr>
    <w:r>
      <w:tab/>
    </w:r>
  </w:p>
  <w:p w14:paraId="0C7FFBAA" w14:textId="77777777" w:rsidR="00A811DB" w:rsidRDefault="00A811D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AB29F" w14:textId="77777777" w:rsidR="00A811DB" w:rsidRDefault="00A811DB">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v</w:t>
    </w:r>
    <w:r>
      <w:rPr>
        <w:rStyle w:val="PageNumber"/>
        <w:rFonts w:ascii="Century Gothic" w:hAnsi="Century Gothic"/>
      </w:rPr>
      <w:fldChar w:fldCharType="end"/>
    </w:r>
  </w:p>
  <w:p w14:paraId="4253398E" w14:textId="77777777" w:rsidR="00A811DB" w:rsidRDefault="00A811D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B28A3" w14:textId="77777777" w:rsidR="00A811DB" w:rsidRDefault="00A811D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FA2A04C" w14:textId="77777777" w:rsidR="00A811DB" w:rsidRDefault="00A811DB">
    <w:pPr>
      <w:pStyle w:val="Header"/>
      <w:ind w:right="54" w:firstLine="360"/>
      <w:jc w:val="right"/>
    </w:pPr>
    <w:r>
      <w:t>Section I. Instructions to Bidders</w:t>
    </w:r>
  </w:p>
  <w:p w14:paraId="1CEC6E76" w14:textId="77777777" w:rsidR="00A811DB" w:rsidRDefault="00A811D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A7817" w14:textId="77777777" w:rsidR="00A811DB" w:rsidRDefault="00A811D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2CDD8A8" w14:textId="77777777" w:rsidR="00A811DB" w:rsidRDefault="00A811DB">
    <w:pPr>
      <w:pStyle w:val="Header"/>
      <w:ind w:right="-36"/>
    </w:pPr>
    <w:r>
      <w:t>Section I. Instructions to Bidders</w:t>
    </w:r>
  </w:p>
  <w:p w14:paraId="6DFD77C0" w14:textId="77777777" w:rsidR="00A811DB" w:rsidRDefault="00A811D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7816C" w14:textId="77777777" w:rsidR="00A811DB" w:rsidRDefault="00A811DB">
    <w:pPr>
      <w:pStyle w:val="Header"/>
      <w:tabs>
        <w:tab w:val="clear" w:pos="9000"/>
        <w:tab w:val="right" w:pos="9360"/>
        <w:tab w:val="right" w:pos="9720"/>
      </w:tabs>
      <w:ind w:right="-36"/>
      <w:jc w:val="left"/>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B55982">
      <w:rPr>
        <w:rStyle w:val="PageNumber"/>
        <w:rFonts w:ascii="Century Gothic" w:hAnsi="Century Gothic"/>
        <w:noProof/>
      </w:rPr>
      <w:t>vi</w:t>
    </w:r>
    <w:r>
      <w:rPr>
        <w:rStyle w:val="PageNumber"/>
        <w:rFonts w:ascii="Century Gothic" w:hAnsi="Century Gothic"/>
      </w:rPr>
      <w:fldChar w:fldCharType="end"/>
    </w:r>
  </w:p>
  <w:p w14:paraId="53BD0A90" w14:textId="77777777" w:rsidR="00A811DB" w:rsidRDefault="00A811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802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0078E"/>
    <w:multiLevelType w:val="hybridMultilevel"/>
    <w:tmpl w:val="81CC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A6669"/>
    <w:multiLevelType w:val="hybridMultilevel"/>
    <w:tmpl w:val="2710F9C6"/>
    <w:lvl w:ilvl="0" w:tplc="78DC3492">
      <w:start w:val="1"/>
      <w:numFmt w:val="lowerLetter"/>
      <w:pStyle w:val="StyleHeading3Sub-ClauseParagraphSectionHeader3After9pt2"/>
      <w:lvlText w:val="%1)."/>
      <w:lvlJc w:val="left"/>
      <w:pPr>
        <w:tabs>
          <w:tab w:val="num" w:pos="1143"/>
        </w:tabs>
        <w:ind w:left="1143" w:hanging="567"/>
      </w:pPr>
      <w:rPr>
        <w:rFonts w:ascii="Times New Roman" w:hAnsi="Times New Roman" w:hint="default"/>
        <w:b w:val="0"/>
        <w:i w:val="0"/>
        <w:sz w:val="22"/>
        <w:szCs w:val="22"/>
      </w:rPr>
    </w:lvl>
    <w:lvl w:ilvl="1" w:tplc="08090019" w:tentative="1">
      <w:start w:val="1"/>
      <w:numFmt w:val="lowerLetter"/>
      <w:lvlText w:val="%2."/>
      <w:lvlJc w:val="left"/>
      <w:pPr>
        <w:tabs>
          <w:tab w:val="num" w:pos="2016"/>
        </w:tabs>
        <w:ind w:left="2016" w:hanging="360"/>
      </w:pPr>
    </w:lvl>
    <w:lvl w:ilvl="2" w:tplc="0809001B" w:tentative="1">
      <w:start w:val="1"/>
      <w:numFmt w:val="lowerRoman"/>
      <w:lvlText w:val="%3."/>
      <w:lvlJc w:val="right"/>
      <w:pPr>
        <w:tabs>
          <w:tab w:val="num" w:pos="2736"/>
        </w:tabs>
        <w:ind w:left="2736" w:hanging="180"/>
      </w:pPr>
    </w:lvl>
    <w:lvl w:ilvl="3" w:tplc="0809000F" w:tentative="1">
      <w:start w:val="1"/>
      <w:numFmt w:val="decimal"/>
      <w:lvlText w:val="%4."/>
      <w:lvlJc w:val="left"/>
      <w:pPr>
        <w:tabs>
          <w:tab w:val="num" w:pos="3456"/>
        </w:tabs>
        <w:ind w:left="3456" w:hanging="360"/>
      </w:pPr>
    </w:lvl>
    <w:lvl w:ilvl="4" w:tplc="08090019" w:tentative="1">
      <w:start w:val="1"/>
      <w:numFmt w:val="lowerLetter"/>
      <w:lvlText w:val="%5."/>
      <w:lvlJc w:val="left"/>
      <w:pPr>
        <w:tabs>
          <w:tab w:val="num" w:pos="4176"/>
        </w:tabs>
        <w:ind w:left="4176" w:hanging="360"/>
      </w:pPr>
    </w:lvl>
    <w:lvl w:ilvl="5" w:tplc="0809001B" w:tentative="1">
      <w:start w:val="1"/>
      <w:numFmt w:val="lowerRoman"/>
      <w:lvlText w:val="%6."/>
      <w:lvlJc w:val="right"/>
      <w:pPr>
        <w:tabs>
          <w:tab w:val="num" w:pos="4896"/>
        </w:tabs>
        <w:ind w:left="4896" w:hanging="180"/>
      </w:pPr>
    </w:lvl>
    <w:lvl w:ilvl="6" w:tplc="0809000F" w:tentative="1">
      <w:start w:val="1"/>
      <w:numFmt w:val="decimal"/>
      <w:lvlText w:val="%7."/>
      <w:lvlJc w:val="left"/>
      <w:pPr>
        <w:tabs>
          <w:tab w:val="num" w:pos="5616"/>
        </w:tabs>
        <w:ind w:left="5616" w:hanging="360"/>
      </w:pPr>
    </w:lvl>
    <w:lvl w:ilvl="7" w:tplc="08090019" w:tentative="1">
      <w:start w:val="1"/>
      <w:numFmt w:val="lowerLetter"/>
      <w:lvlText w:val="%8."/>
      <w:lvlJc w:val="left"/>
      <w:pPr>
        <w:tabs>
          <w:tab w:val="num" w:pos="6336"/>
        </w:tabs>
        <w:ind w:left="6336" w:hanging="360"/>
      </w:pPr>
    </w:lvl>
    <w:lvl w:ilvl="8" w:tplc="0809001B" w:tentative="1">
      <w:start w:val="1"/>
      <w:numFmt w:val="lowerRoman"/>
      <w:lvlText w:val="%9."/>
      <w:lvlJc w:val="right"/>
      <w:pPr>
        <w:tabs>
          <w:tab w:val="num" w:pos="7056"/>
        </w:tabs>
        <w:ind w:left="7056" w:hanging="180"/>
      </w:pPr>
    </w:lvl>
  </w:abstractNum>
  <w:abstractNum w:abstractNumId="3"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4" w15:restartNumberingAfterBreak="0">
    <w:nsid w:val="0F241817"/>
    <w:multiLevelType w:val="hybridMultilevel"/>
    <w:tmpl w:val="BFC222CC"/>
    <w:lvl w:ilvl="0" w:tplc="FFFFFFFF">
      <w:start w:val="1"/>
      <w:numFmt w:val="decimal"/>
      <w:pStyle w:val="TOC7"/>
      <w:lvlText w:val="%1."/>
      <w:lvlJc w:val="left"/>
      <w:pPr>
        <w:tabs>
          <w:tab w:val="num" w:pos="851"/>
        </w:tabs>
        <w:ind w:left="1134" w:hanging="283"/>
      </w:pPr>
      <w:rPr>
        <w:rFonts w:ascii="Times New Roman" w:hAnsi="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F20C16"/>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774B8"/>
    <w:multiLevelType w:val="multilevel"/>
    <w:tmpl w:val="FE9EAA4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w:hAnsi="Times New Roman" w:hint="default"/>
        <w:b w:val="0"/>
        <w:i w:val="0"/>
        <w:sz w:val="22"/>
        <w:szCs w:val="22"/>
      </w:rPr>
    </w:lvl>
    <w:lvl w:ilvl="2">
      <w:start w:val="1"/>
      <w:numFmt w:val="lowerLetter"/>
      <w:lvlText w:val="(%3)"/>
      <w:lvlJc w:val="left"/>
      <w:pPr>
        <w:tabs>
          <w:tab w:val="num" w:pos="1134"/>
        </w:tabs>
        <w:ind w:left="1134" w:hanging="567"/>
      </w:pPr>
      <w:rPr>
        <w:rFonts w:ascii="Times New Roman" w:hAnsi="Times New Roman" w:hint="default"/>
        <w:b w:val="0"/>
        <w:i w:val="0"/>
        <w:sz w:val="22"/>
        <w:szCs w:val="22"/>
      </w:rPr>
    </w:lvl>
    <w:lvl w:ilvl="3">
      <w:start w:val="1"/>
      <w:numFmt w:val="lowerRoman"/>
      <w:lvlText w:val="(%4)"/>
      <w:lvlJc w:val="left"/>
      <w:pPr>
        <w:tabs>
          <w:tab w:val="num" w:pos="1701"/>
        </w:tabs>
        <w:ind w:left="1701" w:hanging="567"/>
      </w:pPr>
      <w:rPr>
        <w:rFonts w:ascii="Times New Roman" w:hAnsi="Times New Roman"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8586656"/>
    <w:multiLevelType w:val="multilevel"/>
    <w:tmpl w:val="9B164944"/>
    <w:lvl w:ilvl="0">
      <w:start w:val="43"/>
      <w:numFmt w:val="decimal"/>
      <w:lvlText w:val="%1"/>
      <w:lvlJc w:val="left"/>
      <w:pPr>
        <w:tabs>
          <w:tab w:val="num" w:pos="600"/>
        </w:tabs>
        <w:ind w:left="600" w:hanging="600"/>
      </w:pPr>
      <w:rPr>
        <w:rFonts w:hint="default"/>
      </w:rPr>
    </w:lvl>
    <w:lvl w:ilvl="1">
      <w:start w:val="1"/>
      <w:numFmt w:val="decimal"/>
      <w:lvlText w:val="39.%2"/>
      <w:lvlJc w:val="left"/>
      <w:pPr>
        <w:tabs>
          <w:tab w:val="num" w:pos="567"/>
        </w:tabs>
        <w:ind w:left="567" w:hanging="567"/>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926FA8"/>
    <w:multiLevelType w:val="multilevel"/>
    <w:tmpl w:val="81982A3C"/>
    <w:lvl w:ilvl="0">
      <w:start w:val="27"/>
      <w:numFmt w:val="decimal"/>
      <w:pStyle w:val="StyleSub-ClauseTextAfter10ptNotExpandedbyCondensed2"/>
      <w:lvlText w:val="%1"/>
      <w:lvlJc w:val="left"/>
      <w:pPr>
        <w:tabs>
          <w:tab w:val="num" w:pos="600"/>
        </w:tabs>
        <w:ind w:left="600" w:hanging="600"/>
      </w:pPr>
      <w:rPr>
        <w:rFonts w:hint="default"/>
      </w:rPr>
    </w:lvl>
    <w:lvl w:ilvl="1">
      <w:start w:val="1"/>
      <w:numFmt w:val="decimal"/>
      <w:pStyle w:val="Sub-ClauseText"/>
      <w:lvlText w:val="24.%2"/>
      <w:lvlJc w:val="left"/>
      <w:pPr>
        <w:tabs>
          <w:tab w:val="num" w:pos="567"/>
        </w:tabs>
        <w:ind w:left="567" w:hanging="567"/>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DB4363"/>
    <w:multiLevelType w:val="hybridMultilevel"/>
    <w:tmpl w:val="9CCE02A8"/>
    <w:lvl w:ilvl="0" w:tplc="6608DE02">
      <w:start w:val="9"/>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483377E"/>
    <w:multiLevelType w:val="hybridMultilevel"/>
    <w:tmpl w:val="5B7AAE68"/>
    <w:lvl w:ilvl="0" w:tplc="F552D420">
      <w:start w:val="1"/>
      <w:numFmt w:val="decimal"/>
      <w:pStyle w:val="Heading2"/>
      <w:lvlText w:val="%1."/>
      <w:lvlJc w:val="left"/>
      <w:pPr>
        <w:tabs>
          <w:tab w:val="num" w:pos="624"/>
        </w:tabs>
        <w:ind w:left="624" w:hanging="567"/>
      </w:pPr>
      <w:rPr>
        <w:rFonts w:ascii="Arial Bold" w:hAnsi="Arial Bold" w:hint="default"/>
        <w:b w:val="0"/>
        <w:i w:val="0"/>
        <w:sz w:val="20"/>
      </w:rPr>
    </w:lvl>
    <w:lvl w:ilvl="1" w:tplc="1CEAC37E">
      <w:start w:val="1"/>
      <w:numFmt w:val="lowerLetter"/>
      <w:lvlText w:val="%2."/>
      <w:lvlJc w:val="left"/>
      <w:pPr>
        <w:ind w:left="1440" w:hanging="360"/>
      </w:pPr>
    </w:lvl>
    <w:lvl w:ilvl="2" w:tplc="4308F600" w:tentative="1">
      <w:start w:val="1"/>
      <w:numFmt w:val="lowerRoman"/>
      <w:lvlText w:val="%3."/>
      <w:lvlJc w:val="right"/>
      <w:pPr>
        <w:ind w:left="2160" w:hanging="180"/>
      </w:pPr>
    </w:lvl>
    <w:lvl w:ilvl="3" w:tplc="FBCA17EE" w:tentative="1">
      <w:start w:val="1"/>
      <w:numFmt w:val="decimal"/>
      <w:lvlText w:val="%4."/>
      <w:lvlJc w:val="left"/>
      <w:pPr>
        <w:ind w:left="2880" w:hanging="360"/>
      </w:pPr>
    </w:lvl>
    <w:lvl w:ilvl="4" w:tplc="7E0AAD8A" w:tentative="1">
      <w:start w:val="1"/>
      <w:numFmt w:val="lowerLetter"/>
      <w:lvlText w:val="%5."/>
      <w:lvlJc w:val="left"/>
      <w:pPr>
        <w:ind w:left="3600" w:hanging="360"/>
      </w:pPr>
    </w:lvl>
    <w:lvl w:ilvl="5" w:tplc="302C8596" w:tentative="1">
      <w:start w:val="1"/>
      <w:numFmt w:val="lowerRoman"/>
      <w:lvlText w:val="%6."/>
      <w:lvlJc w:val="right"/>
      <w:pPr>
        <w:ind w:left="4320" w:hanging="180"/>
      </w:pPr>
    </w:lvl>
    <w:lvl w:ilvl="6" w:tplc="6DDC000A" w:tentative="1">
      <w:start w:val="1"/>
      <w:numFmt w:val="decimal"/>
      <w:lvlText w:val="%7."/>
      <w:lvlJc w:val="left"/>
      <w:pPr>
        <w:ind w:left="5040" w:hanging="360"/>
      </w:pPr>
    </w:lvl>
    <w:lvl w:ilvl="7" w:tplc="DB1AFDA8" w:tentative="1">
      <w:start w:val="1"/>
      <w:numFmt w:val="lowerLetter"/>
      <w:lvlText w:val="%8."/>
      <w:lvlJc w:val="left"/>
      <w:pPr>
        <w:ind w:left="5760" w:hanging="360"/>
      </w:pPr>
    </w:lvl>
    <w:lvl w:ilvl="8" w:tplc="9D44C292" w:tentative="1">
      <w:start w:val="1"/>
      <w:numFmt w:val="lowerRoman"/>
      <w:lvlText w:val="%9."/>
      <w:lvlJc w:val="right"/>
      <w:pPr>
        <w:ind w:left="6480" w:hanging="180"/>
      </w:pPr>
    </w:lvl>
  </w:abstractNum>
  <w:abstractNum w:abstractNumId="13" w15:restartNumberingAfterBreak="0">
    <w:nsid w:val="3863647A"/>
    <w:multiLevelType w:val="multilevel"/>
    <w:tmpl w:val="826C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18" w15:restartNumberingAfterBreak="0">
    <w:nsid w:val="45BD1B7D"/>
    <w:multiLevelType w:val="singleLevel"/>
    <w:tmpl w:val="AE92CAFE"/>
    <w:lvl w:ilvl="0">
      <w:start w:val="1"/>
      <w:numFmt w:val="decimal"/>
      <w:lvlText w:val="%1."/>
      <w:lvlJc w:val="left"/>
      <w:pPr>
        <w:tabs>
          <w:tab w:val="num" w:pos="360"/>
        </w:tabs>
        <w:ind w:left="360" w:hanging="360"/>
      </w:pPr>
    </w:lvl>
  </w:abstractNum>
  <w:abstractNum w:abstractNumId="1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1" w15:restartNumberingAfterBreak="0">
    <w:nsid w:val="4EC64F6F"/>
    <w:multiLevelType w:val="hybridMultilevel"/>
    <w:tmpl w:val="5A1E87C4"/>
    <w:lvl w:ilvl="0" w:tplc="CF4E616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5072603B"/>
    <w:multiLevelType w:val="multilevel"/>
    <w:tmpl w:val="202EEE06"/>
    <w:lvl w:ilvl="0">
      <w:start w:val="44"/>
      <w:numFmt w:val="decimal"/>
      <w:lvlText w:val="%1"/>
      <w:lvlJc w:val="left"/>
      <w:pPr>
        <w:tabs>
          <w:tab w:val="num" w:pos="600"/>
        </w:tabs>
        <w:ind w:left="600" w:hanging="600"/>
      </w:pPr>
      <w:rPr>
        <w:rFonts w:hint="default"/>
      </w:rPr>
    </w:lvl>
    <w:lvl w:ilvl="1">
      <w:start w:val="1"/>
      <w:numFmt w:val="decimal"/>
      <w:lvlText w:val="38.%2"/>
      <w:lvlJc w:val="left"/>
      <w:pPr>
        <w:tabs>
          <w:tab w:val="num" w:pos="567"/>
        </w:tabs>
        <w:ind w:left="567" w:hanging="567"/>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4D6EDF"/>
    <w:multiLevelType w:val="multilevel"/>
    <w:tmpl w:val="7F626E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CB42EB"/>
    <w:multiLevelType w:val="multilevel"/>
    <w:tmpl w:val="1214F05C"/>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49"/>
        </w:tabs>
        <w:ind w:left="549" w:hanging="567"/>
      </w:pPr>
      <w:rPr>
        <w:rFonts w:ascii="Times New Roman" w:hAnsi="Times New Roman" w:hint="default"/>
        <w:b w:val="0"/>
        <w:i w:val="0"/>
        <w:sz w:val="22"/>
        <w:szCs w:val="22"/>
      </w:rPr>
    </w:lvl>
    <w:lvl w:ilvl="2">
      <w:start w:val="1"/>
      <w:numFmt w:val="lowerLetter"/>
      <w:lvlText w:val="(%3)"/>
      <w:lvlJc w:val="left"/>
      <w:pPr>
        <w:tabs>
          <w:tab w:val="num" w:pos="1134"/>
        </w:tabs>
        <w:ind w:left="1134" w:hanging="547"/>
      </w:pPr>
      <w:rPr>
        <w:rFonts w:hint="default"/>
      </w:rPr>
    </w:lvl>
    <w:lvl w:ilvl="3">
      <w:start w:val="1"/>
      <w:numFmt w:val="lowerRoman"/>
      <w:lvlText w:val="(%4)"/>
      <w:lvlJc w:val="left"/>
      <w:pPr>
        <w:tabs>
          <w:tab w:val="num" w:pos="1701"/>
        </w:tabs>
        <w:ind w:left="1134" w:firstLine="0"/>
      </w:pPr>
      <w:rPr>
        <w:rFonts w:hint="default"/>
      </w:rPr>
    </w:lvl>
    <w:lvl w:ilvl="4">
      <w:start w:val="1"/>
      <w:numFmt w:val="decimal"/>
      <w:lvlText w:val="%1.%2.%3.%4.%5"/>
      <w:lvlJc w:val="left"/>
      <w:pPr>
        <w:tabs>
          <w:tab w:val="num" w:pos="1062"/>
        </w:tabs>
        <w:ind w:left="1062" w:hanging="1080"/>
      </w:pPr>
      <w:rPr>
        <w:rFonts w:hint="default"/>
      </w:rPr>
    </w:lvl>
    <w:lvl w:ilvl="5">
      <w:start w:val="1"/>
      <w:numFmt w:val="decimal"/>
      <w:lvlText w:val="%1.%2.%3.%4.%5.%6"/>
      <w:lvlJc w:val="left"/>
      <w:pPr>
        <w:tabs>
          <w:tab w:val="num" w:pos="1062"/>
        </w:tabs>
        <w:ind w:left="1062"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22"/>
        </w:tabs>
        <w:ind w:left="1422" w:hanging="1440"/>
      </w:pPr>
      <w:rPr>
        <w:rFonts w:hint="default"/>
      </w:rPr>
    </w:lvl>
    <w:lvl w:ilvl="8">
      <w:start w:val="1"/>
      <w:numFmt w:val="decimal"/>
      <w:lvlText w:val="%1.%2.%3.%4.%5.%6.%7.%8.%9"/>
      <w:lvlJc w:val="left"/>
      <w:pPr>
        <w:tabs>
          <w:tab w:val="num" w:pos="1782"/>
        </w:tabs>
        <w:ind w:left="1782" w:hanging="1800"/>
      </w:pPr>
      <w:rPr>
        <w:rFonts w:hint="default"/>
      </w:rPr>
    </w:lvl>
  </w:abstractNum>
  <w:abstractNum w:abstractNumId="26" w15:restartNumberingAfterBreak="0">
    <w:nsid w:val="5EED02F0"/>
    <w:multiLevelType w:val="multilevel"/>
    <w:tmpl w:val="2AA0AD40"/>
    <w:lvl w:ilvl="0">
      <w:start w:val="1"/>
      <w:numFmt w:val="lowerRoman"/>
      <w:pStyle w:val="StyleHeading4Sub-ClauseSub-paragraphAfter11ptNotExpa"/>
      <w:lvlText w:val="(%1)"/>
      <w:lvlJc w:val="left"/>
      <w:pPr>
        <w:tabs>
          <w:tab w:val="num" w:pos="1144"/>
        </w:tabs>
        <w:ind w:left="1541" w:hanging="397"/>
      </w:pPr>
      <w:rPr>
        <w:rFonts w:ascii="Times New Roman" w:hAnsi="Times New Roman" w:hint="default"/>
        <w:b w:val="0"/>
        <w:i w:val="0"/>
        <w:sz w:val="22"/>
        <w:szCs w:val="22"/>
      </w:rPr>
    </w:lvl>
    <w:lvl w:ilvl="1">
      <w:start w:val="1"/>
      <w:numFmt w:val="decimal"/>
      <w:lvlText w:val="%13.%2"/>
      <w:lvlJc w:val="left"/>
      <w:pPr>
        <w:tabs>
          <w:tab w:val="num" w:pos="558"/>
        </w:tabs>
        <w:ind w:left="558" w:hanging="605"/>
      </w:pPr>
      <w:rPr>
        <w:rFonts w:ascii="Times New Roman" w:hAnsi="Times New Roman" w:hint="default"/>
        <w:b w:val="0"/>
        <w:i w:val="0"/>
        <w:sz w:val="24"/>
      </w:rPr>
    </w:lvl>
    <w:lvl w:ilvl="2">
      <w:start w:val="1"/>
      <w:numFmt w:val="lowerLetter"/>
      <w:lvlText w:val="(%3)"/>
      <w:lvlJc w:val="left"/>
      <w:pPr>
        <w:tabs>
          <w:tab w:val="num" w:pos="1105"/>
        </w:tabs>
        <w:ind w:left="1105" w:hanging="576"/>
      </w:pPr>
      <w:rPr>
        <w:rFonts w:ascii="Times New Roman" w:hAnsi="Times New Roman" w:hint="default"/>
        <w:b w:val="0"/>
        <w:i w:val="0"/>
        <w:sz w:val="24"/>
      </w:rPr>
    </w:lvl>
    <w:lvl w:ilvl="3">
      <w:start w:val="1"/>
      <w:numFmt w:val="lowerRoman"/>
      <w:pStyle w:val="StyleHeading4Sub-ClauseSub-paragraphAfter11ptNotExpa"/>
      <w:lvlText w:val="(%4)"/>
      <w:lvlJc w:val="left"/>
      <w:pPr>
        <w:tabs>
          <w:tab w:val="num" w:pos="1134"/>
        </w:tabs>
        <w:ind w:left="1134" w:firstLine="0"/>
      </w:pPr>
      <w:rPr>
        <w:rFonts w:ascii="Times New Roman" w:hAnsi="Times New Roman" w:hint="default"/>
        <w:b w:val="0"/>
        <w:i w:val="0"/>
        <w:sz w:val="22"/>
        <w:szCs w:val="22"/>
      </w:rPr>
    </w:lvl>
    <w:lvl w:ilvl="4">
      <w:start w:val="1"/>
      <w:numFmt w:val="decimal"/>
      <w:lvlText w:val="%1.%2.%3.%4.%5"/>
      <w:lvlJc w:val="left"/>
      <w:pPr>
        <w:tabs>
          <w:tab w:val="num" w:pos="961"/>
        </w:tabs>
        <w:ind w:left="961" w:hanging="1008"/>
      </w:pPr>
      <w:rPr>
        <w:rFonts w:hint="default"/>
      </w:rPr>
    </w:lvl>
    <w:lvl w:ilvl="5">
      <w:start w:val="1"/>
      <w:numFmt w:val="decimal"/>
      <w:lvlText w:val="%1.%2.%3.%4.%5.%6"/>
      <w:lvlJc w:val="left"/>
      <w:pPr>
        <w:tabs>
          <w:tab w:val="num" w:pos="1105"/>
        </w:tabs>
        <w:ind w:left="1105" w:hanging="1152"/>
      </w:pPr>
      <w:rPr>
        <w:rFonts w:hint="default"/>
      </w:rPr>
    </w:lvl>
    <w:lvl w:ilvl="6">
      <w:start w:val="1"/>
      <w:numFmt w:val="decimal"/>
      <w:lvlText w:val="%1.%2.%3.%4.%5.%6.%7"/>
      <w:lvlJc w:val="left"/>
      <w:pPr>
        <w:tabs>
          <w:tab w:val="num" w:pos="1249"/>
        </w:tabs>
        <w:ind w:left="1249" w:hanging="1296"/>
      </w:pPr>
      <w:rPr>
        <w:rFonts w:hint="default"/>
      </w:rPr>
    </w:lvl>
    <w:lvl w:ilvl="7">
      <w:start w:val="1"/>
      <w:numFmt w:val="decimal"/>
      <w:lvlText w:val="%1.%2.%3.%4.%5.%6.%7.%8"/>
      <w:lvlJc w:val="left"/>
      <w:pPr>
        <w:tabs>
          <w:tab w:val="num" w:pos="1393"/>
        </w:tabs>
        <w:ind w:left="1393" w:hanging="1440"/>
      </w:pPr>
      <w:rPr>
        <w:rFonts w:hint="default"/>
      </w:rPr>
    </w:lvl>
    <w:lvl w:ilvl="8">
      <w:start w:val="1"/>
      <w:numFmt w:val="decimal"/>
      <w:lvlText w:val="%1.%2.%3.%4.%5.%6.%7.%8.%9"/>
      <w:lvlJc w:val="left"/>
      <w:pPr>
        <w:tabs>
          <w:tab w:val="num" w:pos="1537"/>
        </w:tabs>
        <w:ind w:left="1537" w:hanging="1584"/>
      </w:pPr>
      <w:rPr>
        <w:rFonts w:hint="default"/>
      </w:rPr>
    </w:lvl>
  </w:abstractNum>
  <w:abstractNum w:abstractNumId="27" w15:restartNumberingAfterBreak="0">
    <w:nsid w:val="5FA33169"/>
    <w:multiLevelType w:val="hybridMultilevel"/>
    <w:tmpl w:val="68365CE4"/>
    <w:lvl w:ilvl="0" w:tplc="FFFFFFFF">
      <w:start w:val="1"/>
      <w:numFmt w:val="lowerLetter"/>
      <w:pStyle w:val="Header1-Clauses"/>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0971D6"/>
    <w:multiLevelType w:val="multilevel"/>
    <w:tmpl w:val="9402BF30"/>
    <w:lvl w:ilvl="0">
      <w:start w:val="1"/>
      <w:numFmt w:val="decimal"/>
      <w:pStyle w:val="S7ClauseHead"/>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S7SubClauseText"/>
      <w:lvlText w:val="%1.%2"/>
      <w:lvlJc w:val="left"/>
      <w:pPr>
        <w:tabs>
          <w:tab w:val="num" w:pos="549"/>
        </w:tabs>
        <w:ind w:left="549" w:hanging="567"/>
      </w:pPr>
      <w:rPr>
        <w:rFonts w:ascii="Times New Roman" w:hAnsi="Times New Roman" w:hint="default"/>
        <w:b w:val="0"/>
        <w:i w:val="0"/>
        <w:sz w:val="22"/>
        <w:szCs w:val="22"/>
      </w:rPr>
    </w:lvl>
    <w:lvl w:ilvl="2">
      <w:start w:val="1"/>
      <w:numFmt w:val="lowerLetter"/>
      <w:pStyle w:val="S7SubSubClause-a"/>
      <w:lvlText w:val="(%3)"/>
      <w:lvlJc w:val="left"/>
      <w:pPr>
        <w:tabs>
          <w:tab w:val="num" w:pos="1134"/>
        </w:tabs>
        <w:ind w:left="1134" w:hanging="547"/>
      </w:pPr>
      <w:rPr>
        <w:rFonts w:ascii="Times New Roman" w:eastAsia="Times New Roman" w:hAnsi="Times New Roman" w:cs="Times New Roman" w:hint="default"/>
      </w:rPr>
    </w:lvl>
    <w:lvl w:ilvl="3">
      <w:numFmt w:val="lowerRoman"/>
      <w:pStyle w:val="S7ClauseSubSubSubText-i"/>
      <w:lvlText w:val="(%4)"/>
      <w:lvlJc w:val="left"/>
      <w:pPr>
        <w:tabs>
          <w:tab w:val="num" w:pos="1701"/>
        </w:tabs>
        <w:ind w:left="1134" w:firstLine="0"/>
      </w:pPr>
      <w:rPr>
        <w:rFonts w:hint="default"/>
      </w:rPr>
    </w:lvl>
    <w:lvl w:ilvl="4">
      <w:numFmt w:val="decimal"/>
      <w:lvlText w:val="%1.%2.%3.%4.%5"/>
      <w:lvlJc w:val="left"/>
      <w:pPr>
        <w:tabs>
          <w:tab w:val="num" w:pos="1062"/>
        </w:tabs>
        <w:ind w:left="1062" w:hanging="1080"/>
      </w:pPr>
      <w:rPr>
        <w:rFonts w:hint="default"/>
      </w:rPr>
    </w:lvl>
    <w:lvl w:ilvl="5">
      <w:numFmt w:val="decimal"/>
      <w:lvlText w:val="%1.%2.%3.%4.%5.%6"/>
      <w:lvlJc w:val="left"/>
      <w:pPr>
        <w:tabs>
          <w:tab w:val="num" w:pos="1062"/>
        </w:tabs>
        <w:ind w:left="1062" w:hanging="1080"/>
      </w:pPr>
      <w:rPr>
        <w:rFonts w:hint="default"/>
      </w:rPr>
    </w:lvl>
    <w:lvl w:ilvl="6">
      <w:numFmt w:val="decimal"/>
      <w:lvlText w:val="%1.%2.%3.%4.%5.%6.%7"/>
      <w:lvlJc w:val="left"/>
      <w:pPr>
        <w:tabs>
          <w:tab w:val="num" w:pos="1422"/>
        </w:tabs>
        <w:ind w:left="1422" w:hanging="1440"/>
      </w:pPr>
      <w:rPr>
        <w:rFonts w:hint="default"/>
      </w:rPr>
    </w:lvl>
    <w:lvl w:ilvl="7">
      <w:numFmt w:val="decimal"/>
      <w:lvlText w:val="%1.%2.%3.%4.%5.%6.%7.%8"/>
      <w:lvlJc w:val="left"/>
      <w:pPr>
        <w:tabs>
          <w:tab w:val="num" w:pos="1422"/>
        </w:tabs>
        <w:ind w:left="1422" w:hanging="1440"/>
      </w:pPr>
      <w:rPr>
        <w:rFonts w:hint="default"/>
      </w:rPr>
    </w:lvl>
    <w:lvl w:ilvl="8">
      <w:numFmt w:val="decimal"/>
      <w:lvlText w:val="%1.%2.%3.%4.%5.%6.%7.%8.%9"/>
      <w:lvlJc w:val="left"/>
      <w:pPr>
        <w:tabs>
          <w:tab w:val="num" w:pos="1782"/>
        </w:tabs>
        <w:ind w:left="1782" w:hanging="1800"/>
      </w:pPr>
      <w:rPr>
        <w:rFonts w:hint="default"/>
      </w:rPr>
    </w:lvl>
  </w:abstractNum>
  <w:abstractNum w:abstractNumId="30" w15:restartNumberingAfterBreak="0">
    <w:nsid w:val="632D055E"/>
    <w:multiLevelType w:val="singleLevel"/>
    <w:tmpl w:val="07EE953C"/>
    <w:lvl w:ilvl="0">
      <w:start w:val="1"/>
      <w:numFmt w:val="decimal"/>
      <w:pStyle w:val="Sec1-Clauses"/>
      <w:lvlText w:val="%1."/>
      <w:lvlJc w:val="left"/>
      <w:pPr>
        <w:tabs>
          <w:tab w:val="num" w:pos="360"/>
        </w:tabs>
        <w:ind w:left="357" w:hanging="357"/>
      </w:pPr>
      <w:rPr>
        <w:rFonts w:hint="default"/>
      </w:rPr>
    </w:lvl>
  </w:abstractNum>
  <w:abstractNum w:abstractNumId="31" w15:restartNumberingAfterBreak="0">
    <w:nsid w:val="63D95966"/>
    <w:multiLevelType w:val="singleLevel"/>
    <w:tmpl w:val="ED7A1628"/>
    <w:lvl w:ilvl="0">
      <w:start w:val="1"/>
      <w:numFmt w:val="decimal"/>
      <w:lvlText w:val="%1."/>
      <w:lvlJc w:val="left"/>
      <w:pPr>
        <w:tabs>
          <w:tab w:val="num" w:pos="360"/>
        </w:tabs>
        <w:ind w:left="360" w:hanging="360"/>
      </w:pPr>
    </w:lvl>
  </w:abstractNum>
  <w:abstractNum w:abstractNumId="3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3" w15:restartNumberingAfterBreak="0">
    <w:nsid w:val="69F5251E"/>
    <w:multiLevelType w:val="singleLevel"/>
    <w:tmpl w:val="D6B21DDC"/>
    <w:lvl w:ilvl="0">
      <w:start w:val="1"/>
      <w:numFmt w:val="bullet"/>
      <w:pStyle w:val="Heading1-Clausename"/>
      <w:lvlText w:val=""/>
      <w:lvlJc w:val="left"/>
      <w:pPr>
        <w:tabs>
          <w:tab w:val="num" w:pos="360"/>
        </w:tabs>
        <w:ind w:left="360" w:hanging="360"/>
      </w:pPr>
      <w:rPr>
        <w:rFonts w:ascii="Symbol" w:hAnsi="Symbol" w:hint="default"/>
      </w:rPr>
    </w:lvl>
  </w:abstractNum>
  <w:abstractNum w:abstractNumId="3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EF0788"/>
    <w:multiLevelType w:val="hybridMultilevel"/>
    <w:tmpl w:val="56DEE830"/>
    <w:lvl w:ilvl="0" w:tplc="7B90BCE6">
      <w:start w:val="1"/>
      <w:numFmt w:val="bullet"/>
      <w:pStyle w:val="Style11ptAfter10pt"/>
      <w:lvlText w:val=""/>
      <w:lvlJc w:val="left"/>
      <w:pPr>
        <w:tabs>
          <w:tab w:val="num" w:pos="1984"/>
        </w:tabs>
        <w:ind w:left="3402" w:hanging="170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38" w15:restartNumberingAfterBreak="0">
    <w:nsid w:val="7B007854"/>
    <w:multiLevelType w:val="hybridMultilevel"/>
    <w:tmpl w:val="0C56A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37"/>
  </w:num>
  <w:num w:numId="3">
    <w:abstractNumId w:val="17"/>
  </w:num>
  <w:num w:numId="4">
    <w:abstractNumId w:val="30"/>
  </w:num>
  <w:num w:numId="5">
    <w:abstractNumId w:val="3"/>
  </w:num>
  <w:num w:numId="6">
    <w:abstractNumId w:val="26"/>
  </w:num>
  <w:num w:numId="7">
    <w:abstractNumId w:val="10"/>
  </w:num>
  <w:num w:numId="8">
    <w:abstractNumId w:val="9"/>
  </w:num>
  <w:num w:numId="9">
    <w:abstractNumId w:val="22"/>
  </w:num>
  <w:num w:numId="10">
    <w:abstractNumId w:val="18"/>
  </w:num>
  <w:num w:numId="11">
    <w:abstractNumId w:val="31"/>
  </w:num>
  <w:num w:numId="12">
    <w:abstractNumId w:val="32"/>
  </w:num>
  <w:num w:numId="13">
    <w:abstractNumId w:val="20"/>
  </w:num>
  <w:num w:numId="14">
    <w:abstractNumId w:val="27"/>
  </w:num>
  <w:num w:numId="15">
    <w:abstractNumId w:val="33"/>
  </w:num>
  <w:num w:numId="16">
    <w:abstractNumId w:val="19"/>
  </w:num>
  <w:num w:numId="17">
    <w:abstractNumId w:val="28"/>
  </w:num>
  <w:num w:numId="18">
    <w:abstractNumId w:val="23"/>
  </w:num>
  <w:num w:numId="19">
    <w:abstractNumId w:val="16"/>
  </w:num>
  <w:num w:numId="20">
    <w:abstractNumId w:val="2"/>
  </w:num>
  <w:num w:numId="21">
    <w:abstractNumId w:val="4"/>
  </w:num>
  <w:num w:numId="22">
    <w:abstractNumId w:val="3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29"/>
  </w:num>
  <w:num w:numId="27">
    <w:abstractNumId w:val="34"/>
  </w:num>
  <w:num w:numId="28">
    <w:abstractNumId w:val="14"/>
  </w:num>
  <w:num w:numId="29">
    <w:abstractNumId w:val="21"/>
  </w:num>
  <w:num w:numId="30">
    <w:abstractNumId w:val="0"/>
  </w:num>
  <w:num w:numId="31">
    <w:abstractNumId w:val="12"/>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1"/>
  </w:num>
  <w:num w:numId="35">
    <w:abstractNumId w:val="35"/>
  </w:num>
  <w:num w:numId="36">
    <w:abstractNumId w:val="5"/>
  </w:num>
  <w:num w:numId="37">
    <w:abstractNumId w:val="8"/>
  </w:num>
  <w:num w:numId="38">
    <w:abstractNumId w:val="6"/>
  </w:num>
  <w:num w:numId="39">
    <w:abstractNumId w:val="29"/>
    <w:lvlOverride w:ilvl="0">
      <w:startOverride w:val="6"/>
    </w:lvlOverride>
    <w:lvlOverride w:ilvl="1">
      <w:startOverride w:val="1"/>
    </w:lvlOverride>
  </w:num>
  <w:num w:numId="40">
    <w:abstractNumId w:val="29"/>
    <w:lvlOverride w:ilvl="0">
      <w:startOverride w:val="6"/>
    </w:lvlOverride>
    <w:lvlOverride w:ilvl="1">
      <w:startOverride w:val="1"/>
    </w:lvlOverride>
  </w:num>
  <w:num w:numId="41">
    <w:abstractNumId w:val="25"/>
  </w:num>
  <w:num w:numId="42">
    <w:abstractNumId w:val="29"/>
    <w:lvlOverride w:ilvl="0">
      <w:startOverride w:val="6"/>
    </w:lvlOverride>
    <w:lvlOverride w:ilvl="1">
      <w:startOverride w:val="2"/>
    </w:lvlOverride>
    <w:lvlOverride w:ilvl="2"/>
    <w:lvlOverride w:ilvl="3"/>
    <w:lvlOverride w:ilvl="4"/>
    <w:lvlOverride w:ilvl="5"/>
    <w:lvlOverride w:ilvl="6"/>
    <w:lvlOverride w:ilvl="7"/>
    <w:lvlOverride w:ilvl="8"/>
  </w:num>
  <w:num w:numId="43">
    <w:abstractNumId w:val="29"/>
    <w:lvlOverride w:ilvl="0">
      <w:startOverride w:val="6"/>
    </w:lvlOverride>
    <w:lvlOverride w:ilvl="1">
      <w:startOverride w:val="2"/>
    </w:lvlOverride>
  </w:num>
  <w:num w:numId="44">
    <w:abstractNumId w:val="29"/>
    <w:lvlOverride w:ilvl="0">
      <w:startOverride w:val="6"/>
    </w:lvlOverride>
    <w:lvlOverride w:ilvl="1">
      <w:startOverride w:val="1"/>
    </w:lvlOverride>
  </w:num>
  <w:num w:numId="45">
    <w:abstractNumId w:val="29"/>
    <w:lvlOverride w:ilvl="0">
      <w:startOverride w:val="3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29"/>
    <w:lvlOverride w:ilvl="0">
      <w:startOverride w:val="31"/>
    </w:lvlOverride>
    <w:lvlOverride w:ilvl="1">
      <w:startOverride w:val="3"/>
    </w:lvlOverride>
    <w:lvlOverride w:ilvl="2">
      <w:startOverride w:val="2"/>
    </w:lvlOverride>
    <w:lvlOverride w:ilvl="3">
      <w:startOverride w:val="1"/>
    </w:lvlOverride>
    <w:lvlOverride w:ilvl="4"/>
    <w:lvlOverride w:ilvl="5"/>
    <w:lvlOverride w:ilvl="6"/>
    <w:lvlOverride w:ilvl="7"/>
    <w:lvlOverride w:ilvl="8"/>
  </w:num>
  <w:num w:numId="47">
    <w:abstractNumId w:val="38"/>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69"/>
    <w:rsid w:val="0009525C"/>
    <w:rsid w:val="000D7A35"/>
    <w:rsid w:val="00234B8E"/>
    <w:rsid w:val="002729D3"/>
    <w:rsid w:val="00380F69"/>
    <w:rsid w:val="003C0BFC"/>
    <w:rsid w:val="00407A4A"/>
    <w:rsid w:val="00783B86"/>
    <w:rsid w:val="00813118"/>
    <w:rsid w:val="008D0412"/>
    <w:rsid w:val="008E15B0"/>
    <w:rsid w:val="009B1448"/>
    <w:rsid w:val="00A27E3E"/>
    <w:rsid w:val="00A305B0"/>
    <w:rsid w:val="00A322AE"/>
    <w:rsid w:val="00A811DB"/>
    <w:rsid w:val="00AA324F"/>
    <w:rsid w:val="00B55982"/>
    <w:rsid w:val="00C95ECF"/>
    <w:rsid w:val="00ED6709"/>
    <w:rsid w:val="00EF1347"/>
    <w:rsid w:val="00F20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8311"/>
  <w15:docId w15:val="{B6446980-0191-4C7B-9EC0-FB5F7F1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F69"/>
    <w:pPr>
      <w:spacing w:after="0" w:line="240" w:lineRule="auto"/>
    </w:pPr>
    <w:rPr>
      <w:rFonts w:ascii="Times New Roman" w:eastAsia="Times New Roman" w:hAnsi="Times New Roman" w:cs="Times New Roman"/>
      <w:sz w:val="24"/>
      <w:szCs w:val="20"/>
      <w:lang w:val="en-US"/>
    </w:rPr>
  </w:style>
  <w:style w:type="paragraph" w:styleId="Heading1">
    <w:name w:val="heading 1"/>
    <w:aliases w:val="Document Header1"/>
    <w:basedOn w:val="Normal"/>
    <w:next w:val="Normal"/>
    <w:link w:val="Heading1Char"/>
    <w:qFormat/>
    <w:rsid w:val="00380F69"/>
    <w:pPr>
      <w:spacing w:after="200"/>
      <w:jc w:val="center"/>
      <w:outlineLvl w:val="0"/>
    </w:pPr>
    <w:rPr>
      <w:b/>
      <w:kern w:val="28"/>
      <w:sz w:val="40"/>
    </w:rPr>
  </w:style>
  <w:style w:type="paragraph" w:styleId="Heading2">
    <w:name w:val="heading 2"/>
    <w:aliases w:val="Title Header2"/>
    <w:basedOn w:val="Normal"/>
    <w:next w:val="Normal"/>
    <w:link w:val="Heading2Char"/>
    <w:qFormat/>
    <w:rsid w:val="00380F69"/>
    <w:pPr>
      <w:numPr>
        <w:numId w:val="31"/>
      </w:numPr>
      <w:tabs>
        <w:tab w:val="clear" w:pos="624"/>
        <w:tab w:val="left" w:pos="619"/>
      </w:tabs>
      <w:spacing w:after="200"/>
      <w:ind w:left="0" w:firstLine="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380F69"/>
    <w:pPr>
      <w:spacing w:after="200"/>
      <w:ind w:left="576"/>
      <w:jc w:val="both"/>
      <w:outlineLvl w:val="2"/>
    </w:pPr>
  </w:style>
  <w:style w:type="paragraph" w:styleId="Heading4">
    <w:name w:val="heading 4"/>
    <w:aliases w:val=" Sub-Clause Sub-paragraph"/>
    <w:basedOn w:val="Sub-ClauseText"/>
    <w:next w:val="Sub-ClauseText"/>
    <w:link w:val="Heading4Char"/>
    <w:qFormat/>
    <w:rsid w:val="00380F69"/>
    <w:pPr>
      <w:numPr>
        <w:ilvl w:val="0"/>
        <w:numId w:val="0"/>
      </w:numPr>
      <w:outlineLvl w:val="3"/>
    </w:pPr>
  </w:style>
  <w:style w:type="paragraph" w:styleId="Heading5">
    <w:name w:val="heading 5"/>
    <w:basedOn w:val="Normal"/>
    <w:next w:val="Normal"/>
    <w:link w:val="Heading5Char"/>
    <w:qFormat/>
    <w:rsid w:val="00380F69"/>
    <w:pPr>
      <w:spacing w:after="120"/>
      <w:jc w:val="center"/>
      <w:outlineLvl w:val="4"/>
    </w:pPr>
    <w:rPr>
      <w:b/>
    </w:rPr>
  </w:style>
  <w:style w:type="paragraph" w:styleId="Heading6">
    <w:name w:val="heading 6"/>
    <w:basedOn w:val="Normal"/>
    <w:next w:val="Normal"/>
    <w:link w:val="Heading6Char"/>
    <w:qFormat/>
    <w:rsid w:val="00380F69"/>
    <w:pPr>
      <w:keepNext/>
      <w:suppressAutoHyphens/>
      <w:outlineLvl w:val="5"/>
    </w:pPr>
    <w:rPr>
      <w:b/>
      <w:bCs/>
      <w:sz w:val="20"/>
    </w:rPr>
  </w:style>
  <w:style w:type="paragraph" w:styleId="Heading7">
    <w:name w:val="heading 7"/>
    <w:basedOn w:val="Normal"/>
    <w:next w:val="Normal"/>
    <w:link w:val="Heading7Char"/>
    <w:qFormat/>
    <w:rsid w:val="00380F69"/>
    <w:pPr>
      <w:keepNext/>
      <w:tabs>
        <w:tab w:val="left" w:pos="7980"/>
      </w:tabs>
      <w:suppressAutoHyphens/>
      <w:ind w:left="7980"/>
      <w:outlineLvl w:val="6"/>
    </w:pPr>
    <w:rPr>
      <w:b/>
    </w:rPr>
  </w:style>
  <w:style w:type="paragraph" w:styleId="Heading8">
    <w:name w:val="heading 8"/>
    <w:basedOn w:val="Normal"/>
    <w:next w:val="Normal"/>
    <w:link w:val="Heading8Char"/>
    <w:qFormat/>
    <w:rsid w:val="00380F69"/>
    <w:pPr>
      <w:keepNext/>
      <w:suppressAutoHyphens/>
      <w:jc w:val="right"/>
      <w:outlineLvl w:val="7"/>
    </w:pPr>
    <w:rPr>
      <w:sz w:val="20"/>
    </w:rPr>
  </w:style>
  <w:style w:type="paragraph" w:styleId="Heading9">
    <w:name w:val="heading 9"/>
    <w:basedOn w:val="Normal"/>
    <w:next w:val="Normal"/>
    <w:link w:val="Heading9Char"/>
    <w:qFormat/>
    <w:rsid w:val="00380F69"/>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80F69"/>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basedOn w:val="DefaultParagraphFont"/>
    <w:link w:val="Heading2"/>
    <w:rsid w:val="00380F69"/>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basedOn w:val="DefaultParagraphFont"/>
    <w:link w:val="Heading3"/>
    <w:rsid w:val="00380F69"/>
    <w:rPr>
      <w:rFonts w:ascii="Times New Roman" w:eastAsia="Times New Roman" w:hAnsi="Times New Roman" w:cs="Times New Roman"/>
      <w:sz w:val="24"/>
      <w:szCs w:val="20"/>
      <w:lang w:val="en-US"/>
    </w:rPr>
  </w:style>
  <w:style w:type="character" w:customStyle="1" w:styleId="Heading4Char">
    <w:name w:val="Heading 4 Char"/>
    <w:aliases w:val=" Sub-Clause Sub-paragraph Char"/>
    <w:basedOn w:val="DefaultParagraphFont"/>
    <w:link w:val="Heading4"/>
    <w:rsid w:val="00380F69"/>
    <w:rPr>
      <w:rFonts w:ascii="Times New Roman" w:eastAsia="Times New Roman" w:hAnsi="Times New Roman" w:cs="Times New Roman"/>
      <w:spacing w:val="-4"/>
      <w:lang w:val="en-US"/>
    </w:rPr>
  </w:style>
  <w:style w:type="character" w:customStyle="1" w:styleId="Heading5Char">
    <w:name w:val="Heading 5 Char"/>
    <w:basedOn w:val="DefaultParagraphFont"/>
    <w:link w:val="Heading5"/>
    <w:rsid w:val="00380F69"/>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380F69"/>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380F69"/>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380F69"/>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rsid w:val="00380F69"/>
    <w:rPr>
      <w:rFonts w:ascii="Arial" w:eastAsia="Times New Roman" w:hAnsi="Arial" w:cs="Times New Roman"/>
      <w:b/>
      <w:i/>
      <w:sz w:val="18"/>
      <w:szCs w:val="20"/>
      <w:lang w:val="en-US"/>
    </w:rPr>
  </w:style>
  <w:style w:type="paragraph" w:customStyle="1" w:styleId="Sub-ClauseText">
    <w:name w:val="Sub-Clause Text"/>
    <w:basedOn w:val="Normal"/>
    <w:rsid w:val="00380F69"/>
    <w:pPr>
      <w:numPr>
        <w:ilvl w:val="1"/>
        <w:numId w:val="7"/>
      </w:numPr>
      <w:spacing w:after="120"/>
      <w:jc w:val="both"/>
    </w:pPr>
    <w:rPr>
      <w:spacing w:val="-4"/>
      <w:sz w:val="22"/>
      <w:szCs w:val="22"/>
    </w:rPr>
  </w:style>
  <w:style w:type="paragraph" w:customStyle="1" w:styleId="Outline">
    <w:name w:val="Outline"/>
    <w:basedOn w:val="Normal"/>
    <w:rsid w:val="00380F69"/>
    <w:pPr>
      <w:numPr>
        <w:numId w:val="1"/>
      </w:numPr>
      <w:tabs>
        <w:tab w:val="clear" w:pos="432"/>
      </w:tabs>
      <w:spacing w:before="240"/>
      <w:ind w:left="0" w:firstLine="0"/>
    </w:pPr>
    <w:rPr>
      <w:kern w:val="28"/>
    </w:rPr>
  </w:style>
  <w:style w:type="paragraph" w:customStyle="1" w:styleId="Outline1">
    <w:name w:val="Outline1"/>
    <w:basedOn w:val="Outline"/>
    <w:next w:val="Outline2"/>
    <w:rsid w:val="00380F69"/>
    <w:pPr>
      <w:keepNext/>
      <w:numPr>
        <w:ilvl w:val="1"/>
      </w:numPr>
      <w:tabs>
        <w:tab w:val="clear" w:pos="1152"/>
        <w:tab w:val="num" w:pos="360"/>
      </w:tabs>
      <w:ind w:left="360" w:hanging="360"/>
    </w:pPr>
  </w:style>
  <w:style w:type="paragraph" w:customStyle="1" w:styleId="Outline2">
    <w:name w:val="Outline2"/>
    <w:basedOn w:val="Normal"/>
    <w:rsid w:val="00380F69"/>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380F69"/>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380F69"/>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380F69"/>
    <w:pPr>
      <w:tabs>
        <w:tab w:val="num" w:pos="1144"/>
        <w:tab w:val="left" w:pos="1440"/>
      </w:tabs>
      <w:spacing w:before="120"/>
      <w:ind w:left="1440" w:hanging="450"/>
    </w:pPr>
  </w:style>
  <w:style w:type="paragraph" w:styleId="BodyText2">
    <w:name w:val="Body Text 2"/>
    <w:basedOn w:val="Normal"/>
    <w:link w:val="BodyText2Char"/>
    <w:rsid w:val="00380F69"/>
    <w:pPr>
      <w:tabs>
        <w:tab w:val="num" w:pos="600"/>
      </w:tabs>
      <w:spacing w:before="120" w:after="120"/>
      <w:ind w:left="600" w:hanging="600"/>
      <w:jc w:val="center"/>
    </w:pPr>
    <w:rPr>
      <w:b/>
      <w:sz w:val="28"/>
    </w:rPr>
  </w:style>
  <w:style w:type="character" w:customStyle="1" w:styleId="BodyText2Char">
    <w:name w:val="Body Text 2 Char"/>
    <w:basedOn w:val="DefaultParagraphFont"/>
    <w:link w:val="BodyText2"/>
    <w:rsid w:val="00380F69"/>
    <w:rPr>
      <w:rFonts w:ascii="Times New Roman" w:eastAsia="Times New Roman" w:hAnsi="Times New Roman" w:cs="Times New Roman"/>
      <w:b/>
      <w:sz w:val="28"/>
      <w:szCs w:val="20"/>
      <w:lang w:val="en-US"/>
    </w:rPr>
  </w:style>
  <w:style w:type="paragraph" w:customStyle="1" w:styleId="TOCNumber1">
    <w:name w:val="TOC Number1"/>
    <w:basedOn w:val="Heading4"/>
    <w:autoRedefine/>
    <w:rsid w:val="00380F69"/>
    <w:pPr>
      <w:jc w:val="left"/>
      <w:outlineLvl w:val="9"/>
    </w:pPr>
    <w:rPr>
      <w:b/>
      <w:spacing w:val="0"/>
    </w:rPr>
  </w:style>
  <w:style w:type="paragraph" w:customStyle="1" w:styleId="Heading1-Clausename">
    <w:name w:val="Heading 1- Clause name"/>
    <w:basedOn w:val="Normal"/>
    <w:rsid w:val="00380F69"/>
    <w:pPr>
      <w:numPr>
        <w:numId w:val="15"/>
      </w:numPr>
      <w:spacing w:before="120" w:after="120"/>
    </w:pPr>
    <w:rPr>
      <w:b/>
    </w:rPr>
  </w:style>
  <w:style w:type="paragraph" w:customStyle="1" w:styleId="P3Header1-Clauses">
    <w:name w:val="P3 Header1-Clauses"/>
    <w:basedOn w:val="Heading1-Clausename"/>
    <w:rsid w:val="00380F69"/>
    <w:pPr>
      <w:numPr>
        <w:numId w:val="0"/>
      </w:numPr>
    </w:pPr>
    <w:rPr>
      <w:b w:val="0"/>
    </w:rPr>
  </w:style>
  <w:style w:type="paragraph" w:customStyle="1" w:styleId="Header1-Clauses">
    <w:name w:val="Header 1 - Clauses"/>
    <w:basedOn w:val="Normal"/>
    <w:rsid w:val="00380F69"/>
    <w:pPr>
      <w:numPr>
        <w:numId w:val="14"/>
      </w:numPr>
      <w:spacing w:before="120" w:after="120"/>
    </w:pPr>
    <w:rPr>
      <w:rFonts w:ascii="Times New Roman Bold" w:hAnsi="Times New Roman Bold"/>
      <w:b/>
    </w:rPr>
  </w:style>
  <w:style w:type="paragraph" w:customStyle="1" w:styleId="sec7-clauses">
    <w:name w:val="sec7-clauses"/>
    <w:basedOn w:val="Heading1-Clausename"/>
    <w:rsid w:val="00380F69"/>
  </w:style>
  <w:style w:type="paragraph" w:customStyle="1" w:styleId="Sec1-Clauses">
    <w:name w:val="Sec1-Clauses"/>
    <w:basedOn w:val="Heading1-Clausename"/>
    <w:rsid w:val="00380F69"/>
    <w:pPr>
      <w:numPr>
        <w:numId w:val="4"/>
      </w:numPr>
    </w:pPr>
  </w:style>
  <w:style w:type="paragraph" w:customStyle="1" w:styleId="SectionXHeader3">
    <w:name w:val="Section X Header 3"/>
    <w:basedOn w:val="Heading1"/>
    <w:autoRedefine/>
    <w:rsid w:val="00380F69"/>
    <w:pPr>
      <w:spacing w:before="120" w:after="240"/>
    </w:pPr>
    <w:rPr>
      <w:kern w:val="0"/>
      <w:sz w:val="36"/>
    </w:rPr>
  </w:style>
  <w:style w:type="paragraph" w:customStyle="1" w:styleId="i">
    <w:name w:val="(i)"/>
    <w:basedOn w:val="Normal"/>
    <w:rsid w:val="00380F69"/>
    <w:pPr>
      <w:suppressAutoHyphens/>
      <w:jc w:val="both"/>
    </w:pPr>
    <w:rPr>
      <w:rFonts w:ascii="Tms Rmn" w:hAnsi="Tms Rmn"/>
    </w:rPr>
  </w:style>
  <w:style w:type="character" w:styleId="Hyperlink">
    <w:name w:val="Hyperlink"/>
    <w:uiPriority w:val="99"/>
    <w:rsid w:val="00380F69"/>
    <w:rPr>
      <w:color w:val="0000FF"/>
      <w:u w:val="single"/>
    </w:rPr>
  </w:style>
  <w:style w:type="paragraph" w:styleId="Title">
    <w:name w:val="Title"/>
    <w:basedOn w:val="Normal"/>
    <w:link w:val="TitleChar"/>
    <w:qFormat/>
    <w:rsid w:val="00380F69"/>
    <w:pPr>
      <w:jc w:val="center"/>
    </w:pPr>
    <w:rPr>
      <w:b/>
      <w:sz w:val="48"/>
    </w:rPr>
  </w:style>
  <w:style w:type="character" w:customStyle="1" w:styleId="TitleChar">
    <w:name w:val="Title Char"/>
    <w:basedOn w:val="DefaultParagraphFont"/>
    <w:link w:val="Title"/>
    <w:rsid w:val="00380F69"/>
    <w:rPr>
      <w:rFonts w:ascii="Times New Roman" w:eastAsia="Times New Roman" w:hAnsi="Times New Roman" w:cs="Times New Roman"/>
      <w:b/>
      <w:sz w:val="48"/>
      <w:szCs w:val="20"/>
      <w:lang w:val="en-US"/>
    </w:rPr>
  </w:style>
  <w:style w:type="paragraph" w:styleId="Footer">
    <w:name w:val="footer"/>
    <w:basedOn w:val="Normal"/>
    <w:link w:val="FooterChar"/>
    <w:rsid w:val="00380F69"/>
    <w:pPr>
      <w:numPr>
        <w:numId w:val="3"/>
      </w:numPr>
      <w:tabs>
        <w:tab w:val="clear" w:pos="360"/>
        <w:tab w:val="right" w:leader="underscore" w:pos="9504"/>
      </w:tabs>
      <w:spacing w:before="120"/>
      <w:ind w:left="0" w:firstLine="0"/>
    </w:pPr>
  </w:style>
  <w:style w:type="character" w:customStyle="1" w:styleId="FooterChar">
    <w:name w:val="Footer Char"/>
    <w:basedOn w:val="DefaultParagraphFont"/>
    <w:link w:val="Footer"/>
    <w:rsid w:val="00380F69"/>
    <w:rPr>
      <w:rFonts w:ascii="Times New Roman" w:eastAsia="Times New Roman" w:hAnsi="Times New Roman" w:cs="Times New Roman"/>
      <w:sz w:val="24"/>
      <w:szCs w:val="20"/>
      <w:lang w:val="en-US"/>
    </w:rPr>
  </w:style>
  <w:style w:type="paragraph" w:customStyle="1" w:styleId="Subtitle2">
    <w:name w:val="Subtitle 2"/>
    <w:basedOn w:val="Footer"/>
    <w:autoRedefine/>
    <w:rsid w:val="00380F69"/>
    <w:pPr>
      <w:ind w:left="360" w:hanging="360"/>
      <w:jc w:val="center"/>
      <w:outlineLvl w:val="1"/>
    </w:pPr>
    <w:rPr>
      <w:b/>
      <w:sz w:val="36"/>
    </w:rPr>
  </w:style>
  <w:style w:type="paragraph" w:styleId="List">
    <w:name w:val="List"/>
    <w:aliases w:val="1. List"/>
    <w:basedOn w:val="Normal"/>
    <w:rsid w:val="00380F69"/>
    <w:pPr>
      <w:spacing w:before="120" w:after="120"/>
      <w:ind w:left="1440"/>
      <w:jc w:val="both"/>
    </w:pPr>
  </w:style>
  <w:style w:type="paragraph" w:customStyle="1" w:styleId="BankNormal">
    <w:name w:val="BankNormal"/>
    <w:basedOn w:val="Normal"/>
    <w:rsid w:val="00380F69"/>
    <w:pPr>
      <w:spacing w:after="240"/>
    </w:pPr>
  </w:style>
  <w:style w:type="paragraph" w:styleId="TOC1">
    <w:name w:val="toc 1"/>
    <w:basedOn w:val="Normal"/>
    <w:next w:val="Normal"/>
    <w:uiPriority w:val="39"/>
    <w:rsid w:val="00380F69"/>
    <w:pPr>
      <w:tabs>
        <w:tab w:val="left" w:pos="1134"/>
        <w:tab w:val="right" w:leader="dot" w:pos="8990"/>
      </w:tabs>
      <w:spacing w:before="60" w:after="60"/>
      <w:outlineLvl w:val="0"/>
    </w:pPr>
    <w:rPr>
      <w:noProof/>
      <w:sz w:val="22"/>
      <w:szCs w:val="22"/>
    </w:rPr>
  </w:style>
  <w:style w:type="paragraph" w:styleId="TOC2">
    <w:name w:val="toc 2"/>
    <w:basedOn w:val="Normal"/>
    <w:next w:val="Normal"/>
    <w:autoRedefine/>
    <w:uiPriority w:val="39"/>
    <w:rsid w:val="00380F69"/>
    <w:pPr>
      <w:tabs>
        <w:tab w:val="right" w:pos="1701"/>
        <w:tab w:val="right" w:leader="dot" w:pos="9000"/>
      </w:tabs>
      <w:spacing w:before="60" w:after="60"/>
      <w:ind w:left="1004" w:hanging="720"/>
      <w:outlineLvl w:val="1"/>
    </w:pPr>
    <w:rPr>
      <w:noProof/>
      <w:sz w:val="22"/>
      <w:szCs w:val="22"/>
    </w:rPr>
  </w:style>
  <w:style w:type="paragraph" w:styleId="Subtitle">
    <w:name w:val="Subtitle"/>
    <w:basedOn w:val="Normal"/>
    <w:link w:val="SubtitleChar"/>
    <w:qFormat/>
    <w:rsid w:val="00380F69"/>
    <w:pPr>
      <w:jc w:val="center"/>
    </w:pPr>
    <w:rPr>
      <w:b/>
      <w:sz w:val="44"/>
    </w:rPr>
  </w:style>
  <w:style w:type="character" w:customStyle="1" w:styleId="SubtitleChar">
    <w:name w:val="Subtitle Char"/>
    <w:basedOn w:val="DefaultParagraphFont"/>
    <w:link w:val="Subtitle"/>
    <w:rsid w:val="00380F69"/>
    <w:rPr>
      <w:rFonts w:ascii="Times New Roman" w:eastAsia="Times New Roman" w:hAnsi="Times New Roman" w:cs="Times New Roman"/>
      <w:b/>
      <w:sz w:val="44"/>
      <w:szCs w:val="20"/>
      <w:lang w:val="en-US"/>
    </w:rPr>
  </w:style>
  <w:style w:type="paragraph" w:customStyle="1" w:styleId="titulo">
    <w:name w:val="titulo"/>
    <w:basedOn w:val="Heading5"/>
    <w:rsid w:val="00380F69"/>
    <w:pPr>
      <w:spacing w:after="240"/>
    </w:pPr>
    <w:rPr>
      <w:rFonts w:ascii="Times New Roman Bold" w:hAnsi="Times New Roman Bold"/>
    </w:rPr>
  </w:style>
  <w:style w:type="paragraph" w:styleId="BodyTextIndent">
    <w:name w:val="Body Text Indent"/>
    <w:basedOn w:val="Normal"/>
    <w:link w:val="BodyTextIndentChar"/>
    <w:rsid w:val="00380F69"/>
    <w:pPr>
      <w:ind w:left="720"/>
      <w:jc w:val="both"/>
    </w:pPr>
  </w:style>
  <w:style w:type="character" w:customStyle="1" w:styleId="BodyTextIndentChar">
    <w:name w:val="Body Text Indent Char"/>
    <w:basedOn w:val="DefaultParagraphFont"/>
    <w:link w:val="BodyTextIndent"/>
    <w:rsid w:val="00380F69"/>
    <w:rPr>
      <w:rFonts w:ascii="Times New Roman" w:eastAsia="Times New Roman" w:hAnsi="Times New Roman" w:cs="Times New Roman"/>
      <w:sz w:val="24"/>
      <w:szCs w:val="20"/>
      <w:lang w:val="en-US"/>
    </w:rPr>
  </w:style>
  <w:style w:type="paragraph" w:styleId="ListNumber">
    <w:name w:val="List Number"/>
    <w:basedOn w:val="Normal"/>
    <w:rsid w:val="00380F69"/>
    <w:pPr>
      <w:tabs>
        <w:tab w:val="num" w:pos="432"/>
        <w:tab w:val="num" w:pos="648"/>
      </w:tabs>
      <w:spacing w:after="240"/>
      <w:ind w:left="648" w:hanging="432"/>
      <w:jc w:val="both"/>
    </w:pPr>
  </w:style>
  <w:style w:type="paragraph" w:customStyle="1" w:styleId="SectionVHeader">
    <w:name w:val="Section V. Header"/>
    <w:basedOn w:val="Normal"/>
    <w:rsid w:val="00380F69"/>
    <w:pPr>
      <w:jc w:val="center"/>
    </w:pPr>
    <w:rPr>
      <w:b/>
      <w:sz w:val="36"/>
    </w:rPr>
  </w:style>
  <w:style w:type="paragraph" w:styleId="BodyText">
    <w:name w:val="Body Text"/>
    <w:basedOn w:val="Normal"/>
    <w:link w:val="BodyTextChar"/>
    <w:rsid w:val="00380F69"/>
    <w:pPr>
      <w:jc w:val="both"/>
    </w:pPr>
  </w:style>
  <w:style w:type="character" w:customStyle="1" w:styleId="BodyTextChar">
    <w:name w:val="Body Text Char"/>
    <w:basedOn w:val="DefaultParagraphFont"/>
    <w:link w:val="BodyText"/>
    <w:rsid w:val="00380F69"/>
    <w:rPr>
      <w:rFonts w:ascii="Times New Roman" w:eastAsia="Times New Roman" w:hAnsi="Times New Roman" w:cs="Times New Roman"/>
      <w:sz w:val="24"/>
      <w:szCs w:val="20"/>
      <w:lang w:val="en-US"/>
    </w:rPr>
  </w:style>
  <w:style w:type="paragraph" w:customStyle="1" w:styleId="Head2">
    <w:name w:val="Head 2"/>
    <w:basedOn w:val="Heading9"/>
    <w:rsid w:val="00380F69"/>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rsid w:val="00380F69"/>
    <w:pPr>
      <w:jc w:val="both"/>
    </w:pPr>
    <w:rPr>
      <w:sz w:val="20"/>
    </w:rPr>
  </w:style>
  <w:style w:type="character" w:customStyle="1" w:styleId="FootnoteTextChar">
    <w:name w:val="Footnote Text Char"/>
    <w:basedOn w:val="DefaultParagraphFont"/>
    <w:link w:val="FootnoteText"/>
    <w:rsid w:val="00380F69"/>
    <w:rPr>
      <w:rFonts w:ascii="Times New Roman" w:eastAsia="Times New Roman" w:hAnsi="Times New Roman" w:cs="Times New Roman"/>
      <w:sz w:val="20"/>
      <w:szCs w:val="20"/>
      <w:lang w:val="en-US"/>
    </w:rPr>
  </w:style>
  <w:style w:type="character" w:styleId="FootnoteReference">
    <w:name w:val="footnote reference"/>
    <w:rsid w:val="00380F69"/>
    <w:rPr>
      <w:vertAlign w:val="superscript"/>
    </w:rPr>
  </w:style>
  <w:style w:type="paragraph" w:styleId="EndnoteText">
    <w:name w:val="endnote text"/>
    <w:basedOn w:val="Normal"/>
    <w:link w:val="EndnoteTextChar"/>
    <w:semiHidden/>
    <w:rsid w:val="00380F6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380F69"/>
    <w:rPr>
      <w:rFonts w:ascii="Times New Roman" w:eastAsia="Times New Roman" w:hAnsi="Times New Roman" w:cs="Times New Roman"/>
      <w:sz w:val="24"/>
      <w:szCs w:val="20"/>
      <w:lang w:val="en-US"/>
    </w:rPr>
  </w:style>
  <w:style w:type="character" w:styleId="PageNumber">
    <w:name w:val="page number"/>
    <w:basedOn w:val="DefaultParagraphFont"/>
    <w:rsid w:val="00380F69"/>
  </w:style>
  <w:style w:type="paragraph" w:styleId="Header">
    <w:name w:val="header"/>
    <w:basedOn w:val="Normal"/>
    <w:link w:val="HeaderChar"/>
    <w:rsid w:val="00380F69"/>
    <w:pPr>
      <w:pBdr>
        <w:bottom w:val="single" w:sz="4" w:space="1" w:color="000000"/>
      </w:pBdr>
      <w:tabs>
        <w:tab w:val="right" w:pos="9000"/>
      </w:tabs>
      <w:jc w:val="both"/>
    </w:pPr>
    <w:rPr>
      <w:sz w:val="20"/>
    </w:rPr>
  </w:style>
  <w:style w:type="character" w:customStyle="1" w:styleId="HeaderChar">
    <w:name w:val="Header Char"/>
    <w:basedOn w:val="DefaultParagraphFont"/>
    <w:link w:val="Header"/>
    <w:rsid w:val="00380F69"/>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380F69"/>
    <w:pPr>
      <w:spacing w:before="240" w:after="240"/>
      <w:jc w:val="center"/>
    </w:pPr>
    <w:rPr>
      <w:b/>
      <w:sz w:val="36"/>
    </w:rPr>
  </w:style>
  <w:style w:type="paragraph" w:styleId="TOC3">
    <w:name w:val="toc 3"/>
    <w:basedOn w:val="Normal"/>
    <w:next w:val="Normal"/>
    <w:autoRedefine/>
    <w:semiHidden/>
    <w:rsid w:val="00380F69"/>
    <w:pPr>
      <w:ind w:left="480"/>
    </w:pPr>
  </w:style>
  <w:style w:type="paragraph" w:customStyle="1" w:styleId="SectionVIHeader">
    <w:name w:val="Section VI. Header"/>
    <w:basedOn w:val="SectionVHeader"/>
    <w:rsid w:val="00380F69"/>
    <w:pPr>
      <w:spacing w:before="120" w:after="240"/>
    </w:pPr>
  </w:style>
  <w:style w:type="paragraph" w:styleId="TOC4">
    <w:name w:val="toc 4"/>
    <w:basedOn w:val="Normal"/>
    <w:next w:val="Normal"/>
    <w:autoRedefine/>
    <w:semiHidden/>
    <w:rsid w:val="00380F69"/>
    <w:pPr>
      <w:ind w:left="720"/>
    </w:pPr>
  </w:style>
  <w:style w:type="paragraph" w:styleId="TOC5">
    <w:name w:val="toc 5"/>
    <w:basedOn w:val="Normal"/>
    <w:next w:val="Normal"/>
    <w:autoRedefine/>
    <w:semiHidden/>
    <w:rsid w:val="00380F69"/>
    <w:pPr>
      <w:ind w:left="960"/>
    </w:pPr>
  </w:style>
  <w:style w:type="paragraph" w:styleId="TOC6">
    <w:name w:val="toc 6"/>
    <w:basedOn w:val="Normal"/>
    <w:next w:val="Normal"/>
    <w:autoRedefine/>
    <w:semiHidden/>
    <w:rsid w:val="00380F69"/>
    <w:pPr>
      <w:ind w:left="1200"/>
    </w:pPr>
  </w:style>
  <w:style w:type="paragraph" w:styleId="TOC7">
    <w:name w:val="toc 7"/>
    <w:basedOn w:val="Normal"/>
    <w:next w:val="Normal"/>
    <w:autoRedefine/>
    <w:semiHidden/>
    <w:rsid w:val="00380F69"/>
    <w:pPr>
      <w:numPr>
        <w:numId w:val="21"/>
      </w:numPr>
      <w:tabs>
        <w:tab w:val="left" w:pos="567"/>
        <w:tab w:val="left" w:pos="1134"/>
      </w:tabs>
      <w:spacing w:before="60" w:after="60"/>
      <w:ind w:left="1135" w:hanging="284"/>
    </w:pPr>
  </w:style>
  <w:style w:type="paragraph" w:styleId="TOC8">
    <w:name w:val="toc 8"/>
    <w:basedOn w:val="Normal"/>
    <w:next w:val="Normal"/>
    <w:autoRedefine/>
    <w:semiHidden/>
    <w:rsid w:val="00380F69"/>
    <w:pPr>
      <w:ind w:left="1680"/>
    </w:pPr>
  </w:style>
  <w:style w:type="paragraph" w:styleId="TOC9">
    <w:name w:val="toc 9"/>
    <w:basedOn w:val="Normal"/>
    <w:next w:val="Normal"/>
    <w:autoRedefine/>
    <w:semiHidden/>
    <w:rsid w:val="00380F69"/>
    <w:pPr>
      <w:ind w:left="1920"/>
    </w:pPr>
  </w:style>
  <w:style w:type="paragraph" w:styleId="BodyTextIndent2">
    <w:name w:val="Body Text Indent 2"/>
    <w:basedOn w:val="Normal"/>
    <w:link w:val="BodyTextIndent2Char"/>
    <w:rsid w:val="00380F69"/>
    <w:pPr>
      <w:tabs>
        <w:tab w:val="num" w:pos="720"/>
      </w:tabs>
      <w:ind w:left="720" w:hanging="720"/>
    </w:pPr>
  </w:style>
  <w:style w:type="character" w:customStyle="1" w:styleId="BodyTextIndent2Char">
    <w:name w:val="Body Text Indent 2 Char"/>
    <w:basedOn w:val="DefaultParagraphFont"/>
    <w:link w:val="BodyTextIndent2"/>
    <w:rsid w:val="00380F69"/>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380F69"/>
    <w:pPr>
      <w:shd w:val="clear" w:color="auto" w:fill="000080"/>
    </w:pPr>
    <w:rPr>
      <w:rFonts w:ascii="Tahoma" w:hAnsi="Tahoma" w:cs="Tahoma"/>
    </w:rPr>
  </w:style>
  <w:style w:type="character" w:customStyle="1" w:styleId="DocumentMapChar">
    <w:name w:val="Document Map Char"/>
    <w:basedOn w:val="DefaultParagraphFont"/>
    <w:link w:val="DocumentMap"/>
    <w:semiHidden/>
    <w:rsid w:val="00380F69"/>
    <w:rPr>
      <w:rFonts w:ascii="Tahoma" w:eastAsia="Times New Roman" w:hAnsi="Tahoma" w:cs="Tahoma"/>
      <w:sz w:val="24"/>
      <w:szCs w:val="20"/>
      <w:shd w:val="clear" w:color="auto" w:fill="000080"/>
      <w:lang w:val="en-US"/>
    </w:rPr>
  </w:style>
  <w:style w:type="paragraph" w:styleId="BlockText">
    <w:name w:val="Block Text"/>
    <w:basedOn w:val="Normal"/>
    <w:rsid w:val="00380F69"/>
    <w:pPr>
      <w:tabs>
        <w:tab w:val="left" w:pos="1440"/>
        <w:tab w:val="left" w:pos="1800"/>
      </w:tabs>
      <w:suppressAutoHyphens/>
      <w:ind w:left="1080" w:right="-72" w:hanging="540"/>
      <w:jc w:val="both"/>
    </w:pPr>
  </w:style>
  <w:style w:type="paragraph" w:styleId="Index1">
    <w:name w:val="index 1"/>
    <w:basedOn w:val="Normal"/>
    <w:next w:val="Normal"/>
    <w:semiHidden/>
    <w:rsid w:val="00380F69"/>
    <w:pPr>
      <w:tabs>
        <w:tab w:val="left" w:leader="dot" w:pos="9000"/>
        <w:tab w:val="right" w:pos="9360"/>
      </w:tabs>
      <w:suppressAutoHyphens/>
      <w:ind w:left="720"/>
    </w:pPr>
  </w:style>
  <w:style w:type="paragraph" w:styleId="NormalWeb">
    <w:name w:val="Normal (Web)"/>
    <w:basedOn w:val="Normal"/>
    <w:rsid w:val="00380F69"/>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380F69"/>
    <w:rPr>
      <w:sz w:val="16"/>
      <w:szCs w:val="16"/>
    </w:rPr>
  </w:style>
  <w:style w:type="paragraph" w:styleId="CommentText">
    <w:name w:val="annotation text"/>
    <w:basedOn w:val="Normal"/>
    <w:link w:val="CommentTextChar"/>
    <w:semiHidden/>
    <w:rsid w:val="00380F69"/>
    <w:rPr>
      <w:sz w:val="20"/>
    </w:rPr>
  </w:style>
  <w:style w:type="character" w:customStyle="1" w:styleId="CommentTextChar">
    <w:name w:val="Comment Text Char"/>
    <w:basedOn w:val="DefaultParagraphFont"/>
    <w:link w:val="CommentText"/>
    <w:semiHidden/>
    <w:rsid w:val="00380F69"/>
    <w:rPr>
      <w:rFonts w:ascii="Times New Roman" w:eastAsia="Times New Roman" w:hAnsi="Times New Roman" w:cs="Times New Roman"/>
      <w:sz w:val="20"/>
      <w:szCs w:val="20"/>
      <w:lang w:val="en-US"/>
    </w:rPr>
  </w:style>
  <w:style w:type="character" w:styleId="FollowedHyperlink">
    <w:name w:val="FollowedHyperlink"/>
    <w:rsid w:val="00380F69"/>
    <w:rPr>
      <w:color w:val="800080"/>
      <w:u w:val="single"/>
    </w:rPr>
  </w:style>
  <w:style w:type="paragraph" w:styleId="BodyTextIndent3">
    <w:name w:val="Body Text Indent 3"/>
    <w:basedOn w:val="Normal"/>
    <w:link w:val="BodyTextIndent3Char"/>
    <w:rsid w:val="00380F69"/>
    <w:pPr>
      <w:ind w:left="1782" w:hanging="540"/>
    </w:pPr>
  </w:style>
  <w:style w:type="character" w:customStyle="1" w:styleId="BodyTextIndent3Char">
    <w:name w:val="Body Text Indent 3 Char"/>
    <w:basedOn w:val="DefaultParagraphFont"/>
    <w:link w:val="BodyTextIndent3"/>
    <w:rsid w:val="00380F69"/>
    <w:rPr>
      <w:rFonts w:ascii="Times New Roman" w:eastAsia="Times New Roman" w:hAnsi="Times New Roman" w:cs="Times New Roman"/>
      <w:sz w:val="24"/>
      <w:szCs w:val="20"/>
      <w:lang w:val="en-US"/>
    </w:rPr>
  </w:style>
  <w:style w:type="paragraph" w:customStyle="1" w:styleId="Head52">
    <w:name w:val="Head 5.2"/>
    <w:basedOn w:val="Normal"/>
    <w:rsid w:val="00380F69"/>
    <w:pPr>
      <w:tabs>
        <w:tab w:val="left" w:pos="533"/>
      </w:tabs>
      <w:suppressAutoHyphens/>
      <w:ind w:left="533" w:hanging="533"/>
      <w:jc w:val="both"/>
    </w:pPr>
    <w:rPr>
      <w:b/>
    </w:rPr>
  </w:style>
  <w:style w:type="paragraph" w:styleId="BodyText3">
    <w:name w:val="Body Text 3"/>
    <w:basedOn w:val="Normal"/>
    <w:link w:val="BodyText3Char"/>
    <w:rsid w:val="00380F69"/>
    <w:rPr>
      <w:i/>
      <w:iCs/>
    </w:rPr>
  </w:style>
  <w:style w:type="character" w:customStyle="1" w:styleId="BodyText3Char">
    <w:name w:val="Body Text 3 Char"/>
    <w:basedOn w:val="DefaultParagraphFont"/>
    <w:link w:val="BodyText3"/>
    <w:rsid w:val="00380F69"/>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380F69"/>
    <w:pPr>
      <w:spacing w:before="240" w:after="240"/>
      <w:jc w:val="center"/>
    </w:pPr>
    <w:rPr>
      <w:rFonts w:ascii="Times New Roman Bold" w:hAnsi="Times New Roman Bold"/>
      <w:b/>
      <w:sz w:val="36"/>
    </w:rPr>
  </w:style>
  <w:style w:type="paragraph" w:customStyle="1" w:styleId="Document1">
    <w:name w:val="Document 1"/>
    <w:rsid w:val="00380F6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81">
    <w:name w:val="Head 8.1"/>
    <w:basedOn w:val="Heading1"/>
    <w:rsid w:val="00380F69"/>
    <w:pPr>
      <w:suppressAutoHyphens/>
      <w:spacing w:before="480" w:after="240"/>
      <w:outlineLvl w:val="9"/>
    </w:pPr>
    <w:rPr>
      <w:rFonts w:ascii="Times New Roman Bold" w:hAnsi="Times New Roman Bold"/>
      <w:kern w:val="0"/>
      <w:sz w:val="32"/>
      <w:lang w:val="en-GB"/>
    </w:rPr>
  </w:style>
  <w:style w:type="paragraph" w:styleId="BalloonText">
    <w:name w:val="Balloon Text"/>
    <w:basedOn w:val="Normal"/>
    <w:link w:val="BalloonTextChar"/>
    <w:semiHidden/>
    <w:rsid w:val="00380F69"/>
    <w:rPr>
      <w:rFonts w:ascii="Tahoma" w:hAnsi="Tahoma" w:cs="Tahoma"/>
      <w:sz w:val="16"/>
      <w:szCs w:val="16"/>
    </w:rPr>
  </w:style>
  <w:style w:type="character" w:customStyle="1" w:styleId="BalloonTextChar">
    <w:name w:val="Balloon Text Char"/>
    <w:basedOn w:val="DefaultParagraphFont"/>
    <w:link w:val="BalloonText"/>
    <w:semiHidden/>
    <w:rsid w:val="00380F69"/>
    <w:rPr>
      <w:rFonts w:ascii="Tahoma" w:eastAsia="Times New Roman" w:hAnsi="Tahoma" w:cs="Tahoma"/>
      <w:sz w:val="16"/>
      <w:szCs w:val="16"/>
      <w:lang w:val="en-US"/>
    </w:rPr>
  </w:style>
  <w:style w:type="paragraph" w:styleId="CommentSubject">
    <w:name w:val="annotation subject"/>
    <w:basedOn w:val="CommentText"/>
    <w:next w:val="CommentText"/>
    <w:link w:val="CommentSubjectChar"/>
    <w:semiHidden/>
    <w:rsid w:val="00380F69"/>
    <w:rPr>
      <w:b/>
      <w:bCs/>
    </w:rPr>
  </w:style>
  <w:style w:type="character" w:customStyle="1" w:styleId="CommentSubjectChar">
    <w:name w:val="Comment Subject Char"/>
    <w:basedOn w:val="CommentTextChar"/>
    <w:link w:val="CommentSubject"/>
    <w:semiHidden/>
    <w:rsid w:val="00380F69"/>
    <w:rPr>
      <w:rFonts w:ascii="Times New Roman" w:eastAsia="Times New Roman" w:hAnsi="Times New Roman" w:cs="Times New Roman"/>
      <w:b/>
      <w:bCs/>
      <w:sz w:val="20"/>
      <w:szCs w:val="20"/>
      <w:lang w:val="en-US"/>
    </w:rPr>
  </w:style>
  <w:style w:type="paragraph" w:customStyle="1" w:styleId="StyleSub-ClauseTextBefore0ptAfter9ptNotExpandedb">
    <w:name w:val="Style Sub-Clause Text + Before:  0 pt After:  9 pt Not Expanded b..."/>
    <w:basedOn w:val="Sub-ClauseText"/>
    <w:rsid w:val="00380F69"/>
    <w:rPr>
      <w:spacing w:val="0"/>
    </w:rPr>
  </w:style>
  <w:style w:type="paragraph" w:customStyle="1" w:styleId="StyleSec1-ClausesBefore0ptAfter10pt">
    <w:name w:val="Style Sec1-Clauses + Before:  0 pt After:  10 pt"/>
    <w:basedOn w:val="Sec1-Clauses"/>
    <w:rsid w:val="00380F69"/>
    <w:pPr>
      <w:spacing w:before="0"/>
    </w:pPr>
    <w:rPr>
      <w:rFonts w:ascii="Times New Roman Bold" w:hAnsi="Times New Roman Bold"/>
      <w:bCs/>
      <w:sz w:val="22"/>
      <w:szCs w:val="22"/>
    </w:rPr>
  </w:style>
  <w:style w:type="paragraph" w:customStyle="1" w:styleId="StyleITBSub-ClauseText">
    <w:name w:val="StyleITB Sub-Clause Text"/>
    <w:basedOn w:val="Sub-ClauseText"/>
    <w:rsid w:val="00380F69"/>
    <w:pPr>
      <w:spacing w:after="200"/>
    </w:pPr>
    <w:rPr>
      <w:spacing w:val="0"/>
    </w:rPr>
  </w:style>
  <w:style w:type="paragraph" w:customStyle="1" w:styleId="Sect-1Head">
    <w:name w:val="Sect-1 Head"/>
    <w:basedOn w:val="Normal"/>
    <w:rsid w:val="00380F69"/>
    <w:pPr>
      <w:spacing w:before="120" w:after="120"/>
      <w:jc w:val="center"/>
    </w:pPr>
    <w:rPr>
      <w:rFonts w:ascii="Times New Roman Bold" w:hAnsi="Times New Roman Bold"/>
      <w:b/>
      <w:bCs/>
      <w:sz w:val="36"/>
      <w:szCs w:val="36"/>
    </w:rPr>
  </w:style>
  <w:style w:type="paragraph" w:customStyle="1" w:styleId="StyleSub-ClauseTextAfter9ptNotExpandedbyCondensedb">
    <w:name w:val="Style Sub-Clause Text + After:  9 pt Not Expanded by / Condensed b..."/>
    <w:basedOn w:val="Sub-ClauseText"/>
    <w:rsid w:val="00380F69"/>
    <w:pPr>
      <w:spacing w:after="180"/>
    </w:pPr>
    <w:rPr>
      <w:spacing w:val="0"/>
    </w:rPr>
  </w:style>
  <w:style w:type="paragraph" w:customStyle="1" w:styleId="StyleHeading3Sub-ClauseParagraphSectionHeader3After9pt">
    <w:name w:val="Style Heading 3Sub-Clause ParagraphSection Header3 + After:  9 pt"/>
    <w:basedOn w:val="Heading3"/>
    <w:rsid w:val="00380F69"/>
    <w:pPr>
      <w:spacing w:after="180"/>
    </w:pPr>
    <w:rPr>
      <w:sz w:val="22"/>
      <w:szCs w:val="22"/>
    </w:rPr>
  </w:style>
  <w:style w:type="paragraph" w:customStyle="1" w:styleId="StyleHeading3Sub-ClauseParagraphSectionHeader3After9pt1">
    <w:name w:val="Style Heading 3Sub-Clause ParagraphSection Header3 + After:  9 pt1"/>
    <w:basedOn w:val="Heading3"/>
    <w:rsid w:val="00380F69"/>
    <w:pPr>
      <w:spacing w:after="180"/>
    </w:pPr>
    <w:rPr>
      <w:sz w:val="22"/>
      <w:szCs w:val="22"/>
    </w:rPr>
  </w:style>
  <w:style w:type="paragraph" w:customStyle="1" w:styleId="StyleHeading3Sub-ClauseParagraphSectionHeader3After9pt2">
    <w:name w:val="Style Heading 3Sub-Clause ParagraphSection Header3 + After:  9 pt2"/>
    <w:basedOn w:val="Heading3"/>
    <w:rsid w:val="00380F69"/>
    <w:pPr>
      <w:numPr>
        <w:numId w:val="20"/>
      </w:numPr>
      <w:spacing w:after="180"/>
    </w:pPr>
    <w:rPr>
      <w:sz w:val="22"/>
      <w:szCs w:val="22"/>
    </w:rPr>
  </w:style>
  <w:style w:type="paragraph" w:customStyle="1" w:styleId="StyleHeading4Sub-ClauseSub-paragraphAfter11ptNotExpa">
    <w:name w:val="Style Heading 4 Sub-Clause Sub-paragraph + After:  11 pt Not Expa..."/>
    <w:basedOn w:val="Heading4"/>
    <w:rsid w:val="00380F69"/>
    <w:pPr>
      <w:numPr>
        <w:ilvl w:val="3"/>
        <w:numId w:val="6"/>
      </w:numPr>
    </w:pPr>
    <w:rPr>
      <w:spacing w:val="0"/>
    </w:rPr>
  </w:style>
  <w:style w:type="paragraph" w:customStyle="1" w:styleId="StyleSub-ClauseTextAfter10ptNotExpandedbyCondensed">
    <w:name w:val="Style Sub-Clause Text + After:  10 pt Not Expanded by / Condensed ..."/>
    <w:basedOn w:val="Sub-ClauseText"/>
    <w:rsid w:val="00380F69"/>
    <w:rPr>
      <w:spacing w:val="0"/>
      <w:szCs w:val="20"/>
    </w:rPr>
  </w:style>
  <w:style w:type="paragraph" w:customStyle="1" w:styleId="StyleSub-ClauseTextAfter10ptNotExpandedbyCondensed1">
    <w:name w:val="Style Sub-Clause Text + After:  10 pt Not Expanded by / Condensed ...1"/>
    <w:basedOn w:val="Sub-ClauseText"/>
    <w:rsid w:val="00380F69"/>
    <w:pPr>
      <w:numPr>
        <w:ilvl w:val="0"/>
        <w:numId w:val="0"/>
      </w:numPr>
      <w:spacing w:after="200"/>
    </w:pPr>
    <w:rPr>
      <w:spacing w:val="0"/>
      <w:szCs w:val="20"/>
    </w:rPr>
  </w:style>
  <w:style w:type="paragraph" w:customStyle="1" w:styleId="StyleSub-ClauseTextAfter10ptNotExpandedbyCondensed2">
    <w:name w:val="Style Sub-Clause Text + After:  10 pt Not Expanded by / Condensed ...2"/>
    <w:basedOn w:val="Sub-ClauseText"/>
    <w:rsid w:val="00380F69"/>
    <w:pPr>
      <w:numPr>
        <w:ilvl w:val="0"/>
      </w:numPr>
      <w:spacing w:after="200"/>
    </w:pPr>
    <w:rPr>
      <w:spacing w:val="0"/>
      <w:szCs w:val="20"/>
    </w:rPr>
  </w:style>
  <w:style w:type="paragraph" w:customStyle="1" w:styleId="StyleHeading1-ClausenameLeft0cmFirstline0cmBefo">
    <w:name w:val="Style Heading 1- Clause name + Left:  0 cm First line:  0 cm Befo..."/>
    <w:basedOn w:val="Heading1-Clausename"/>
    <w:rsid w:val="00380F69"/>
    <w:pPr>
      <w:spacing w:before="0"/>
      <w:ind w:left="0" w:firstLine="0"/>
    </w:pPr>
    <w:rPr>
      <w:bCs/>
    </w:rPr>
  </w:style>
  <w:style w:type="paragraph" w:customStyle="1" w:styleId="StyleHeading1-ClausenameLeft0cmFirstline0cmBefo1">
    <w:name w:val="Style Heading 1- Clause name + Left:  0 cm First line:  0 cm Befo...1"/>
    <w:basedOn w:val="Heading1-Clausename"/>
    <w:rsid w:val="00380F69"/>
    <w:pPr>
      <w:spacing w:before="0"/>
      <w:ind w:left="0" w:firstLine="0"/>
    </w:pPr>
    <w:rPr>
      <w:bCs/>
    </w:rPr>
  </w:style>
  <w:style w:type="paragraph" w:customStyle="1" w:styleId="StyleBodyText2Before0ptAfter10pt">
    <w:name w:val="Style Body Text 2 + Before:  0 pt After:  10 pt"/>
    <w:basedOn w:val="BodyText2"/>
    <w:rsid w:val="00380F69"/>
    <w:pPr>
      <w:spacing w:before="0"/>
      <w:ind w:left="357" w:hanging="357"/>
    </w:pPr>
    <w:rPr>
      <w:bCs/>
    </w:rPr>
  </w:style>
  <w:style w:type="paragraph" w:customStyle="1" w:styleId="StyleSub-ClauseTextLeft0cmHanging107cmAfter10">
    <w:name w:val="Style Sub-Clause Text + Left:  0 cm Hanging:  1.07 cm After:  10 ..."/>
    <w:basedOn w:val="Sub-ClauseText"/>
    <w:rsid w:val="00380F69"/>
    <w:rPr>
      <w:spacing w:val="0"/>
      <w:szCs w:val="20"/>
    </w:rPr>
  </w:style>
  <w:style w:type="paragraph" w:customStyle="1" w:styleId="StyleSub-ClauseTextAfter12ptNotExpandedbyCondensed">
    <w:name w:val="Style Sub-Clause Text + After:  12 pt Not Expanded by / Condensed ..."/>
    <w:basedOn w:val="Sub-ClauseText"/>
    <w:rsid w:val="00380F69"/>
    <w:rPr>
      <w:spacing w:val="0"/>
      <w:szCs w:val="20"/>
    </w:rPr>
  </w:style>
  <w:style w:type="paragraph" w:customStyle="1" w:styleId="S7ClauseHead">
    <w:name w:val="S7ClauseHead"/>
    <w:basedOn w:val="Normal"/>
    <w:next w:val="Normal"/>
    <w:rsid w:val="00380F69"/>
    <w:pPr>
      <w:numPr>
        <w:numId w:val="26"/>
      </w:numPr>
      <w:spacing w:before="60" w:after="60"/>
    </w:pPr>
    <w:rPr>
      <w:rFonts w:ascii="Times New Roman Bold" w:hAnsi="Times New Roman Bold"/>
      <w:b/>
      <w:spacing w:val="-4"/>
      <w:szCs w:val="24"/>
    </w:rPr>
  </w:style>
  <w:style w:type="paragraph" w:customStyle="1" w:styleId="Stylesec7-clausesBefore0ptAfter10pt">
    <w:name w:val="Style sec7-clauses + Before:  0 pt After:  10 pt"/>
    <w:basedOn w:val="sec7-clauses"/>
    <w:rsid w:val="00380F69"/>
    <w:pPr>
      <w:spacing w:before="60" w:after="60"/>
      <w:ind w:left="357" w:hanging="357"/>
    </w:pPr>
    <w:rPr>
      <w:bCs/>
    </w:rPr>
  </w:style>
  <w:style w:type="paragraph" w:customStyle="1" w:styleId="S7SubClauseText">
    <w:name w:val="S7SubClauseText"/>
    <w:rsid w:val="00380F69"/>
    <w:pPr>
      <w:numPr>
        <w:ilvl w:val="1"/>
        <w:numId w:val="26"/>
      </w:numPr>
      <w:tabs>
        <w:tab w:val="left" w:pos="851"/>
        <w:tab w:val="left" w:pos="1134"/>
      </w:tabs>
      <w:spacing w:before="120" w:after="120" w:line="240" w:lineRule="auto"/>
    </w:pPr>
    <w:rPr>
      <w:rFonts w:ascii="Times New Roman" w:eastAsia="Times New Roman" w:hAnsi="Times New Roman" w:cs="Times New Roman"/>
      <w:lang w:val="en-US"/>
    </w:rPr>
  </w:style>
  <w:style w:type="paragraph" w:customStyle="1" w:styleId="S7SubSubClause-a">
    <w:name w:val="S7SubSubClause-a)"/>
    <w:rsid w:val="00380F69"/>
    <w:pPr>
      <w:numPr>
        <w:ilvl w:val="2"/>
        <w:numId w:val="26"/>
      </w:numPr>
      <w:spacing w:after="60" w:line="240" w:lineRule="auto"/>
    </w:pPr>
    <w:rPr>
      <w:rFonts w:ascii="Times New Roman" w:eastAsia="Times New Roman" w:hAnsi="Times New Roman" w:cs="Times New Roman"/>
      <w:lang w:val="en-US"/>
    </w:rPr>
  </w:style>
  <w:style w:type="paragraph" w:customStyle="1" w:styleId="S7ClauseSubSubSubText-i">
    <w:name w:val="S7ClauseSubSubSubText-(i)"/>
    <w:basedOn w:val="Normal"/>
    <w:next w:val="Normal"/>
    <w:rsid w:val="00380F69"/>
    <w:pPr>
      <w:numPr>
        <w:ilvl w:val="3"/>
        <w:numId w:val="26"/>
      </w:numPr>
      <w:tabs>
        <w:tab w:val="left" w:pos="2835"/>
      </w:tabs>
      <w:spacing w:before="60" w:after="60"/>
    </w:pPr>
    <w:rPr>
      <w:sz w:val="22"/>
      <w:szCs w:val="22"/>
    </w:rPr>
  </w:style>
  <w:style w:type="paragraph" w:customStyle="1" w:styleId="S7SubClauseText-noBult">
    <w:name w:val="S7SubClauseText-noBult"/>
    <w:basedOn w:val="S7SubClauseText"/>
    <w:next w:val="NormalIndent"/>
    <w:rsid w:val="00380F69"/>
    <w:pPr>
      <w:numPr>
        <w:ilvl w:val="0"/>
        <w:numId w:val="0"/>
      </w:numPr>
      <w:spacing w:after="200"/>
    </w:pPr>
  </w:style>
  <w:style w:type="paragraph" w:customStyle="1" w:styleId="StyleSub-ClauseTextAfter10ptNotExpandedbyCondensed3">
    <w:name w:val="Style Sub-Clause Text + After:  10 pt Not Expanded by / Condensed ...3"/>
    <w:basedOn w:val="Sub-ClauseText"/>
    <w:rsid w:val="00380F69"/>
    <w:pPr>
      <w:spacing w:after="200"/>
    </w:pPr>
    <w:rPr>
      <w:spacing w:val="0"/>
      <w:szCs w:val="20"/>
    </w:rPr>
  </w:style>
  <w:style w:type="paragraph" w:styleId="NormalIndent">
    <w:name w:val="Normal Indent"/>
    <w:basedOn w:val="Normal"/>
    <w:rsid w:val="00380F69"/>
    <w:pPr>
      <w:ind w:left="720"/>
    </w:pPr>
  </w:style>
  <w:style w:type="paragraph" w:customStyle="1" w:styleId="S7SubClNoBullet">
    <w:name w:val="S7SubClNoBullet"/>
    <w:basedOn w:val="Normal"/>
    <w:rsid w:val="00380F69"/>
    <w:pPr>
      <w:spacing w:after="60"/>
      <w:ind w:left="567"/>
    </w:pPr>
    <w:rPr>
      <w:sz w:val="22"/>
      <w:szCs w:val="22"/>
    </w:rPr>
  </w:style>
  <w:style w:type="character" w:customStyle="1" w:styleId="S7SubClNoBulletChar">
    <w:name w:val="S7SubClNoBullet Char"/>
    <w:rsid w:val="00380F69"/>
    <w:rPr>
      <w:sz w:val="22"/>
      <w:szCs w:val="22"/>
      <w:lang w:val="en-US" w:eastAsia="en-US" w:bidi="ar-SA"/>
    </w:rPr>
  </w:style>
  <w:style w:type="paragraph" w:customStyle="1" w:styleId="S1ClauseHead">
    <w:name w:val="S1ClauseHead"/>
    <w:basedOn w:val="Normal"/>
    <w:next w:val="Normal"/>
    <w:rsid w:val="00380F69"/>
    <w:pPr>
      <w:numPr>
        <w:numId w:val="25"/>
      </w:numPr>
      <w:tabs>
        <w:tab w:val="left" w:pos="1701"/>
        <w:tab w:val="left" w:pos="2268"/>
        <w:tab w:val="left" w:pos="13041"/>
      </w:tabs>
      <w:spacing w:before="60" w:after="60"/>
    </w:pPr>
    <w:rPr>
      <w:rFonts w:ascii="Times New Roman Bold" w:hAnsi="Times New Roman Bold"/>
      <w:b/>
      <w:szCs w:val="24"/>
    </w:rPr>
  </w:style>
  <w:style w:type="paragraph" w:customStyle="1" w:styleId="S1SubClText">
    <w:name w:val="S1SubClText"/>
    <w:basedOn w:val="Normal"/>
    <w:next w:val="Normal"/>
    <w:rsid w:val="00380F69"/>
    <w:pPr>
      <w:numPr>
        <w:ilvl w:val="1"/>
        <w:numId w:val="25"/>
      </w:numPr>
      <w:tabs>
        <w:tab w:val="left" w:pos="1701"/>
      </w:tabs>
      <w:spacing w:before="60" w:after="60"/>
    </w:pPr>
    <w:rPr>
      <w:sz w:val="22"/>
      <w:szCs w:val="22"/>
    </w:rPr>
  </w:style>
  <w:style w:type="paragraph" w:customStyle="1" w:styleId="S1-aText">
    <w:name w:val="S1-a)Text"/>
    <w:basedOn w:val="Normal"/>
    <w:next w:val="Normal"/>
    <w:rsid w:val="00380F69"/>
    <w:pPr>
      <w:numPr>
        <w:ilvl w:val="2"/>
        <w:numId w:val="25"/>
      </w:numPr>
    </w:pPr>
    <w:rPr>
      <w:sz w:val="22"/>
      <w:szCs w:val="22"/>
    </w:rPr>
  </w:style>
  <w:style w:type="paragraph" w:customStyle="1" w:styleId="S1-iText">
    <w:name w:val="S1-i)Text"/>
    <w:basedOn w:val="Normal"/>
    <w:next w:val="Normal"/>
    <w:rsid w:val="00380F69"/>
    <w:pPr>
      <w:numPr>
        <w:ilvl w:val="3"/>
        <w:numId w:val="25"/>
      </w:numPr>
      <w:spacing w:before="60" w:after="60"/>
    </w:pPr>
    <w:rPr>
      <w:sz w:val="22"/>
      <w:szCs w:val="22"/>
    </w:rPr>
  </w:style>
  <w:style w:type="character" w:customStyle="1" w:styleId="S1SubClTextChar">
    <w:name w:val="S1SubClText Char"/>
    <w:rsid w:val="00380F69"/>
    <w:rPr>
      <w:sz w:val="22"/>
      <w:szCs w:val="22"/>
      <w:lang w:val="en-US" w:eastAsia="en-US" w:bidi="ar-SA"/>
    </w:rPr>
  </w:style>
  <w:style w:type="paragraph" w:customStyle="1" w:styleId="Style11ptAfter10pt">
    <w:name w:val="Style 11 pt After:  10 pt"/>
    <w:basedOn w:val="Normal"/>
    <w:rsid w:val="00380F69"/>
    <w:pPr>
      <w:numPr>
        <w:numId w:val="22"/>
      </w:numPr>
      <w:spacing w:after="120"/>
    </w:pPr>
    <w:rPr>
      <w:sz w:val="22"/>
    </w:rPr>
  </w:style>
  <w:style w:type="character" w:customStyle="1" w:styleId="S1ClauseHeadChar">
    <w:name w:val="S1ClauseHead Char"/>
    <w:rsid w:val="00380F69"/>
    <w:rPr>
      <w:rFonts w:ascii="Times New Roman Bold" w:hAnsi="Times New Roman Bold"/>
      <w:b/>
      <w:sz w:val="24"/>
      <w:szCs w:val="24"/>
      <w:lang w:val="en-US" w:eastAsia="en-US" w:bidi="ar-SA"/>
    </w:rPr>
  </w:style>
  <w:style w:type="character" w:customStyle="1" w:styleId="S1-aTextChar">
    <w:name w:val="S1-a)Text Char"/>
    <w:rsid w:val="00380F69"/>
    <w:rPr>
      <w:rFonts w:ascii="Times New Roman Bold" w:hAnsi="Times New Roman Bold"/>
      <w:b/>
      <w:sz w:val="22"/>
      <w:szCs w:val="22"/>
      <w:lang w:val="en-US" w:eastAsia="en-US" w:bidi="ar-SA"/>
    </w:rPr>
  </w:style>
  <w:style w:type="paragraph" w:customStyle="1" w:styleId="StyleS7ClauseSubSubSubText-iAfter3pt">
    <w:name w:val="Style S7ClauseSubSubSubText-(i) + After:  3 pt"/>
    <w:basedOn w:val="S7ClauseSubSubSubText-i"/>
    <w:rsid w:val="00380F69"/>
    <w:pPr>
      <w:spacing w:after="0"/>
      <w:ind w:firstLine="431"/>
    </w:pPr>
    <w:rPr>
      <w:szCs w:val="20"/>
    </w:rPr>
  </w:style>
  <w:style w:type="paragraph" w:styleId="Caption">
    <w:name w:val="caption"/>
    <w:basedOn w:val="Normal"/>
    <w:next w:val="Normal"/>
    <w:qFormat/>
    <w:rsid w:val="00380F69"/>
    <w:pPr>
      <w:spacing w:before="120" w:after="120"/>
      <w:ind w:right="-403"/>
      <w:jc w:val="both"/>
    </w:pPr>
    <w:rPr>
      <w:b/>
      <w:lang w:val="en-GB" w:eastAsia="it-IT"/>
    </w:rPr>
  </w:style>
  <w:style w:type="paragraph" w:customStyle="1" w:styleId="Text1">
    <w:name w:val="Text 1"/>
    <w:basedOn w:val="Normal"/>
    <w:rsid w:val="00380F69"/>
    <w:pPr>
      <w:spacing w:after="240"/>
      <w:ind w:left="483"/>
      <w:jc w:val="both"/>
    </w:pPr>
    <w:rPr>
      <w:lang w:val="en-GB" w:eastAsia="it-IT"/>
    </w:rPr>
  </w:style>
  <w:style w:type="paragraph" w:styleId="Revision">
    <w:name w:val="Revision"/>
    <w:hidden/>
    <w:uiPriority w:val="99"/>
    <w:semiHidden/>
    <w:rsid w:val="00380F69"/>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yperlink" Target="mailto:Info@zppa.org.zm"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19.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zppa.org.zm" TargetMode="Externa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image" Target="media/image2.jpeg"/><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footer" Target="footer1.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88</Pages>
  <Words>22074</Words>
  <Characters>125823</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Leya Mwanza</dc:creator>
  <cp:lastModifiedBy>nchimunya muganya</cp:lastModifiedBy>
  <cp:revision>3</cp:revision>
  <dcterms:created xsi:type="dcterms:W3CDTF">2020-01-29T10:47:00Z</dcterms:created>
  <dcterms:modified xsi:type="dcterms:W3CDTF">2020-01-29T10:57:00Z</dcterms:modified>
</cp:coreProperties>
</file>