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3E402" w14:textId="4D52B802" w:rsidR="00425D1B" w:rsidRDefault="00735A89" w:rsidP="00425D1B">
      <w:pPr>
        <w:rPr>
          <w:rFonts w:ascii="Cambria" w:hAnsi="Cambria"/>
          <w:b/>
          <w:sz w:val="28"/>
          <w:szCs w:val="28"/>
          <w:u w:val="single"/>
        </w:rPr>
      </w:pPr>
      <w:r>
        <w:rPr>
          <w:rFonts w:ascii="Cambria" w:hAnsi="Cambria"/>
          <w:b/>
        </w:rPr>
        <w:t xml:space="preserve">                        </w:t>
      </w:r>
      <w:r w:rsidRPr="00425D1B">
        <w:rPr>
          <w:rFonts w:ascii="Cambria" w:hAnsi="Cambria"/>
          <w:b/>
          <w:sz w:val="28"/>
          <w:szCs w:val="28"/>
          <w:u w:val="single"/>
        </w:rPr>
        <w:t xml:space="preserve">The Appeals Procedure </w:t>
      </w:r>
      <w:r>
        <w:rPr>
          <w:rFonts w:ascii="Cambria" w:hAnsi="Cambria"/>
          <w:b/>
          <w:sz w:val="28"/>
          <w:szCs w:val="28"/>
          <w:u w:val="single"/>
        </w:rPr>
        <w:t>i</w:t>
      </w:r>
      <w:r w:rsidRPr="00425D1B">
        <w:rPr>
          <w:rFonts w:ascii="Cambria" w:hAnsi="Cambria"/>
          <w:b/>
          <w:sz w:val="28"/>
          <w:szCs w:val="28"/>
          <w:u w:val="single"/>
        </w:rPr>
        <w:t>n Public Procurement</w:t>
      </w:r>
    </w:p>
    <w:p w14:paraId="2AD45E00" w14:textId="7F7DB5C2" w:rsidR="00425D1B" w:rsidRPr="00425D1B" w:rsidRDefault="00425D1B" w:rsidP="00425D1B">
      <w:pPr>
        <w:rPr>
          <w:rFonts w:ascii="Cambria" w:hAnsi="Cambria"/>
          <w:bCs/>
        </w:rPr>
      </w:pPr>
      <w:r>
        <w:rPr>
          <w:rFonts w:ascii="Cambria" w:hAnsi="Cambria"/>
          <w:bCs/>
        </w:rPr>
        <w:t xml:space="preserve">By Lucy Lumbe </w:t>
      </w:r>
    </w:p>
    <w:p w14:paraId="13BAF556" w14:textId="2A5A276D" w:rsidR="002A7533" w:rsidRDefault="00906F1A" w:rsidP="002A7533">
      <w:pPr>
        <w:jc w:val="both"/>
        <w:rPr>
          <w:rFonts w:ascii="Cambria" w:hAnsi="Cambria" w:cs="Segoe UI"/>
          <w:color w:val="0D0D0D"/>
          <w:shd w:val="clear" w:color="auto" w:fill="FFFFFF"/>
        </w:rPr>
      </w:pPr>
      <w:r w:rsidRPr="00F46043">
        <w:rPr>
          <w:rFonts w:ascii="Cambria" w:hAnsi="Cambria" w:cs="Segoe UI"/>
          <w:color w:val="0D0D0D"/>
          <w:shd w:val="clear" w:color="auto" w:fill="FFFFFF"/>
        </w:rPr>
        <w:t>One of the fundamental procedures in public procurement is the appeals procedure which plays a</w:t>
      </w:r>
      <w:r w:rsidR="008E79F6">
        <w:rPr>
          <w:rFonts w:ascii="Cambria" w:hAnsi="Cambria" w:cs="Segoe UI"/>
          <w:color w:val="0D0D0D"/>
          <w:shd w:val="clear" w:color="auto" w:fill="FFFFFF"/>
        </w:rPr>
        <w:t>n important</w:t>
      </w:r>
      <w:r w:rsidR="002A7533" w:rsidRPr="00F46043">
        <w:rPr>
          <w:rFonts w:ascii="Cambria" w:hAnsi="Cambria" w:cs="Segoe UI"/>
          <w:color w:val="0D0D0D"/>
          <w:shd w:val="clear" w:color="auto" w:fill="FFFFFF"/>
        </w:rPr>
        <w:t xml:space="preserve"> role in </w:t>
      </w:r>
      <w:r w:rsidR="00087688">
        <w:rPr>
          <w:rFonts w:ascii="Cambria" w:hAnsi="Cambria" w:cs="Segoe UI"/>
          <w:color w:val="0D0D0D"/>
          <w:shd w:val="clear" w:color="auto" w:fill="FFFFFF"/>
        </w:rPr>
        <w:t xml:space="preserve">enhancing </w:t>
      </w:r>
      <w:r w:rsidR="002A7533" w:rsidRPr="00F46043">
        <w:rPr>
          <w:rFonts w:ascii="Cambria" w:hAnsi="Cambria" w:cs="Segoe UI"/>
          <w:color w:val="0D0D0D"/>
          <w:shd w:val="clear" w:color="auto" w:fill="FFFFFF"/>
        </w:rPr>
        <w:t>accountability</w:t>
      </w:r>
      <w:r w:rsidR="008E79F6">
        <w:rPr>
          <w:rFonts w:ascii="Cambria" w:hAnsi="Cambria" w:cs="Segoe UI"/>
          <w:color w:val="0D0D0D"/>
          <w:shd w:val="clear" w:color="auto" w:fill="FFFFFF"/>
        </w:rPr>
        <w:t>, transparency</w:t>
      </w:r>
      <w:r w:rsidR="002A7533" w:rsidRPr="00F46043">
        <w:rPr>
          <w:rFonts w:ascii="Cambria" w:hAnsi="Cambria" w:cs="Segoe UI"/>
          <w:color w:val="0D0D0D"/>
          <w:shd w:val="clear" w:color="auto" w:fill="FFFFFF"/>
        </w:rPr>
        <w:t xml:space="preserve"> and fairness in the procurement process.</w:t>
      </w:r>
    </w:p>
    <w:p w14:paraId="270E012D" w14:textId="01059105" w:rsidR="0043369A" w:rsidRDefault="006651C0" w:rsidP="0043369A">
      <w:pPr>
        <w:jc w:val="both"/>
        <w:rPr>
          <w:rFonts w:ascii="Cambria" w:hAnsi="Cambria"/>
        </w:rPr>
      </w:pPr>
      <w:r>
        <w:rPr>
          <w:rFonts w:ascii="Cambria" w:hAnsi="Cambria"/>
        </w:rPr>
        <w:t xml:space="preserve">Guidelines have been formulated to </w:t>
      </w:r>
      <w:r w:rsidR="00C242FC">
        <w:rPr>
          <w:rFonts w:ascii="Cambria" w:hAnsi="Cambria"/>
        </w:rPr>
        <w:t>ad</w:t>
      </w:r>
      <w:r>
        <w:rPr>
          <w:rFonts w:ascii="Cambria" w:hAnsi="Cambria"/>
        </w:rPr>
        <w:t xml:space="preserve">dress grievances by a </w:t>
      </w:r>
      <w:r w:rsidR="0043369A">
        <w:rPr>
          <w:rFonts w:ascii="Cambria" w:hAnsi="Cambria"/>
        </w:rPr>
        <w:t>bidder aggrieved by any decision made by the procuring entity in the procurement process</w:t>
      </w:r>
      <w:r w:rsidR="00C609FD">
        <w:rPr>
          <w:rFonts w:ascii="Cambria" w:hAnsi="Cambria"/>
        </w:rPr>
        <w:t xml:space="preserve"> as enshrined in the Public Procurement Act</w:t>
      </w:r>
      <w:r w:rsidR="008E79F6">
        <w:rPr>
          <w:rFonts w:ascii="Cambria" w:hAnsi="Cambria"/>
        </w:rPr>
        <w:t xml:space="preserve"> No.8 of 202</w:t>
      </w:r>
      <w:r w:rsidR="00692676">
        <w:rPr>
          <w:rFonts w:ascii="Cambria" w:hAnsi="Cambria"/>
        </w:rPr>
        <w:t>0</w:t>
      </w:r>
      <w:r w:rsidR="008E79F6">
        <w:rPr>
          <w:rFonts w:ascii="Cambria" w:hAnsi="Cambria"/>
        </w:rPr>
        <w:t xml:space="preserve"> as amended by the Public Procurement (Amendment) Act No. 17 of 2023</w:t>
      </w:r>
      <w:r w:rsidR="00C609FD">
        <w:rPr>
          <w:rFonts w:ascii="Cambria" w:hAnsi="Cambria"/>
        </w:rPr>
        <w:t xml:space="preserve"> and Public Procurement Regulations, 2022</w:t>
      </w:r>
      <w:r w:rsidR="0043369A">
        <w:rPr>
          <w:rFonts w:ascii="Cambria" w:hAnsi="Cambria"/>
        </w:rPr>
        <w:t xml:space="preserve">. Section 100(1) (2) (3) of the </w:t>
      </w:r>
      <w:r w:rsidR="00087688">
        <w:rPr>
          <w:rFonts w:ascii="Cambria" w:hAnsi="Cambria"/>
        </w:rPr>
        <w:t xml:space="preserve">amended </w:t>
      </w:r>
      <w:r w:rsidR="008E79F6">
        <w:rPr>
          <w:rFonts w:ascii="Cambria" w:hAnsi="Cambria"/>
        </w:rPr>
        <w:t xml:space="preserve">Public Procurement </w:t>
      </w:r>
      <w:r w:rsidR="0043369A">
        <w:rPr>
          <w:rFonts w:ascii="Cambria" w:hAnsi="Cambria"/>
        </w:rPr>
        <w:t>Act provides</w:t>
      </w:r>
      <w:r w:rsidR="00C609FD">
        <w:rPr>
          <w:rFonts w:ascii="Cambria" w:hAnsi="Cambria"/>
        </w:rPr>
        <w:t xml:space="preserve"> that</w:t>
      </w:r>
      <w:r w:rsidR="0043369A">
        <w:rPr>
          <w:rFonts w:ascii="Cambria" w:hAnsi="Cambria"/>
        </w:rPr>
        <w:t xml:space="preserve">: </w:t>
      </w:r>
    </w:p>
    <w:p w14:paraId="5F4FE1EE" w14:textId="19549595" w:rsidR="0043369A" w:rsidRDefault="0043369A" w:rsidP="0043369A">
      <w:pPr>
        <w:pStyle w:val="ListParagraph"/>
        <w:numPr>
          <w:ilvl w:val="0"/>
          <w:numId w:val="1"/>
        </w:numPr>
        <w:spacing w:line="256" w:lineRule="auto"/>
        <w:jc w:val="both"/>
        <w:rPr>
          <w:rFonts w:ascii="Cambria" w:hAnsi="Cambria"/>
          <w:i/>
        </w:rPr>
      </w:pPr>
      <w:r>
        <w:rPr>
          <w:rFonts w:ascii="Cambria" w:hAnsi="Cambria"/>
          <w:i/>
        </w:rPr>
        <w:t xml:space="preserve">“a bidder or supplier who is aggrieved with a decision made by a procuring entity under this act may appeal against the decision to the </w:t>
      </w:r>
      <w:r w:rsidR="008E79F6">
        <w:rPr>
          <w:rFonts w:ascii="Cambria" w:hAnsi="Cambria"/>
          <w:i/>
        </w:rPr>
        <w:t>A</w:t>
      </w:r>
      <w:r>
        <w:rPr>
          <w:rFonts w:ascii="Cambria" w:hAnsi="Cambria"/>
          <w:i/>
        </w:rPr>
        <w:t>uthority.</w:t>
      </w:r>
    </w:p>
    <w:p w14:paraId="169B4559" w14:textId="77777777" w:rsidR="0043369A" w:rsidRDefault="0043369A" w:rsidP="0043369A">
      <w:pPr>
        <w:pStyle w:val="ListParagraph"/>
        <w:numPr>
          <w:ilvl w:val="0"/>
          <w:numId w:val="1"/>
        </w:numPr>
        <w:spacing w:line="256" w:lineRule="auto"/>
        <w:jc w:val="both"/>
        <w:rPr>
          <w:rFonts w:ascii="Cambria" w:hAnsi="Cambria"/>
          <w:i/>
        </w:rPr>
      </w:pPr>
      <w:r>
        <w:rPr>
          <w:rFonts w:ascii="Cambria" w:hAnsi="Cambria"/>
          <w:i/>
        </w:rPr>
        <w:t xml:space="preserve"> an application under subsection (1) shall be made in the prescribed manner on payment of the prescribed fee.</w:t>
      </w:r>
    </w:p>
    <w:p w14:paraId="5DC031A9" w14:textId="2B824646" w:rsidR="0043369A" w:rsidRDefault="0043369A" w:rsidP="0043369A">
      <w:pPr>
        <w:pStyle w:val="ListParagraph"/>
        <w:numPr>
          <w:ilvl w:val="0"/>
          <w:numId w:val="1"/>
        </w:numPr>
        <w:spacing w:line="256" w:lineRule="auto"/>
        <w:jc w:val="both"/>
        <w:rPr>
          <w:rFonts w:ascii="Cambria" w:hAnsi="Cambria"/>
          <w:i/>
        </w:rPr>
      </w:pPr>
      <w:r>
        <w:rPr>
          <w:rFonts w:ascii="Cambria" w:hAnsi="Cambria"/>
          <w:i/>
        </w:rPr>
        <w:t xml:space="preserve"> the </w:t>
      </w:r>
      <w:r w:rsidR="008E79F6">
        <w:rPr>
          <w:rFonts w:ascii="Cambria" w:hAnsi="Cambria"/>
          <w:i/>
        </w:rPr>
        <w:t>A</w:t>
      </w:r>
      <w:r>
        <w:rPr>
          <w:rFonts w:ascii="Cambria" w:hAnsi="Cambria"/>
          <w:i/>
        </w:rPr>
        <w:t>uthority shall not accept an application made under this section unless it is submitted within five working days from the date the bidder submitting the application was informed of or became aware of the circumstances giving rise to the application or from the date the bidder should have become aware of those circumstances, whichever is earlier.”</w:t>
      </w:r>
    </w:p>
    <w:p w14:paraId="7C6BFC00" w14:textId="77777777" w:rsidR="00735A89" w:rsidRDefault="00C609FD" w:rsidP="0043369A">
      <w:pPr>
        <w:jc w:val="both"/>
        <w:rPr>
          <w:rFonts w:ascii="Cambria" w:hAnsi="Cambria"/>
        </w:rPr>
      </w:pPr>
      <w:r>
        <w:rPr>
          <w:rFonts w:ascii="Cambria" w:hAnsi="Cambria"/>
        </w:rPr>
        <w:t>R</w:t>
      </w:r>
      <w:r w:rsidR="0043369A">
        <w:rPr>
          <w:rFonts w:ascii="Cambria" w:hAnsi="Cambria"/>
        </w:rPr>
        <w:t>egulation 241 of the Public Procurement Regulations</w:t>
      </w:r>
      <w:r w:rsidR="00262033">
        <w:rPr>
          <w:rFonts w:ascii="Cambria" w:hAnsi="Cambria"/>
        </w:rPr>
        <w:t xml:space="preserve"> </w:t>
      </w:r>
      <w:r w:rsidR="0043369A">
        <w:rPr>
          <w:rFonts w:ascii="Cambria" w:hAnsi="Cambria"/>
        </w:rPr>
        <w:t>states that</w:t>
      </w:r>
    </w:p>
    <w:p w14:paraId="313E016E" w14:textId="14758B41" w:rsidR="0043369A" w:rsidRDefault="0043369A" w:rsidP="0043369A">
      <w:pPr>
        <w:jc w:val="both"/>
        <w:rPr>
          <w:rFonts w:ascii="Cambria" w:hAnsi="Cambria"/>
          <w:i/>
        </w:rPr>
      </w:pPr>
      <w:r>
        <w:rPr>
          <w:rFonts w:ascii="Cambria" w:hAnsi="Cambria"/>
        </w:rPr>
        <w:t xml:space="preserve"> “</w:t>
      </w:r>
      <w:r>
        <w:rPr>
          <w:rFonts w:ascii="Cambria" w:hAnsi="Cambria"/>
          <w:i/>
        </w:rPr>
        <w:t>A bidder or supplier who is aggrieved with a decision made by a procuring entity may appeal against that decision to the Authority within the period specified under section 100 (3) of the Act.”</w:t>
      </w:r>
    </w:p>
    <w:p w14:paraId="32C9950E" w14:textId="49500E44" w:rsidR="0043369A" w:rsidRDefault="0043369A" w:rsidP="0043369A">
      <w:pPr>
        <w:jc w:val="both"/>
        <w:rPr>
          <w:rFonts w:ascii="Cambria" w:hAnsi="Cambria"/>
        </w:rPr>
      </w:pPr>
      <w:r>
        <w:rPr>
          <w:rFonts w:ascii="Cambria" w:hAnsi="Cambria"/>
        </w:rPr>
        <w:t>Thereafter, an application for an appeal shall be in writing and signed by the bidder, supplier or their representative and accompanied with the prescribed Appeal Submission Form and proof of payment of the prescribed fee.</w:t>
      </w:r>
    </w:p>
    <w:p w14:paraId="7A68077C" w14:textId="216327D0" w:rsidR="0043369A" w:rsidRDefault="0043369A" w:rsidP="0043369A">
      <w:pPr>
        <w:jc w:val="both"/>
        <w:rPr>
          <w:rFonts w:ascii="Cambria" w:hAnsi="Cambria"/>
        </w:rPr>
      </w:pPr>
      <w:r>
        <w:rPr>
          <w:rFonts w:ascii="Cambria" w:hAnsi="Cambria"/>
        </w:rPr>
        <w:t xml:space="preserve"> The appeal should be made within five (5) working days from the date the bidder </w:t>
      </w:r>
      <w:r w:rsidR="00262033">
        <w:rPr>
          <w:rFonts w:ascii="Cambria" w:hAnsi="Cambria"/>
        </w:rPr>
        <w:t xml:space="preserve">submitting the application of appeal </w:t>
      </w:r>
      <w:r>
        <w:rPr>
          <w:rFonts w:ascii="Cambria" w:hAnsi="Cambria"/>
        </w:rPr>
        <w:t>was informed of or became aware of the circumstances giving rise to the application or from the date the bidder should have become aware of those circumstances.</w:t>
      </w:r>
    </w:p>
    <w:p w14:paraId="03F4123E" w14:textId="5A001430" w:rsidR="0043369A" w:rsidRDefault="0043369A" w:rsidP="0043369A">
      <w:pPr>
        <w:jc w:val="both"/>
        <w:rPr>
          <w:rFonts w:ascii="Cambria" w:hAnsi="Cambria"/>
          <w:lang w:val="en-GB"/>
        </w:rPr>
      </w:pPr>
      <w:r>
        <w:rPr>
          <w:rFonts w:ascii="Cambria" w:hAnsi="Cambria"/>
        </w:rPr>
        <w:t xml:space="preserve">In line with section 100 (4) (c) of the </w:t>
      </w:r>
      <w:r w:rsidR="00735A89">
        <w:rPr>
          <w:rFonts w:ascii="Cambria" w:hAnsi="Cambria"/>
        </w:rPr>
        <w:t xml:space="preserve">Public Procurement </w:t>
      </w:r>
      <w:r w:rsidR="00AF7795">
        <w:rPr>
          <w:rFonts w:ascii="Cambria" w:hAnsi="Cambria"/>
        </w:rPr>
        <w:t>Act,</w:t>
      </w:r>
      <w:r>
        <w:rPr>
          <w:rFonts w:ascii="Cambria" w:hAnsi="Cambria"/>
        </w:rPr>
        <w:t xml:space="preserve"> the Authority shall issue a written decision, within fifteen (</w:t>
      </w:r>
      <w:r>
        <w:rPr>
          <w:rFonts w:ascii="Cambria" w:hAnsi="Cambria"/>
          <w:lang w:val="en-GB"/>
        </w:rPr>
        <w:t>15</w:t>
      </w:r>
      <w:r>
        <w:rPr>
          <w:rFonts w:ascii="Cambria" w:hAnsi="Cambria"/>
        </w:rPr>
        <w:t>) working days after the submission of the application</w:t>
      </w:r>
      <w:r>
        <w:rPr>
          <w:rFonts w:ascii="Cambria" w:hAnsi="Cambria"/>
          <w:lang w:val="en-GB"/>
        </w:rPr>
        <w:t>.</w:t>
      </w:r>
    </w:p>
    <w:p w14:paraId="456C811B" w14:textId="77777777" w:rsidR="0043369A" w:rsidRDefault="0043369A" w:rsidP="0043369A">
      <w:pPr>
        <w:jc w:val="both"/>
        <w:rPr>
          <w:rFonts w:ascii="Cambria" w:hAnsi="Cambria"/>
        </w:rPr>
      </w:pPr>
      <w:r>
        <w:rPr>
          <w:rFonts w:ascii="Cambria" w:hAnsi="Cambria"/>
        </w:rPr>
        <w:t xml:space="preserve">A bidder or supplier who lodges a complaint is expected to: </w:t>
      </w:r>
    </w:p>
    <w:p w14:paraId="6EA1C591" w14:textId="05407F52" w:rsidR="0043369A" w:rsidRDefault="0043369A" w:rsidP="0043369A">
      <w:pPr>
        <w:pStyle w:val="ListParagraph"/>
        <w:numPr>
          <w:ilvl w:val="0"/>
          <w:numId w:val="2"/>
        </w:numPr>
        <w:spacing w:line="256" w:lineRule="auto"/>
        <w:jc w:val="both"/>
        <w:rPr>
          <w:rFonts w:ascii="Cambria" w:hAnsi="Cambria"/>
        </w:rPr>
      </w:pPr>
      <w:r>
        <w:rPr>
          <w:rFonts w:ascii="Cambria" w:hAnsi="Cambria"/>
        </w:rPr>
        <w:t>state the name and contact details of the bidder or supplier</w:t>
      </w:r>
      <w:r w:rsidR="00262033">
        <w:rPr>
          <w:rFonts w:ascii="Cambria" w:hAnsi="Cambria"/>
        </w:rPr>
        <w:t>;</w:t>
      </w:r>
    </w:p>
    <w:p w14:paraId="4F2546EF" w14:textId="26002F4F" w:rsidR="0043369A" w:rsidRDefault="0043369A" w:rsidP="0043369A">
      <w:pPr>
        <w:pStyle w:val="ListParagraph"/>
        <w:numPr>
          <w:ilvl w:val="0"/>
          <w:numId w:val="2"/>
        </w:numPr>
        <w:spacing w:line="256" w:lineRule="auto"/>
        <w:jc w:val="both"/>
        <w:rPr>
          <w:rFonts w:ascii="Cambria" w:hAnsi="Cambria"/>
        </w:rPr>
      </w:pPr>
      <w:r>
        <w:rPr>
          <w:rFonts w:ascii="Cambria" w:hAnsi="Cambria"/>
        </w:rPr>
        <w:t>state the name of the procuring entity to which the application relates</w:t>
      </w:r>
      <w:r w:rsidR="00262033">
        <w:rPr>
          <w:rFonts w:ascii="Cambria" w:hAnsi="Cambria"/>
        </w:rPr>
        <w:t>;</w:t>
      </w:r>
    </w:p>
    <w:p w14:paraId="641F1105" w14:textId="77777777" w:rsidR="0043369A" w:rsidRDefault="0043369A" w:rsidP="0043369A">
      <w:pPr>
        <w:pStyle w:val="ListParagraph"/>
        <w:numPr>
          <w:ilvl w:val="0"/>
          <w:numId w:val="2"/>
        </w:numPr>
        <w:spacing w:line="256" w:lineRule="auto"/>
        <w:jc w:val="both"/>
        <w:rPr>
          <w:rFonts w:ascii="Cambria" w:hAnsi="Cambria"/>
        </w:rPr>
      </w:pPr>
      <w:r>
        <w:rPr>
          <w:rFonts w:ascii="Cambria" w:hAnsi="Cambria"/>
        </w:rPr>
        <w:t xml:space="preserve">provide details of the procurement requirement to which the appeal relates, including any reference number </w:t>
      </w:r>
    </w:p>
    <w:p w14:paraId="16DCD0A0" w14:textId="2584A8A7" w:rsidR="0043369A" w:rsidRDefault="0043369A" w:rsidP="0043369A">
      <w:pPr>
        <w:pStyle w:val="ListParagraph"/>
        <w:numPr>
          <w:ilvl w:val="0"/>
          <w:numId w:val="2"/>
        </w:numPr>
        <w:spacing w:line="256" w:lineRule="auto"/>
        <w:jc w:val="both"/>
        <w:rPr>
          <w:rFonts w:ascii="Cambria" w:hAnsi="Cambria"/>
        </w:rPr>
      </w:pPr>
      <w:r>
        <w:rPr>
          <w:rFonts w:ascii="Cambria" w:hAnsi="Cambria"/>
        </w:rPr>
        <w:lastRenderedPageBreak/>
        <w:t>state the legal and factual grounds of the appeal, including documentary or other evidence supporting the application for appeal</w:t>
      </w:r>
      <w:r w:rsidR="00262033">
        <w:rPr>
          <w:rFonts w:ascii="Cambria" w:hAnsi="Cambria"/>
        </w:rPr>
        <w:t>;</w:t>
      </w:r>
    </w:p>
    <w:p w14:paraId="303C3B81" w14:textId="77777777" w:rsidR="0043369A" w:rsidRDefault="0043369A" w:rsidP="0043369A">
      <w:pPr>
        <w:pStyle w:val="ListParagraph"/>
        <w:numPr>
          <w:ilvl w:val="0"/>
          <w:numId w:val="2"/>
        </w:numPr>
        <w:spacing w:line="256" w:lineRule="auto"/>
        <w:jc w:val="both"/>
        <w:rPr>
          <w:rFonts w:ascii="Cambria" w:hAnsi="Cambria"/>
        </w:rPr>
      </w:pPr>
      <w:r>
        <w:rPr>
          <w:rFonts w:ascii="Cambria" w:hAnsi="Cambria"/>
        </w:rPr>
        <w:t>provide information establishing that the bidder is an actual or prospective bidder, who has suffered, or that may suffer, loss or injury, due to a breach of duty imposed on a procuring entity.</w:t>
      </w:r>
    </w:p>
    <w:p w14:paraId="3C382F88" w14:textId="77777777" w:rsidR="00262033" w:rsidRDefault="0043369A" w:rsidP="00262033">
      <w:pPr>
        <w:pStyle w:val="ListParagraph"/>
        <w:numPr>
          <w:ilvl w:val="0"/>
          <w:numId w:val="2"/>
        </w:numPr>
        <w:spacing w:line="256" w:lineRule="auto"/>
        <w:jc w:val="both"/>
        <w:rPr>
          <w:rFonts w:ascii="Cambria" w:hAnsi="Cambria"/>
        </w:rPr>
      </w:pPr>
      <w:r>
        <w:rPr>
          <w:rFonts w:ascii="Cambria" w:hAnsi="Cambria"/>
        </w:rPr>
        <w:t>provide information establishing the timelines of the appeal, including the date that the bidder or supplier became aware of the circumstances giving rise to the appeal and the dates of any contract award</w:t>
      </w:r>
      <w:r w:rsidR="00262033">
        <w:rPr>
          <w:rFonts w:ascii="Cambria" w:hAnsi="Cambria"/>
        </w:rPr>
        <w:t xml:space="preserve"> ;</w:t>
      </w:r>
      <w:r w:rsidRPr="00262033">
        <w:rPr>
          <w:rFonts w:ascii="Cambria" w:hAnsi="Cambria"/>
        </w:rPr>
        <w:t xml:space="preserve"> and </w:t>
      </w:r>
    </w:p>
    <w:p w14:paraId="11C3923E" w14:textId="37EE81BE" w:rsidR="0043369A" w:rsidRPr="00262033" w:rsidRDefault="0043369A" w:rsidP="00262033">
      <w:pPr>
        <w:pStyle w:val="ListParagraph"/>
        <w:numPr>
          <w:ilvl w:val="0"/>
          <w:numId w:val="2"/>
        </w:numPr>
        <w:spacing w:line="256" w:lineRule="auto"/>
        <w:jc w:val="both"/>
        <w:rPr>
          <w:rFonts w:ascii="Cambria" w:hAnsi="Cambria"/>
        </w:rPr>
      </w:pPr>
      <w:r w:rsidRPr="00262033">
        <w:rPr>
          <w:rFonts w:ascii="Cambria" w:hAnsi="Cambria"/>
        </w:rPr>
        <w:t>the remedy sought</w:t>
      </w:r>
      <w:r w:rsidR="00262033">
        <w:rPr>
          <w:rFonts w:ascii="Cambria" w:hAnsi="Cambria"/>
        </w:rPr>
        <w:t>.</w:t>
      </w:r>
    </w:p>
    <w:p w14:paraId="16CE07DA" w14:textId="77777777" w:rsidR="0043369A" w:rsidRDefault="0043369A" w:rsidP="0043369A">
      <w:pPr>
        <w:jc w:val="both"/>
        <w:rPr>
          <w:rFonts w:ascii="Cambria" w:hAnsi="Cambria"/>
        </w:rPr>
      </w:pPr>
      <w:r>
        <w:rPr>
          <w:rFonts w:ascii="Cambria" w:hAnsi="Cambria"/>
        </w:rPr>
        <w:t xml:space="preserve">Subsequently, a bidder or supplier who lodges an appeal may in addition to the information provided above request for: </w:t>
      </w:r>
    </w:p>
    <w:p w14:paraId="790FF9ED" w14:textId="40380987" w:rsidR="0043369A" w:rsidRDefault="0043369A" w:rsidP="0043369A">
      <w:pPr>
        <w:pStyle w:val="ListParagraph"/>
        <w:numPr>
          <w:ilvl w:val="0"/>
          <w:numId w:val="3"/>
        </w:numPr>
        <w:spacing w:line="256" w:lineRule="auto"/>
        <w:jc w:val="both"/>
        <w:rPr>
          <w:rFonts w:ascii="Cambria" w:hAnsi="Cambria"/>
        </w:rPr>
      </w:pPr>
      <w:r>
        <w:rPr>
          <w:rFonts w:ascii="Cambria" w:hAnsi="Cambria"/>
        </w:rPr>
        <w:t>special measures of the handling of proprietary, commercial or other confidential information</w:t>
      </w:r>
      <w:r w:rsidR="0087195A">
        <w:rPr>
          <w:rFonts w:ascii="Cambria" w:hAnsi="Cambria"/>
        </w:rPr>
        <w:t>;</w:t>
      </w:r>
      <w:r>
        <w:rPr>
          <w:rFonts w:ascii="Cambria" w:hAnsi="Cambria"/>
        </w:rPr>
        <w:t xml:space="preserve"> </w:t>
      </w:r>
    </w:p>
    <w:p w14:paraId="74F40117" w14:textId="6475C9C0" w:rsidR="0043369A" w:rsidRDefault="0043369A" w:rsidP="0043369A">
      <w:pPr>
        <w:pStyle w:val="ListParagraph"/>
        <w:numPr>
          <w:ilvl w:val="0"/>
          <w:numId w:val="3"/>
        </w:numPr>
        <w:spacing w:line="256" w:lineRule="auto"/>
        <w:jc w:val="both"/>
        <w:rPr>
          <w:rFonts w:ascii="Cambria" w:hAnsi="Cambria"/>
        </w:rPr>
      </w:pPr>
      <w:r>
        <w:rPr>
          <w:rFonts w:ascii="Cambria" w:hAnsi="Cambria"/>
        </w:rPr>
        <w:t>specific documents required by the bidder for the effective prosecution of its application, explaining the relevance of such documents to the grounds of the complaints or application</w:t>
      </w:r>
      <w:r w:rsidR="0087195A">
        <w:rPr>
          <w:rFonts w:ascii="Cambria" w:hAnsi="Cambria"/>
        </w:rPr>
        <w:t>; or</w:t>
      </w:r>
    </w:p>
    <w:p w14:paraId="4FDAC345" w14:textId="77777777" w:rsidR="0043369A" w:rsidRDefault="0043369A" w:rsidP="0043369A">
      <w:pPr>
        <w:pStyle w:val="ListParagraph"/>
        <w:numPr>
          <w:ilvl w:val="0"/>
          <w:numId w:val="3"/>
        </w:numPr>
        <w:spacing w:line="256" w:lineRule="auto"/>
        <w:jc w:val="both"/>
        <w:rPr>
          <w:rFonts w:ascii="Cambria" w:hAnsi="Cambria"/>
        </w:rPr>
      </w:pPr>
      <w:r>
        <w:rPr>
          <w:rFonts w:ascii="Cambria" w:hAnsi="Cambria"/>
        </w:rPr>
        <w:t>that a hearing be held, explaining the reasons why a hearing is needed to resolve the application.</w:t>
      </w:r>
    </w:p>
    <w:p w14:paraId="168207E9" w14:textId="578F0CA4" w:rsidR="0043369A" w:rsidRDefault="00262033" w:rsidP="0043369A">
      <w:pPr>
        <w:jc w:val="both"/>
        <w:rPr>
          <w:rFonts w:ascii="Cambria" w:hAnsi="Cambria"/>
        </w:rPr>
      </w:pPr>
      <w:r>
        <w:rPr>
          <w:rFonts w:ascii="Cambria" w:hAnsi="Cambria"/>
        </w:rPr>
        <w:t>Further, a</w:t>
      </w:r>
      <w:r w:rsidR="0043369A">
        <w:rPr>
          <w:rFonts w:ascii="Cambria" w:hAnsi="Cambria"/>
        </w:rPr>
        <w:t xml:space="preserve">n application for review or appeal should be submitted to the Authority and accompanied by a payment of one thousand kwacha (K1,000) non-refundable fee. </w:t>
      </w:r>
    </w:p>
    <w:p w14:paraId="157620F5" w14:textId="77777777" w:rsidR="0043369A" w:rsidRDefault="0043369A" w:rsidP="0043369A">
      <w:pPr>
        <w:jc w:val="both"/>
        <w:rPr>
          <w:rFonts w:ascii="Cambria" w:hAnsi="Cambria"/>
        </w:rPr>
      </w:pPr>
      <w:r>
        <w:rPr>
          <w:rFonts w:ascii="Cambria" w:hAnsi="Cambria"/>
        </w:rPr>
        <w:t>Bidders and suppliers are advised that complaints should relate to specific alleged breaches of the Public Procurement Act and the Public Procurement Regulations.</w:t>
      </w:r>
    </w:p>
    <w:p w14:paraId="6FDB0A07" w14:textId="7296A935" w:rsidR="0043369A" w:rsidRDefault="0043369A" w:rsidP="0043369A">
      <w:pPr>
        <w:jc w:val="both"/>
        <w:rPr>
          <w:rFonts w:ascii="Cambria" w:hAnsi="Cambria"/>
        </w:rPr>
      </w:pPr>
      <w:r>
        <w:rPr>
          <w:rFonts w:ascii="Cambria" w:hAnsi="Cambria"/>
        </w:rPr>
        <w:t>In line with regulation 241 (5) of the Public Procurement Regulations</w:t>
      </w:r>
      <w:r w:rsidR="00AF7795">
        <w:rPr>
          <w:rFonts w:ascii="Cambria" w:hAnsi="Cambria"/>
        </w:rPr>
        <w:t xml:space="preserve">, </w:t>
      </w:r>
      <w:r>
        <w:rPr>
          <w:rFonts w:ascii="Cambria" w:hAnsi="Cambria"/>
        </w:rPr>
        <w:t xml:space="preserve">a bidder or supplier has the discretion to withdraw an application for appeal </w:t>
      </w:r>
      <w:r w:rsidR="00AF7795">
        <w:rPr>
          <w:rFonts w:ascii="Cambria" w:hAnsi="Cambria"/>
        </w:rPr>
        <w:t xml:space="preserve">in writing </w:t>
      </w:r>
      <w:r>
        <w:rPr>
          <w:rFonts w:ascii="Cambria" w:hAnsi="Cambria"/>
        </w:rPr>
        <w:t>at any time before the appeal committee renders a decision. However, that bidder or supplier who withdraws an appeal shall forfeit the application fee and shall not revive the appeal.</w:t>
      </w:r>
    </w:p>
    <w:p w14:paraId="411CA322" w14:textId="25E4C4B3" w:rsidR="0043369A" w:rsidRDefault="0043369A" w:rsidP="0043369A">
      <w:pPr>
        <w:jc w:val="both"/>
        <w:rPr>
          <w:rFonts w:ascii="Cambria" w:hAnsi="Cambria"/>
        </w:rPr>
      </w:pPr>
      <w:r>
        <w:rPr>
          <w:rFonts w:ascii="Cambria" w:hAnsi="Cambria"/>
        </w:rPr>
        <w:t>The Authority shall immediately on receipt of an appeal</w:t>
      </w:r>
      <w:r w:rsidR="00262033">
        <w:rPr>
          <w:rFonts w:ascii="Cambria" w:hAnsi="Cambria"/>
        </w:rPr>
        <w:t>,</w:t>
      </w:r>
      <w:r>
        <w:rPr>
          <w:rFonts w:ascii="Cambria" w:hAnsi="Cambria"/>
        </w:rPr>
        <w:t xml:space="preserve"> inform the Controlling Officer or Chief Executive Officer of the procuring entity to which the appeal relates to suspend the procurement proceedings.</w:t>
      </w:r>
    </w:p>
    <w:p w14:paraId="02AB1B1C" w14:textId="407AC082" w:rsidR="0043369A" w:rsidRDefault="0043369A" w:rsidP="0043369A">
      <w:pPr>
        <w:jc w:val="both"/>
        <w:rPr>
          <w:rFonts w:ascii="Cambria" w:hAnsi="Cambria"/>
        </w:rPr>
      </w:pPr>
      <w:r>
        <w:rPr>
          <w:rFonts w:ascii="Cambria" w:hAnsi="Cambria"/>
        </w:rPr>
        <w:t>Regulation 243 (3) of the Public Procurement Regulations</w:t>
      </w:r>
      <w:r w:rsidR="00AF7795">
        <w:rPr>
          <w:rFonts w:ascii="Cambria" w:hAnsi="Cambria"/>
        </w:rPr>
        <w:t xml:space="preserve"> </w:t>
      </w:r>
      <w:r>
        <w:rPr>
          <w:rFonts w:ascii="Cambria" w:hAnsi="Cambria"/>
        </w:rPr>
        <w:t>and Circular No.</w:t>
      </w:r>
      <w:r w:rsidR="001C40E6">
        <w:rPr>
          <w:rFonts w:ascii="Cambria" w:hAnsi="Cambria"/>
        </w:rPr>
        <w:t>13</w:t>
      </w:r>
      <w:r>
        <w:rPr>
          <w:rFonts w:ascii="Cambria" w:hAnsi="Cambria"/>
        </w:rPr>
        <w:t xml:space="preserve"> of 202</w:t>
      </w:r>
      <w:r w:rsidR="00AF7795">
        <w:rPr>
          <w:rFonts w:ascii="Cambria" w:hAnsi="Cambria"/>
        </w:rPr>
        <w:t>4</w:t>
      </w:r>
      <w:r>
        <w:rPr>
          <w:rFonts w:ascii="Cambria" w:hAnsi="Cambria"/>
        </w:rPr>
        <w:t xml:space="preserve"> guides that any documentation requested </w:t>
      </w:r>
      <w:r w:rsidR="0087195A">
        <w:rPr>
          <w:rFonts w:ascii="Cambria" w:hAnsi="Cambria"/>
        </w:rPr>
        <w:t xml:space="preserve">for </w:t>
      </w:r>
      <w:r>
        <w:rPr>
          <w:rFonts w:ascii="Cambria" w:hAnsi="Cambria"/>
        </w:rPr>
        <w:t xml:space="preserve">by </w:t>
      </w:r>
      <w:r w:rsidR="00262033">
        <w:rPr>
          <w:rFonts w:ascii="Cambria" w:hAnsi="Cambria"/>
        </w:rPr>
        <w:t xml:space="preserve">ZPPA </w:t>
      </w:r>
      <w:r>
        <w:rPr>
          <w:rFonts w:ascii="Cambria" w:hAnsi="Cambria"/>
        </w:rPr>
        <w:t>from a procuring entity for the purpose of an appeal shall be submitted to the Authority within two working days of recei</w:t>
      </w:r>
      <w:r w:rsidR="001C40E6">
        <w:rPr>
          <w:rFonts w:ascii="Cambria" w:hAnsi="Cambria"/>
        </w:rPr>
        <w:t xml:space="preserve">ving </w:t>
      </w:r>
      <w:r>
        <w:rPr>
          <w:rFonts w:ascii="Cambria" w:hAnsi="Cambria"/>
        </w:rPr>
        <w:t>the request unless the procuring entity can show reasonable cause why the document cannot be submitted within two working day</w:t>
      </w:r>
      <w:r w:rsidR="001C40E6">
        <w:rPr>
          <w:rFonts w:ascii="Cambria" w:hAnsi="Cambria"/>
        </w:rPr>
        <w:t>s.</w:t>
      </w:r>
    </w:p>
    <w:p w14:paraId="793BA6C8" w14:textId="77777777" w:rsidR="0043369A" w:rsidRDefault="0043369A" w:rsidP="0043369A">
      <w:pPr>
        <w:jc w:val="both"/>
        <w:rPr>
          <w:rFonts w:ascii="Cambria" w:hAnsi="Cambria"/>
          <w:b/>
        </w:rPr>
      </w:pPr>
      <w:r>
        <w:rPr>
          <w:rFonts w:ascii="Cambria" w:hAnsi="Cambria"/>
          <w:b/>
        </w:rPr>
        <w:t>GUIDELINES FOR SUBMITTING APPEALS</w:t>
      </w:r>
    </w:p>
    <w:p w14:paraId="007A4DE9" w14:textId="77777777" w:rsidR="0043369A" w:rsidRDefault="0043369A" w:rsidP="0043369A">
      <w:pPr>
        <w:jc w:val="both"/>
        <w:rPr>
          <w:rFonts w:ascii="Cambria" w:hAnsi="Cambria"/>
        </w:rPr>
      </w:pPr>
      <w:r>
        <w:rPr>
          <w:rFonts w:ascii="Cambria" w:hAnsi="Cambria"/>
        </w:rPr>
        <w:t>To be eligible to submit a complaint form, a bidder should have participated in a procurement with a procuring entity (in Zambia to which the complaint is related). The submission should contain the following information:</w:t>
      </w:r>
    </w:p>
    <w:p w14:paraId="6F0B8270" w14:textId="77777777" w:rsidR="0043369A" w:rsidRDefault="0043369A" w:rsidP="0043369A">
      <w:pPr>
        <w:ind w:left="360"/>
        <w:jc w:val="both"/>
        <w:rPr>
          <w:rFonts w:ascii="Cambria" w:hAnsi="Cambria"/>
        </w:rPr>
      </w:pPr>
      <w:r>
        <w:rPr>
          <w:rFonts w:ascii="Cambria" w:hAnsi="Cambria"/>
        </w:rPr>
        <w:lastRenderedPageBreak/>
        <w:t>a)</w:t>
      </w:r>
      <w:r>
        <w:rPr>
          <w:rFonts w:ascii="Cambria" w:hAnsi="Cambria"/>
        </w:rPr>
        <w:tab/>
        <w:t>the supplier’s name (name of the company), name and title (e.g. Chief Executive Officer, Manager, Legal Counsel, etc.) of the person representing the company, postal and e-mail addresses, telephone and fax number;</w:t>
      </w:r>
    </w:p>
    <w:p w14:paraId="2797F5A1" w14:textId="77777777" w:rsidR="0043369A" w:rsidRDefault="0043369A" w:rsidP="0043369A">
      <w:pPr>
        <w:ind w:left="360"/>
        <w:jc w:val="both"/>
        <w:rPr>
          <w:rFonts w:ascii="Cambria" w:hAnsi="Cambria"/>
        </w:rPr>
      </w:pPr>
      <w:r>
        <w:rPr>
          <w:rFonts w:ascii="Cambria" w:hAnsi="Cambria"/>
        </w:rPr>
        <w:t>b)</w:t>
      </w:r>
      <w:r>
        <w:rPr>
          <w:rFonts w:ascii="Cambria" w:hAnsi="Cambria"/>
        </w:rPr>
        <w:tab/>
        <w:t>the name of the procuring entity to which the application relates;</w:t>
      </w:r>
    </w:p>
    <w:p w14:paraId="0BB6F8EF" w14:textId="77777777" w:rsidR="0043369A" w:rsidRDefault="0043369A" w:rsidP="0043369A">
      <w:pPr>
        <w:ind w:left="360"/>
        <w:jc w:val="both"/>
        <w:rPr>
          <w:rFonts w:ascii="Cambria" w:hAnsi="Cambria"/>
        </w:rPr>
      </w:pPr>
      <w:r>
        <w:rPr>
          <w:rFonts w:ascii="Cambria" w:hAnsi="Cambria"/>
        </w:rPr>
        <w:t>c)</w:t>
      </w:r>
      <w:r>
        <w:rPr>
          <w:rFonts w:ascii="Cambria" w:hAnsi="Cambria"/>
        </w:rPr>
        <w:tab/>
        <w:t>details of the procurement requirement to which the complaint or application relates including any reference number (e.g. ZPPA/ORD/007/15 – Tender for the supply and delivery of twenty desk top computers: Zambia Public Procurement Authority);</w:t>
      </w:r>
    </w:p>
    <w:p w14:paraId="05789B54" w14:textId="77777777" w:rsidR="0043369A" w:rsidRDefault="0043369A" w:rsidP="0043369A">
      <w:pPr>
        <w:ind w:left="360"/>
        <w:jc w:val="both"/>
        <w:rPr>
          <w:rFonts w:ascii="Cambria" w:hAnsi="Cambria"/>
        </w:rPr>
      </w:pPr>
      <w:r>
        <w:rPr>
          <w:rFonts w:ascii="Cambria" w:hAnsi="Cambria"/>
        </w:rPr>
        <w:t>d)</w:t>
      </w:r>
      <w:r>
        <w:rPr>
          <w:rFonts w:ascii="Cambria" w:hAnsi="Cambria"/>
        </w:rPr>
        <w:tab/>
        <w:t xml:space="preserve">a detailed statement including: </w:t>
      </w:r>
    </w:p>
    <w:p w14:paraId="7EEBA952" w14:textId="77777777" w:rsidR="0043369A" w:rsidRDefault="0043369A" w:rsidP="0043369A">
      <w:pPr>
        <w:ind w:left="360"/>
        <w:jc w:val="both"/>
        <w:rPr>
          <w:rFonts w:ascii="Cambria" w:hAnsi="Cambria"/>
        </w:rPr>
      </w:pPr>
      <w:r>
        <w:rPr>
          <w:rFonts w:ascii="Cambria" w:hAnsi="Cambria"/>
        </w:rPr>
        <w:t xml:space="preserve">     (i)</w:t>
      </w:r>
      <w:r>
        <w:rPr>
          <w:rFonts w:ascii="Cambria" w:hAnsi="Cambria"/>
        </w:rPr>
        <w:tab/>
        <w:t xml:space="preserve">facts; </w:t>
      </w:r>
    </w:p>
    <w:p w14:paraId="31CBBDC1" w14:textId="77777777" w:rsidR="0043369A" w:rsidRDefault="0043369A" w:rsidP="0043369A">
      <w:pPr>
        <w:ind w:left="360"/>
        <w:jc w:val="both"/>
        <w:rPr>
          <w:rFonts w:ascii="Cambria" w:hAnsi="Cambria"/>
        </w:rPr>
      </w:pPr>
      <w:r>
        <w:rPr>
          <w:rFonts w:ascii="Cambria" w:hAnsi="Cambria"/>
        </w:rPr>
        <w:t xml:space="preserve">    (ii)</w:t>
      </w:r>
      <w:r>
        <w:rPr>
          <w:rFonts w:ascii="Cambria" w:hAnsi="Cambria"/>
        </w:rPr>
        <w:tab/>
        <w:t>grounds (reasons why a bidder disagrees with the award including explanation of how your company was prejudiced or affected and the part of the law that has been violated); and</w:t>
      </w:r>
    </w:p>
    <w:p w14:paraId="703B5E77" w14:textId="77777777" w:rsidR="0043369A" w:rsidRDefault="0043369A" w:rsidP="0043369A">
      <w:pPr>
        <w:ind w:left="360"/>
        <w:jc w:val="both"/>
        <w:rPr>
          <w:rFonts w:ascii="Cambria" w:hAnsi="Cambria"/>
        </w:rPr>
      </w:pPr>
      <w:r>
        <w:rPr>
          <w:rFonts w:ascii="Cambria" w:hAnsi="Cambria"/>
        </w:rPr>
        <w:t xml:space="preserve">    (iii) relief/remedy/action sought.</w:t>
      </w:r>
    </w:p>
    <w:p w14:paraId="30A3F4C4" w14:textId="77777777" w:rsidR="0043369A" w:rsidRDefault="0043369A" w:rsidP="0043369A">
      <w:pPr>
        <w:ind w:left="360"/>
        <w:jc w:val="both"/>
        <w:rPr>
          <w:rFonts w:ascii="Cambria" w:hAnsi="Cambria"/>
        </w:rPr>
      </w:pPr>
      <w:r>
        <w:rPr>
          <w:rFonts w:ascii="Cambria" w:hAnsi="Cambria"/>
        </w:rPr>
        <w:t>e)</w:t>
      </w:r>
      <w:r>
        <w:rPr>
          <w:rFonts w:ascii="Cambria" w:hAnsi="Cambria"/>
        </w:rPr>
        <w:tab/>
        <w:t>copies of relevant documents supporting the bidder’s statement (e.g. copy of complaint submitted to the procuring entity, copy of the regret letter or letter of rejection/disqualification, or equivalent notification by fax or email);</w:t>
      </w:r>
    </w:p>
    <w:p w14:paraId="1CF1CEA9" w14:textId="77777777" w:rsidR="0043369A" w:rsidRDefault="0043369A" w:rsidP="0043369A">
      <w:pPr>
        <w:ind w:left="360"/>
        <w:jc w:val="both"/>
        <w:rPr>
          <w:rFonts w:ascii="Cambria" w:hAnsi="Cambria"/>
        </w:rPr>
      </w:pPr>
      <w:r>
        <w:rPr>
          <w:rFonts w:ascii="Cambria" w:hAnsi="Cambria"/>
        </w:rPr>
        <w:t>f)</w:t>
      </w:r>
      <w:r>
        <w:rPr>
          <w:rFonts w:ascii="Cambria" w:hAnsi="Cambria"/>
        </w:rPr>
        <w:tab/>
        <w:t>a declaration establishing that the bidder is an interested party for the purpose of filing a procurement challenge (proof of submission of a bid or offer, etc.); and</w:t>
      </w:r>
    </w:p>
    <w:p w14:paraId="0391D981" w14:textId="77777777" w:rsidR="0043369A" w:rsidRDefault="0043369A" w:rsidP="0043369A">
      <w:pPr>
        <w:ind w:left="360"/>
        <w:jc w:val="both"/>
        <w:rPr>
          <w:rFonts w:ascii="Cambria" w:hAnsi="Cambria"/>
        </w:rPr>
      </w:pPr>
      <w:r>
        <w:rPr>
          <w:rFonts w:ascii="Cambria" w:hAnsi="Cambria"/>
        </w:rPr>
        <w:t>g)</w:t>
      </w:r>
      <w:r>
        <w:rPr>
          <w:rFonts w:ascii="Cambria" w:hAnsi="Cambria"/>
        </w:rPr>
        <w:tab/>
        <w:t xml:space="preserve">all information establishing the timeliness of the procurement challenge (date of Notification and date of debrief, etc.). </w:t>
      </w:r>
    </w:p>
    <w:p w14:paraId="0D51CE82" w14:textId="4B922E17" w:rsidR="00735A89" w:rsidRPr="00F46043" w:rsidRDefault="0043369A" w:rsidP="00735A89">
      <w:pPr>
        <w:jc w:val="both"/>
        <w:rPr>
          <w:rFonts w:ascii="Cambria" w:hAnsi="Cambria"/>
        </w:rPr>
      </w:pPr>
      <w:r>
        <w:rPr>
          <w:rFonts w:ascii="Cambria" w:hAnsi="Cambria"/>
        </w:rPr>
        <w:t xml:space="preserve">In conclusion, all online submissions should be made to: </w:t>
      </w:r>
      <w:hyperlink r:id="rId5" w:history="1">
        <w:r>
          <w:rPr>
            <w:rStyle w:val="Hyperlink"/>
            <w:rFonts w:ascii="Cambria" w:hAnsi="Cambria"/>
          </w:rPr>
          <w:t>info@zppa.org.zm</w:t>
        </w:r>
      </w:hyperlink>
      <w:r>
        <w:rPr>
          <w:rFonts w:ascii="Cambria" w:hAnsi="Cambria"/>
        </w:rPr>
        <w:t xml:space="preserve">,  </w:t>
      </w:r>
      <w:hyperlink r:id="rId6" w:history="1">
        <w:r>
          <w:rPr>
            <w:rStyle w:val="Hyperlink"/>
            <w:rFonts w:ascii="Cambria" w:hAnsi="Cambria"/>
          </w:rPr>
          <w:t>appeals@zppa.org.zm</w:t>
        </w:r>
      </w:hyperlink>
      <w:r>
        <w:rPr>
          <w:rFonts w:ascii="Cambria" w:hAnsi="Cambria"/>
        </w:rPr>
        <w:t xml:space="preserve"> and payments </w:t>
      </w:r>
      <w:r w:rsidR="00735A89">
        <w:rPr>
          <w:rFonts w:ascii="Cambria" w:hAnsi="Cambria"/>
        </w:rPr>
        <w:t xml:space="preserve">should be </w:t>
      </w:r>
      <w:r>
        <w:rPr>
          <w:rFonts w:ascii="Cambria" w:hAnsi="Cambria"/>
        </w:rPr>
        <w:t xml:space="preserve">made </w:t>
      </w:r>
      <w:r w:rsidR="00735A89">
        <w:rPr>
          <w:rFonts w:ascii="Cambria" w:hAnsi="Cambria"/>
        </w:rPr>
        <w:t xml:space="preserve">to </w:t>
      </w:r>
      <w:r>
        <w:rPr>
          <w:rFonts w:ascii="Cambria" w:hAnsi="Cambria"/>
        </w:rPr>
        <w:t>ZPPA</w:t>
      </w:r>
      <w:r w:rsidR="00735A89">
        <w:rPr>
          <w:rFonts w:ascii="Cambria" w:hAnsi="Cambria"/>
        </w:rPr>
        <w:t>.</w:t>
      </w:r>
    </w:p>
    <w:p w14:paraId="17F5D5FF" w14:textId="201460AB" w:rsidR="00425D1B" w:rsidRPr="00F46043" w:rsidRDefault="00425D1B" w:rsidP="00425D1B">
      <w:pPr>
        <w:spacing w:after="0" w:line="240" w:lineRule="auto"/>
        <w:jc w:val="both"/>
        <w:rPr>
          <w:rFonts w:ascii="Cambria" w:hAnsi="Cambria"/>
        </w:rPr>
      </w:pPr>
    </w:p>
    <w:sectPr w:rsidR="00425D1B" w:rsidRPr="00F46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03BE6"/>
    <w:multiLevelType w:val="hybridMultilevel"/>
    <w:tmpl w:val="27CABD5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36F4602"/>
    <w:multiLevelType w:val="hybridMultilevel"/>
    <w:tmpl w:val="15F235B6"/>
    <w:lvl w:ilvl="0" w:tplc="2000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43F55D0D"/>
    <w:multiLevelType w:val="hybridMultilevel"/>
    <w:tmpl w:val="159EB820"/>
    <w:lvl w:ilvl="0" w:tplc="20000013">
      <w:start w:val="1"/>
      <w:numFmt w:val="upperRoman"/>
      <w:lvlText w:val="%1."/>
      <w:lvlJc w:val="righ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3" w15:restartNumberingAfterBreak="0">
    <w:nsid w:val="7DF16CF4"/>
    <w:multiLevelType w:val="hybridMultilevel"/>
    <w:tmpl w:val="274613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16586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299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78459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95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33"/>
    <w:rsid w:val="00087688"/>
    <w:rsid w:val="000F6B51"/>
    <w:rsid w:val="001C40E6"/>
    <w:rsid w:val="00262033"/>
    <w:rsid w:val="002A7533"/>
    <w:rsid w:val="00425D1B"/>
    <w:rsid w:val="0043369A"/>
    <w:rsid w:val="0062489B"/>
    <w:rsid w:val="006651C0"/>
    <w:rsid w:val="00692676"/>
    <w:rsid w:val="00735A89"/>
    <w:rsid w:val="00792852"/>
    <w:rsid w:val="008633ED"/>
    <w:rsid w:val="0087195A"/>
    <w:rsid w:val="008E79F6"/>
    <w:rsid w:val="00906F1A"/>
    <w:rsid w:val="009E354B"/>
    <w:rsid w:val="00AF7795"/>
    <w:rsid w:val="00B47C0C"/>
    <w:rsid w:val="00C242FC"/>
    <w:rsid w:val="00C609FD"/>
    <w:rsid w:val="00EB06DE"/>
    <w:rsid w:val="00F4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5528"/>
  <w15:docId w15:val="{53F35047-0721-4C5A-B5BE-5493F17C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533"/>
    <w:rPr>
      <w:rFonts w:eastAsiaTheme="majorEastAsia" w:cstheme="majorBidi"/>
      <w:color w:val="272727" w:themeColor="text1" w:themeTint="D8"/>
    </w:rPr>
  </w:style>
  <w:style w:type="paragraph" w:styleId="Title">
    <w:name w:val="Title"/>
    <w:basedOn w:val="Normal"/>
    <w:next w:val="Normal"/>
    <w:link w:val="TitleChar"/>
    <w:uiPriority w:val="10"/>
    <w:qFormat/>
    <w:rsid w:val="002A7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533"/>
    <w:pPr>
      <w:spacing w:before="160"/>
      <w:jc w:val="center"/>
    </w:pPr>
    <w:rPr>
      <w:i/>
      <w:iCs/>
      <w:color w:val="404040" w:themeColor="text1" w:themeTint="BF"/>
    </w:rPr>
  </w:style>
  <w:style w:type="character" w:customStyle="1" w:styleId="QuoteChar">
    <w:name w:val="Quote Char"/>
    <w:basedOn w:val="DefaultParagraphFont"/>
    <w:link w:val="Quote"/>
    <w:uiPriority w:val="29"/>
    <w:rsid w:val="002A7533"/>
    <w:rPr>
      <w:i/>
      <w:iCs/>
      <w:color w:val="404040" w:themeColor="text1" w:themeTint="BF"/>
    </w:rPr>
  </w:style>
  <w:style w:type="paragraph" w:styleId="ListParagraph">
    <w:name w:val="List Paragraph"/>
    <w:basedOn w:val="Normal"/>
    <w:uiPriority w:val="34"/>
    <w:qFormat/>
    <w:rsid w:val="002A7533"/>
    <w:pPr>
      <w:ind w:left="720"/>
      <w:contextualSpacing/>
    </w:pPr>
  </w:style>
  <w:style w:type="character" w:styleId="IntenseEmphasis">
    <w:name w:val="Intense Emphasis"/>
    <w:basedOn w:val="DefaultParagraphFont"/>
    <w:uiPriority w:val="21"/>
    <w:qFormat/>
    <w:rsid w:val="002A7533"/>
    <w:rPr>
      <w:i/>
      <w:iCs/>
      <w:color w:val="0F4761" w:themeColor="accent1" w:themeShade="BF"/>
    </w:rPr>
  </w:style>
  <w:style w:type="paragraph" w:styleId="IntenseQuote">
    <w:name w:val="Intense Quote"/>
    <w:basedOn w:val="Normal"/>
    <w:next w:val="Normal"/>
    <w:link w:val="IntenseQuoteChar"/>
    <w:uiPriority w:val="30"/>
    <w:qFormat/>
    <w:rsid w:val="002A7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533"/>
    <w:rPr>
      <w:i/>
      <w:iCs/>
      <w:color w:val="0F4761" w:themeColor="accent1" w:themeShade="BF"/>
    </w:rPr>
  </w:style>
  <w:style w:type="character" w:styleId="IntenseReference">
    <w:name w:val="Intense Reference"/>
    <w:basedOn w:val="DefaultParagraphFont"/>
    <w:uiPriority w:val="32"/>
    <w:qFormat/>
    <w:rsid w:val="002A7533"/>
    <w:rPr>
      <w:b/>
      <w:bCs/>
      <w:smallCaps/>
      <w:color w:val="0F4761" w:themeColor="accent1" w:themeShade="BF"/>
      <w:spacing w:val="5"/>
    </w:rPr>
  </w:style>
  <w:style w:type="character" w:styleId="Hyperlink">
    <w:name w:val="Hyperlink"/>
    <w:basedOn w:val="DefaultParagraphFont"/>
    <w:uiPriority w:val="99"/>
    <w:semiHidden/>
    <w:unhideWhenUsed/>
    <w:rsid w:val="0043369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286020">
      <w:bodyDiv w:val="1"/>
      <w:marLeft w:val="0"/>
      <w:marRight w:val="0"/>
      <w:marTop w:val="0"/>
      <w:marBottom w:val="0"/>
      <w:divBdr>
        <w:top w:val="none" w:sz="0" w:space="0" w:color="auto"/>
        <w:left w:val="none" w:sz="0" w:space="0" w:color="auto"/>
        <w:bottom w:val="none" w:sz="0" w:space="0" w:color="auto"/>
        <w:right w:val="none" w:sz="0" w:space="0" w:color="auto"/>
      </w:divBdr>
    </w:div>
    <w:div w:id="1532646662">
      <w:bodyDiv w:val="1"/>
      <w:marLeft w:val="0"/>
      <w:marRight w:val="0"/>
      <w:marTop w:val="0"/>
      <w:marBottom w:val="0"/>
      <w:divBdr>
        <w:top w:val="none" w:sz="0" w:space="0" w:color="auto"/>
        <w:left w:val="none" w:sz="0" w:space="0" w:color="auto"/>
        <w:bottom w:val="none" w:sz="0" w:space="0" w:color="auto"/>
        <w:right w:val="none" w:sz="0" w:space="0" w:color="auto"/>
      </w:divBdr>
    </w:div>
    <w:div w:id="2117406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eals@zppa.org.zm" TargetMode="External"/><Relationship Id="rId5" Type="http://schemas.openxmlformats.org/officeDocument/2006/relationships/hyperlink" Target="mailto:info@zppa.org.z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Lumbe</dc:creator>
  <cp:keywords/>
  <dc:description/>
  <cp:lastModifiedBy>Lucy Lumbe</cp:lastModifiedBy>
  <cp:revision>3</cp:revision>
  <cp:lastPrinted>2024-05-13T13:15:00Z</cp:lastPrinted>
  <dcterms:created xsi:type="dcterms:W3CDTF">2024-05-18T11:54:00Z</dcterms:created>
  <dcterms:modified xsi:type="dcterms:W3CDTF">2024-11-09T15:27:00Z</dcterms:modified>
</cp:coreProperties>
</file>