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D15B" w14:textId="6DF9268C" w:rsidR="009F285A" w:rsidRDefault="009F285A" w:rsidP="0036448C">
      <w:pPr>
        <w:jc w:val="both"/>
      </w:pPr>
      <w:r>
        <w:rPr>
          <w:noProof/>
        </w:rPr>
        <w:drawing>
          <wp:anchor distT="0" distB="0" distL="114300" distR="114300" simplePos="0" relativeHeight="251659264" behindDoc="0" locked="0" layoutInCell="1" allowOverlap="1" wp14:anchorId="7E681E26" wp14:editId="2D61D817">
            <wp:simplePos x="0" y="0"/>
            <wp:positionH relativeFrom="column">
              <wp:posOffset>713740</wp:posOffset>
            </wp:positionH>
            <wp:positionV relativeFrom="paragraph">
              <wp:posOffset>76200</wp:posOffset>
            </wp:positionV>
            <wp:extent cx="3228975" cy="1342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1342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464EC" w14:textId="77777777" w:rsidR="009F285A" w:rsidRDefault="0036448C" w:rsidP="0036448C">
      <w:pPr>
        <w:jc w:val="both"/>
      </w:pPr>
      <w:r>
        <w:t xml:space="preserve"> </w:t>
      </w:r>
    </w:p>
    <w:p w14:paraId="279B5C37" w14:textId="77777777" w:rsidR="009F285A" w:rsidRDefault="009F285A" w:rsidP="0036448C">
      <w:pPr>
        <w:jc w:val="both"/>
      </w:pPr>
    </w:p>
    <w:p w14:paraId="607EC329" w14:textId="77777777" w:rsidR="009F285A" w:rsidRDefault="009F285A" w:rsidP="0036448C">
      <w:pPr>
        <w:jc w:val="both"/>
      </w:pPr>
    </w:p>
    <w:p w14:paraId="1DDEC9D1" w14:textId="77777777" w:rsidR="009F285A" w:rsidRDefault="009F285A" w:rsidP="0036448C">
      <w:pPr>
        <w:jc w:val="both"/>
      </w:pPr>
    </w:p>
    <w:p w14:paraId="6CEAB9DE" w14:textId="60B37AE6" w:rsidR="0036448C" w:rsidRPr="0036448C" w:rsidRDefault="0036448C" w:rsidP="0036448C">
      <w:pPr>
        <w:jc w:val="both"/>
        <w:rPr>
          <w:rFonts w:ascii="Cambria" w:hAnsi="Cambria"/>
          <w:b/>
          <w:bCs/>
          <w:u w:val="single"/>
        </w:rPr>
      </w:pPr>
      <w:r w:rsidRPr="0036448C">
        <w:rPr>
          <w:rFonts w:ascii="Cambria" w:hAnsi="Cambria"/>
          <w:b/>
          <w:bCs/>
          <w:u w:val="single"/>
        </w:rPr>
        <w:t xml:space="preserve">COMMON APPEAL GROUNDS OBSERVED BY ZPPA </w:t>
      </w:r>
    </w:p>
    <w:p w14:paraId="68D3ADF0" w14:textId="77777777" w:rsidR="0036448C" w:rsidRPr="0036448C" w:rsidRDefault="0036448C" w:rsidP="0036448C">
      <w:pPr>
        <w:jc w:val="both"/>
        <w:rPr>
          <w:rFonts w:ascii="Cambria" w:hAnsi="Cambria"/>
        </w:rPr>
      </w:pPr>
      <w:r w:rsidRPr="0036448C">
        <w:rPr>
          <w:rFonts w:ascii="Cambria" w:hAnsi="Cambria"/>
        </w:rPr>
        <w:t xml:space="preserve">By Lucy Lumbe </w:t>
      </w:r>
    </w:p>
    <w:p w14:paraId="72406D78" w14:textId="71DEF40F" w:rsidR="0036448C" w:rsidRDefault="00F8450C" w:rsidP="0036448C">
      <w:pPr>
        <w:jc w:val="both"/>
        <w:rPr>
          <w:rFonts w:ascii="Cambria" w:hAnsi="Cambria"/>
        </w:rPr>
      </w:pPr>
      <w:r w:rsidRPr="0036448C">
        <w:rPr>
          <w:rFonts w:ascii="Cambria" w:hAnsi="Cambria"/>
        </w:rPr>
        <w:t>Pursuant to section 100(1) of the Public Procurement Act No. 8 of 2020, any bidder or supplier dissatisfied with a decision made by a procuring entity can appeal to the Zambia Public Procurement Authority (ZPPA)</w:t>
      </w:r>
      <w:r w:rsidR="006E4509">
        <w:rPr>
          <w:rFonts w:ascii="Cambria" w:hAnsi="Cambria"/>
        </w:rPr>
        <w:t xml:space="preserve"> within five (5) working</w:t>
      </w:r>
      <w:r w:rsidR="009F285A">
        <w:rPr>
          <w:rFonts w:ascii="Cambria" w:hAnsi="Cambria"/>
        </w:rPr>
        <w:t xml:space="preserve"> </w:t>
      </w:r>
      <w:r w:rsidR="006E4509">
        <w:rPr>
          <w:rFonts w:ascii="Cambria" w:hAnsi="Cambria"/>
        </w:rPr>
        <w:t>days</w:t>
      </w:r>
      <w:r w:rsidR="009F285A">
        <w:rPr>
          <w:rFonts w:ascii="Cambria" w:hAnsi="Cambria"/>
        </w:rPr>
        <w:t xml:space="preserve"> from the date the bidder was informed  of or became aware of the circumstances  giving rise to the appeal  or from the date the bidder should have become aware</w:t>
      </w:r>
      <w:r w:rsidRPr="0036448C">
        <w:rPr>
          <w:rFonts w:ascii="Cambria" w:hAnsi="Cambria"/>
        </w:rPr>
        <w:t xml:space="preserve">. </w:t>
      </w:r>
      <w:r w:rsidR="00C74715" w:rsidRPr="0036448C">
        <w:rPr>
          <w:rFonts w:ascii="Cambria" w:hAnsi="Cambria"/>
        </w:rPr>
        <w:t>However, ZPPA</w:t>
      </w:r>
      <w:r w:rsidRPr="0036448C">
        <w:rPr>
          <w:rFonts w:ascii="Cambria" w:hAnsi="Cambria"/>
        </w:rPr>
        <w:t xml:space="preserve"> has observed recurring trends in these appeals, which are common </w:t>
      </w:r>
      <w:r w:rsidR="00893D23">
        <w:rPr>
          <w:rFonts w:ascii="Cambria" w:hAnsi="Cambria"/>
        </w:rPr>
        <w:t>in</w:t>
      </w:r>
      <w:r w:rsidRPr="0036448C">
        <w:rPr>
          <w:rFonts w:ascii="Cambria" w:hAnsi="Cambria"/>
        </w:rPr>
        <w:t xml:space="preserve"> many procuring entities. </w:t>
      </w:r>
      <w:r w:rsidR="006E4509">
        <w:rPr>
          <w:rFonts w:ascii="Cambria" w:hAnsi="Cambria"/>
        </w:rPr>
        <w:t>T</w:t>
      </w:r>
      <w:r w:rsidRPr="0036448C">
        <w:rPr>
          <w:rFonts w:ascii="Cambria" w:hAnsi="Cambria"/>
        </w:rPr>
        <w:t>he increas</w:t>
      </w:r>
      <w:r w:rsidR="006E4509">
        <w:rPr>
          <w:rFonts w:ascii="Cambria" w:hAnsi="Cambria"/>
        </w:rPr>
        <w:t xml:space="preserve">e in the </w:t>
      </w:r>
      <w:r w:rsidRPr="0036448C">
        <w:rPr>
          <w:rFonts w:ascii="Cambria" w:hAnsi="Cambria"/>
        </w:rPr>
        <w:t xml:space="preserve">number of appeals has caused significant delays in the implementation of </w:t>
      </w:r>
      <w:r w:rsidR="009F285A">
        <w:rPr>
          <w:rFonts w:ascii="Cambria" w:hAnsi="Cambria"/>
        </w:rPr>
        <w:t>G</w:t>
      </w:r>
      <w:r w:rsidRPr="0036448C">
        <w:rPr>
          <w:rFonts w:ascii="Cambria" w:hAnsi="Cambria"/>
        </w:rPr>
        <w:t xml:space="preserve">overnment projects. </w:t>
      </w:r>
      <w:r w:rsidR="006E4509">
        <w:rPr>
          <w:rFonts w:ascii="Cambria" w:hAnsi="Cambria"/>
        </w:rPr>
        <w:t>This has resulted in an increase in appeals to ZPPA.</w:t>
      </w:r>
    </w:p>
    <w:p w14:paraId="7FB31005" w14:textId="0E160DB8" w:rsidR="00F8450C" w:rsidRDefault="00F8450C" w:rsidP="0036448C">
      <w:pPr>
        <w:jc w:val="both"/>
        <w:rPr>
          <w:rFonts w:ascii="Cambria" w:hAnsi="Cambria"/>
        </w:rPr>
      </w:pPr>
      <w:r w:rsidRPr="0036448C">
        <w:rPr>
          <w:rFonts w:ascii="Cambria" w:hAnsi="Cambria"/>
        </w:rPr>
        <w:t>In response, ZPPA issue</w:t>
      </w:r>
      <w:r w:rsidR="0036448C">
        <w:rPr>
          <w:rFonts w:ascii="Cambria" w:hAnsi="Cambria"/>
        </w:rPr>
        <w:t>d</w:t>
      </w:r>
      <w:r w:rsidR="00FC0FA4">
        <w:rPr>
          <w:rFonts w:ascii="Cambria" w:hAnsi="Cambria"/>
        </w:rPr>
        <w:t xml:space="preserve"> </w:t>
      </w:r>
      <w:r w:rsidRPr="0036448C">
        <w:rPr>
          <w:rFonts w:ascii="Cambria" w:hAnsi="Cambria"/>
        </w:rPr>
        <w:t>guidance</w:t>
      </w:r>
      <w:r w:rsidR="006E4509">
        <w:rPr>
          <w:rFonts w:ascii="Cambria" w:hAnsi="Cambria"/>
        </w:rPr>
        <w:t xml:space="preserve"> through Circular 2</w:t>
      </w:r>
      <w:r w:rsidR="009F285A">
        <w:rPr>
          <w:rFonts w:ascii="Cambria" w:hAnsi="Cambria"/>
        </w:rPr>
        <w:t>0</w:t>
      </w:r>
      <w:r w:rsidR="006E4509">
        <w:rPr>
          <w:rFonts w:ascii="Cambria" w:hAnsi="Cambria"/>
        </w:rPr>
        <w:t xml:space="preserve"> </w:t>
      </w:r>
      <w:r w:rsidR="009F285A">
        <w:rPr>
          <w:rFonts w:ascii="Cambria" w:hAnsi="Cambria"/>
        </w:rPr>
        <w:t>o</w:t>
      </w:r>
      <w:r w:rsidR="006E4509">
        <w:rPr>
          <w:rFonts w:ascii="Cambria" w:hAnsi="Cambria"/>
        </w:rPr>
        <w:t>f 2024</w:t>
      </w:r>
      <w:r w:rsidRPr="0036448C">
        <w:rPr>
          <w:rFonts w:ascii="Cambria" w:hAnsi="Cambria"/>
        </w:rPr>
        <w:t xml:space="preserve"> to address the key issues that are leading to these appeals, with the goal of </w:t>
      </w:r>
      <w:r w:rsidR="006E4509">
        <w:rPr>
          <w:rFonts w:ascii="Cambria" w:hAnsi="Cambria"/>
        </w:rPr>
        <w:t xml:space="preserve">preventing disruptions in procurement processes.  </w:t>
      </w:r>
    </w:p>
    <w:p w14:paraId="140B60C0" w14:textId="502CF762" w:rsidR="00C74715" w:rsidRPr="009F285A" w:rsidRDefault="006E4509" w:rsidP="009F285A">
      <w:pPr>
        <w:jc w:val="both"/>
        <w:rPr>
          <w:rFonts w:ascii="Cambria" w:hAnsi="Cambria"/>
        </w:rPr>
      </w:pPr>
      <w:r>
        <w:rPr>
          <w:rFonts w:ascii="Cambria" w:hAnsi="Cambria"/>
        </w:rPr>
        <w:t xml:space="preserve">The </w:t>
      </w:r>
      <w:r w:rsidR="009F285A">
        <w:rPr>
          <w:rFonts w:ascii="Cambria" w:hAnsi="Cambria"/>
        </w:rPr>
        <w:t xml:space="preserve">following are the highlighted </w:t>
      </w:r>
      <w:r>
        <w:rPr>
          <w:rFonts w:ascii="Cambria" w:hAnsi="Cambria"/>
        </w:rPr>
        <w:t>common appeal grounds and guidance from ZPPA</w:t>
      </w:r>
      <w:r w:rsidR="009F285A">
        <w:rPr>
          <w:rFonts w:ascii="Cambria" w:hAnsi="Cambria"/>
        </w:rPr>
        <w:t>:</w:t>
      </w:r>
    </w:p>
    <w:p w14:paraId="1E6B5214" w14:textId="77777777" w:rsidR="00C74715" w:rsidRDefault="00F8450C" w:rsidP="0036448C">
      <w:pPr>
        <w:pStyle w:val="ListParagraph"/>
        <w:numPr>
          <w:ilvl w:val="0"/>
          <w:numId w:val="1"/>
        </w:numPr>
        <w:jc w:val="both"/>
        <w:rPr>
          <w:rFonts w:ascii="Cambria" w:hAnsi="Cambria"/>
          <w:b/>
          <w:bCs/>
        </w:rPr>
      </w:pPr>
      <w:r w:rsidRPr="00C74715">
        <w:rPr>
          <w:rFonts w:ascii="Cambria" w:hAnsi="Cambria"/>
          <w:b/>
          <w:bCs/>
        </w:rPr>
        <w:t xml:space="preserve">Bid </w:t>
      </w:r>
      <w:r w:rsidR="00C74715" w:rsidRPr="00C74715">
        <w:rPr>
          <w:rFonts w:ascii="Cambria" w:hAnsi="Cambria"/>
          <w:b/>
          <w:bCs/>
        </w:rPr>
        <w:t>e</w:t>
      </w:r>
      <w:r w:rsidRPr="00C74715">
        <w:rPr>
          <w:rFonts w:ascii="Cambria" w:hAnsi="Cambria"/>
          <w:b/>
          <w:bCs/>
        </w:rPr>
        <w:t xml:space="preserve">valuation </w:t>
      </w:r>
      <w:r w:rsidR="00C74715" w:rsidRPr="00C74715">
        <w:rPr>
          <w:rFonts w:ascii="Cambria" w:hAnsi="Cambria"/>
          <w:b/>
          <w:bCs/>
        </w:rPr>
        <w:t>c</w:t>
      </w:r>
      <w:r w:rsidRPr="00C74715">
        <w:rPr>
          <w:rFonts w:ascii="Cambria" w:hAnsi="Cambria"/>
          <w:b/>
          <w:bCs/>
        </w:rPr>
        <w:t>riteria</w:t>
      </w:r>
    </w:p>
    <w:p w14:paraId="2E04F164" w14:textId="1FED2A9E" w:rsidR="00C74715" w:rsidRDefault="00F8450C" w:rsidP="00C74715">
      <w:pPr>
        <w:pStyle w:val="ListParagraph"/>
        <w:ind w:left="780"/>
        <w:jc w:val="both"/>
        <w:rPr>
          <w:rFonts w:ascii="Cambria" w:hAnsi="Cambria"/>
        </w:rPr>
      </w:pPr>
      <w:r w:rsidRPr="00C74715">
        <w:rPr>
          <w:rFonts w:ascii="Cambria" w:hAnsi="Cambria"/>
        </w:rPr>
        <w:t xml:space="preserve">Appeals related to bid evaluation criteria are </w:t>
      </w:r>
      <w:r w:rsidR="00893D23">
        <w:rPr>
          <w:rFonts w:ascii="Cambria" w:hAnsi="Cambria"/>
        </w:rPr>
        <w:t>a common challenge</w:t>
      </w:r>
      <w:r w:rsidRPr="00C74715">
        <w:rPr>
          <w:rFonts w:ascii="Cambria" w:hAnsi="Cambria"/>
        </w:rPr>
        <w:t xml:space="preserve">. The key issues </w:t>
      </w:r>
      <w:r w:rsidR="00893D23">
        <w:rPr>
          <w:rFonts w:ascii="Cambria" w:hAnsi="Cambria"/>
        </w:rPr>
        <w:t xml:space="preserve">under bid evaluation criteria </w:t>
      </w:r>
      <w:r w:rsidRPr="00C74715">
        <w:rPr>
          <w:rFonts w:ascii="Cambria" w:hAnsi="Cambria"/>
        </w:rPr>
        <w:t>include:</w:t>
      </w:r>
    </w:p>
    <w:p w14:paraId="5839E68B" w14:textId="25F132E5" w:rsidR="00C74715" w:rsidRPr="00C74715" w:rsidRDefault="00893D23" w:rsidP="0036448C">
      <w:pPr>
        <w:pStyle w:val="ListParagraph"/>
        <w:numPr>
          <w:ilvl w:val="0"/>
          <w:numId w:val="2"/>
        </w:numPr>
        <w:jc w:val="both"/>
        <w:rPr>
          <w:rFonts w:ascii="Cambria" w:hAnsi="Cambria"/>
          <w:b/>
          <w:bCs/>
        </w:rPr>
      </w:pPr>
      <w:r>
        <w:rPr>
          <w:rFonts w:ascii="Cambria" w:hAnsi="Cambria"/>
        </w:rPr>
        <w:t>d</w:t>
      </w:r>
      <w:r w:rsidR="00F8450C" w:rsidRPr="0036448C">
        <w:rPr>
          <w:rFonts w:ascii="Cambria" w:hAnsi="Cambria"/>
        </w:rPr>
        <w:t>isqualifying</w:t>
      </w:r>
      <w:r w:rsidR="00C35857">
        <w:rPr>
          <w:rFonts w:ascii="Cambria" w:hAnsi="Cambria"/>
        </w:rPr>
        <w:t xml:space="preserve"> a</w:t>
      </w:r>
      <w:r w:rsidR="00F8450C" w:rsidRPr="0036448C">
        <w:rPr>
          <w:rFonts w:ascii="Cambria" w:hAnsi="Cambria"/>
        </w:rPr>
        <w:t xml:space="preserve"> bidder</w:t>
      </w:r>
      <w:r w:rsidR="00C35857">
        <w:rPr>
          <w:rFonts w:ascii="Cambria" w:hAnsi="Cambria"/>
        </w:rPr>
        <w:t xml:space="preserve"> on account of poor pa</w:t>
      </w:r>
      <w:r w:rsidR="00F8450C" w:rsidRPr="0036448C">
        <w:rPr>
          <w:rFonts w:ascii="Cambria" w:hAnsi="Cambria"/>
        </w:rPr>
        <w:t>st performance</w:t>
      </w:r>
      <w:r w:rsidR="00C35857">
        <w:rPr>
          <w:rFonts w:ascii="Cambria" w:hAnsi="Cambria"/>
        </w:rPr>
        <w:t xml:space="preserve"> despite the requirement not </w:t>
      </w:r>
      <w:r w:rsidR="00FB2387">
        <w:rPr>
          <w:rFonts w:ascii="Cambria" w:hAnsi="Cambria"/>
        </w:rPr>
        <w:t xml:space="preserve">being included </w:t>
      </w:r>
      <w:r w:rsidR="00C35857">
        <w:rPr>
          <w:rFonts w:ascii="Cambria" w:hAnsi="Cambria"/>
        </w:rPr>
        <w:t xml:space="preserve">in the </w:t>
      </w:r>
      <w:r w:rsidR="00901172">
        <w:rPr>
          <w:rFonts w:ascii="Cambria" w:hAnsi="Cambria"/>
        </w:rPr>
        <w:t>s</w:t>
      </w:r>
      <w:r w:rsidR="00C35857">
        <w:rPr>
          <w:rFonts w:ascii="Cambria" w:hAnsi="Cambria"/>
        </w:rPr>
        <w:t xml:space="preserve">olicitation </w:t>
      </w:r>
      <w:proofErr w:type="gramStart"/>
      <w:r w:rsidR="00901172">
        <w:rPr>
          <w:rFonts w:ascii="Cambria" w:hAnsi="Cambria"/>
        </w:rPr>
        <w:t>d</w:t>
      </w:r>
      <w:r w:rsidR="00F8450C" w:rsidRPr="0036448C">
        <w:rPr>
          <w:rFonts w:ascii="Cambria" w:hAnsi="Cambria"/>
        </w:rPr>
        <w:t>ocument</w:t>
      </w:r>
      <w:r w:rsidR="00C74715">
        <w:rPr>
          <w:rFonts w:ascii="Cambria" w:hAnsi="Cambria"/>
        </w:rPr>
        <w:t>;</w:t>
      </w:r>
      <w:proofErr w:type="gramEnd"/>
    </w:p>
    <w:p w14:paraId="02CCE909" w14:textId="5AF0CBCE" w:rsidR="00C74715" w:rsidRPr="00C74715" w:rsidRDefault="00C74715" w:rsidP="0036448C">
      <w:pPr>
        <w:pStyle w:val="ListParagraph"/>
        <w:numPr>
          <w:ilvl w:val="0"/>
          <w:numId w:val="2"/>
        </w:numPr>
        <w:jc w:val="both"/>
        <w:rPr>
          <w:rFonts w:ascii="Cambria" w:hAnsi="Cambria"/>
          <w:b/>
          <w:bCs/>
        </w:rPr>
      </w:pPr>
      <w:r>
        <w:rPr>
          <w:rFonts w:ascii="Cambria" w:hAnsi="Cambria"/>
        </w:rPr>
        <w:t>i</w:t>
      </w:r>
      <w:r w:rsidR="00F8450C" w:rsidRPr="00C74715">
        <w:rPr>
          <w:rFonts w:ascii="Cambria" w:hAnsi="Cambria"/>
        </w:rPr>
        <w:t xml:space="preserve">ntroducing new criteria or </w:t>
      </w:r>
      <w:r w:rsidR="00C35857">
        <w:rPr>
          <w:rFonts w:ascii="Cambria" w:hAnsi="Cambria"/>
        </w:rPr>
        <w:t xml:space="preserve">methodology other than </w:t>
      </w:r>
      <w:r w:rsidR="00893D23">
        <w:rPr>
          <w:rFonts w:ascii="Cambria" w:hAnsi="Cambria"/>
        </w:rPr>
        <w:t>what is</w:t>
      </w:r>
      <w:r w:rsidR="00C35857">
        <w:rPr>
          <w:rFonts w:ascii="Cambria" w:hAnsi="Cambria"/>
        </w:rPr>
        <w:t xml:space="preserve"> stated in the </w:t>
      </w:r>
      <w:r w:rsidR="00901172">
        <w:rPr>
          <w:rFonts w:ascii="Cambria" w:hAnsi="Cambria"/>
        </w:rPr>
        <w:t>s</w:t>
      </w:r>
      <w:r w:rsidR="00C35857" w:rsidRPr="00C35857">
        <w:rPr>
          <w:rFonts w:ascii="Cambria" w:hAnsi="Cambria"/>
        </w:rPr>
        <w:t xml:space="preserve">olicitation </w:t>
      </w:r>
      <w:r w:rsidR="00901172">
        <w:rPr>
          <w:rFonts w:ascii="Cambria" w:hAnsi="Cambria"/>
        </w:rPr>
        <w:t>d</w:t>
      </w:r>
      <w:r w:rsidR="00C35857" w:rsidRPr="00C35857">
        <w:rPr>
          <w:rFonts w:ascii="Cambria" w:hAnsi="Cambria"/>
        </w:rPr>
        <w:t xml:space="preserve">ocument </w:t>
      </w:r>
      <w:r w:rsidR="00C35857">
        <w:rPr>
          <w:rFonts w:ascii="Cambria" w:hAnsi="Cambria"/>
        </w:rPr>
        <w:t xml:space="preserve">during bid evaluation; and </w:t>
      </w:r>
    </w:p>
    <w:p w14:paraId="09265CA3" w14:textId="77E13784" w:rsidR="00C35857" w:rsidRPr="00C35857" w:rsidRDefault="00C74715" w:rsidP="0036448C">
      <w:pPr>
        <w:pStyle w:val="ListParagraph"/>
        <w:numPr>
          <w:ilvl w:val="0"/>
          <w:numId w:val="2"/>
        </w:numPr>
        <w:jc w:val="both"/>
        <w:rPr>
          <w:rFonts w:ascii="Cambria" w:hAnsi="Cambria"/>
          <w:b/>
          <w:bCs/>
        </w:rPr>
      </w:pPr>
      <w:r>
        <w:rPr>
          <w:rFonts w:ascii="Cambria" w:hAnsi="Cambria"/>
        </w:rPr>
        <w:t>a</w:t>
      </w:r>
      <w:r w:rsidR="00F8450C" w:rsidRPr="00C74715">
        <w:rPr>
          <w:rFonts w:ascii="Cambria" w:hAnsi="Cambria"/>
        </w:rPr>
        <w:t>pp</w:t>
      </w:r>
      <w:r w:rsidR="00C35857">
        <w:rPr>
          <w:rFonts w:ascii="Cambria" w:hAnsi="Cambria"/>
        </w:rPr>
        <w:t xml:space="preserve">lication of the provisions of Circular(s) issued by the Authority during bid evaluation when the provisions of the said Circular(s) was or were not part of the bid evaluation criteria in the </w:t>
      </w:r>
      <w:r w:rsidR="00893D23">
        <w:rPr>
          <w:rFonts w:ascii="Cambria" w:hAnsi="Cambria"/>
        </w:rPr>
        <w:t>solicitation document.</w:t>
      </w:r>
    </w:p>
    <w:p w14:paraId="19567D51" w14:textId="09B79984" w:rsidR="00F4233E" w:rsidRDefault="00F8450C" w:rsidP="009F285A">
      <w:pPr>
        <w:ind w:left="720"/>
        <w:jc w:val="both"/>
        <w:rPr>
          <w:rFonts w:ascii="Cambria" w:hAnsi="Cambria"/>
          <w:b/>
          <w:bCs/>
        </w:rPr>
      </w:pPr>
      <w:r w:rsidRPr="00C35857">
        <w:rPr>
          <w:rFonts w:ascii="Cambria" w:hAnsi="Cambria"/>
        </w:rPr>
        <w:t>To curb th</w:t>
      </w:r>
      <w:r w:rsidR="00C35857">
        <w:rPr>
          <w:rFonts w:ascii="Cambria" w:hAnsi="Cambria"/>
        </w:rPr>
        <w:t xml:space="preserve">e </w:t>
      </w:r>
      <w:proofErr w:type="gramStart"/>
      <w:r w:rsidR="00F4233E">
        <w:rPr>
          <w:rFonts w:ascii="Cambria" w:hAnsi="Cambria"/>
        </w:rPr>
        <w:t>a</w:t>
      </w:r>
      <w:r w:rsidR="009F285A">
        <w:rPr>
          <w:rFonts w:ascii="Cambria" w:hAnsi="Cambria"/>
        </w:rPr>
        <w:t>forementioned</w:t>
      </w:r>
      <w:r w:rsidR="00F4233E">
        <w:rPr>
          <w:rFonts w:ascii="Cambria" w:hAnsi="Cambria"/>
        </w:rPr>
        <w:t xml:space="preserve"> </w:t>
      </w:r>
      <w:r w:rsidRPr="00C35857">
        <w:rPr>
          <w:rFonts w:ascii="Cambria" w:hAnsi="Cambria"/>
        </w:rPr>
        <w:t>issues</w:t>
      </w:r>
      <w:proofErr w:type="gramEnd"/>
      <w:r w:rsidRPr="00C35857">
        <w:rPr>
          <w:rFonts w:ascii="Cambria" w:hAnsi="Cambria"/>
        </w:rPr>
        <w:t xml:space="preserve">, </w:t>
      </w:r>
      <w:r w:rsidR="00F4233E">
        <w:rPr>
          <w:rFonts w:ascii="Cambria" w:hAnsi="Cambria"/>
        </w:rPr>
        <w:t>in accordance with s</w:t>
      </w:r>
      <w:r w:rsidRPr="00C35857">
        <w:rPr>
          <w:rFonts w:ascii="Cambria" w:hAnsi="Cambria"/>
        </w:rPr>
        <w:t>ection 60(5) of the Public Procurement Act, only the criteria and methodology outlined in the solicitation documents should be considered during bid evaluation. This ensures fairness and transparency throughout the p</w:t>
      </w:r>
      <w:r w:rsidR="009B665E">
        <w:rPr>
          <w:rFonts w:ascii="Cambria" w:hAnsi="Cambria"/>
        </w:rPr>
        <w:t>ublic p</w:t>
      </w:r>
      <w:r w:rsidRPr="00C35857">
        <w:rPr>
          <w:rFonts w:ascii="Cambria" w:hAnsi="Cambria"/>
        </w:rPr>
        <w:t>rocurement process.</w:t>
      </w:r>
    </w:p>
    <w:p w14:paraId="2C03CA90" w14:textId="1791548D" w:rsidR="00F4233E" w:rsidRPr="00F4233E" w:rsidRDefault="00F8450C" w:rsidP="0036448C">
      <w:pPr>
        <w:pStyle w:val="ListParagraph"/>
        <w:numPr>
          <w:ilvl w:val="0"/>
          <w:numId w:val="1"/>
        </w:numPr>
        <w:jc w:val="both"/>
        <w:rPr>
          <w:rFonts w:ascii="Cambria" w:hAnsi="Cambria"/>
          <w:b/>
          <w:bCs/>
        </w:rPr>
      </w:pPr>
      <w:r w:rsidRPr="00F4233E">
        <w:rPr>
          <w:rFonts w:ascii="Cambria" w:hAnsi="Cambria"/>
        </w:rPr>
        <w:t xml:space="preserve"> </w:t>
      </w:r>
      <w:r w:rsidRPr="00F4233E">
        <w:rPr>
          <w:rFonts w:ascii="Cambria" w:hAnsi="Cambria"/>
          <w:b/>
          <w:bCs/>
        </w:rPr>
        <w:t>Non-</w:t>
      </w:r>
      <w:r w:rsidR="00F4233E" w:rsidRPr="00F4233E">
        <w:rPr>
          <w:rFonts w:ascii="Cambria" w:hAnsi="Cambria"/>
          <w:b/>
          <w:bCs/>
        </w:rPr>
        <w:t>communication of</w:t>
      </w:r>
      <w:r w:rsidR="00FC0FA4">
        <w:rPr>
          <w:rFonts w:ascii="Cambria" w:hAnsi="Cambria"/>
          <w:b/>
          <w:bCs/>
        </w:rPr>
        <w:t xml:space="preserve"> corrections to</w:t>
      </w:r>
      <w:r w:rsidR="00F4233E" w:rsidRPr="00F4233E">
        <w:rPr>
          <w:rFonts w:ascii="Cambria" w:hAnsi="Cambria"/>
          <w:b/>
          <w:bCs/>
        </w:rPr>
        <w:t xml:space="preserve"> arithmetic errors</w:t>
      </w:r>
    </w:p>
    <w:p w14:paraId="7E668EE9" w14:textId="1BD4D666" w:rsidR="00F8450C" w:rsidRDefault="00F8450C" w:rsidP="00F4233E">
      <w:pPr>
        <w:pStyle w:val="ListParagraph"/>
        <w:ind w:left="780"/>
        <w:jc w:val="both"/>
        <w:rPr>
          <w:rFonts w:ascii="Cambria" w:hAnsi="Cambria"/>
        </w:rPr>
      </w:pPr>
      <w:r w:rsidRPr="00F4233E">
        <w:rPr>
          <w:rFonts w:ascii="Cambria" w:hAnsi="Cambria"/>
        </w:rPr>
        <w:t xml:space="preserve">Another </w:t>
      </w:r>
      <w:r w:rsidR="00893D23">
        <w:rPr>
          <w:rFonts w:ascii="Cambria" w:hAnsi="Cambria"/>
        </w:rPr>
        <w:t xml:space="preserve">cause of </w:t>
      </w:r>
      <w:r w:rsidRPr="00F4233E">
        <w:rPr>
          <w:rFonts w:ascii="Cambria" w:hAnsi="Cambria"/>
        </w:rPr>
        <w:t>frequent appeal</w:t>
      </w:r>
      <w:r w:rsidR="00893D23">
        <w:rPr>
          <w:rFonts w:ascii="Cambria" w:hAnsi="Cambria"/>
        </w:rPr>
        <w:t>s</w:t>
      </w:r>
      <w:r w:rsidRPr="00F4233E">
        <w:rPr>
          <w:rFonts w:ascii="Cambria" w:hAnsi="Cambria"/>
        </w:rPr>
        <w:t xml:space="preserve"> </w:t>
      </w:r>
      <w:r w:rsidR="00A614CC">
        <w:rPr>
          <w:rFonts w:ascii="Cambria" w:hAnsi="Cambria"/>
        </w:rPr>
        <w:t xml:space="preserve">is the </w:t>
      </w:r>
      <w:r w:rsidRPr="00F4233E">
        <w:rPr>
          <w:rFonts w:ascii="Cambria" w:hAnsi="Cambria"/>
        </w:rPr>
        <w:t>dis</w:t>
      </w:r>
      <w:r w:rsidR="009A4083">
        <w:rPr>
          <w:rFonts w:ascii="Cambria" w:hAnsi="Cambria"/>
        </w:rPr>
        <w:t>parity</w:t>
      </w:r>
      <w:r w:rsidRPr="00F4233E">
        <w:rPr>
          <w:rFonts w:ascii="Cambria" w:hAnsi="Cambria"/>
        </w:rPr>
        <w:t xml:space="preserve"> between the </w:t>
      </w:r>
      <w:r w:rsidR="00FC0FA4" w:rsidRPr="00F4233E">
        <w:rPr>
          <w:rFonts w:ascii="Cambria" w:hAnsi="Cambria"/>
        </w:rPr>
        <w:t>read</w:t>
      </w:r>
      <w:r w:rsidR="00FC0FA4">
        <w:rPr>
          <w:rFonts w:ascii="Cambria" w:hAnsi="Cambria"/>
        </w:rPr>
        <w:t>-out</w:t>
      </w:r>
      <w:r w:rsidRPr="00F4233E">
        <w:rPr>
          <w:rFonts w:ascii="Cambria" w:hAnsi="Cambria"/>
        </w:rPr>
        <w:t xml:space="preserve"> bid sum during the tender opening and the corrected evaluated sum after bid evaluation. </w:t>
      </w:r>
      <w:r w:rsidRPr="00F4233E">
        <w:rPr>
          <w:rFonts w:ascii="Cambria" w:hAnsi="Cambria"/>
        </w:rPr>
        <w:lastRenderedPageBreak/>
        <w:t>This typically arises from the correction of arithmetic errors which were not communicated to the concerned bidders. Regulation 100(4) of the Public Procurement Regulations</w:t>
      </w:r>
      <w:r w:rsidR="009F285A">
        <w:rPr>
          <w:rFonts w:ascii="Cambria" w:hAnsi="Cambria"/>
        </w:rPr>
        <w:t>, 2022</w:t>
      </w:r>
      <w:r w:rsidRPr="00F4233E">
        <w:rPr>
          <w:rFonts w:ascii="Cambria" w:hAnsi="Cambria"/>
        </w:rPr>
        <w:t xml:space="preserve"> requires that any such corrections be clearly communicated to bidders who must agree in writing to the corrected bid. If a bidder refuses</w:t>
      </w:r>
      <w:r w:rsidR="00FC0FA4">
        <w:rPr>
          <w:rFonts w:ascii="Cambria" w:hAnsi="Cambria"/>
        </w:rPr>
        <w:t xml:space="preserve">, </w:t>
      </w:r>
      <w:r w:rsidRPr="00F4233E">
        <w:rPr>
          <w:rFonts w:ascii="Cambria" w:hAnsi="Cambria"/>
        </w:rPr>
        <w:t xml:space="preserve">their bid may be </w:t>
      </w:r>
      <w:proofErr w:type="gramStart"/>
      <w:r w:rsidRPr="00F4233E">
        <w:rPr>
          <w:rFonts w:ascii="Cambria" w:hAnsi="Cambria"/>
        </w:rPr>
        <w:t>rejected</w:t>
      </w:r>
      <w:proofErr w:type="gramEnd"/>
      <w:r w:rsidR="009A4083">
        <w:rPr>
          <w:rFonts w:ascii="Cambria" w:hAnsi="Cambria"/>
        </w:rPr>
        <w:t xml:space="preserve"> </w:t>
      </w:r>
      <w:r w:rsidRPr="00F4233E">
        <w:rPr>
          <w:rFonts w:ascii="Cambria" w:hAnsi="Cambria"/>
        </w:rPr>
        <w:t xml:space="preserve">and the bid security </w:t>
      </w:r>
      <w:r w:rsidR="00FC0FA4">
        <w:rPr>
          <w:rFonts w:ascii="Cambria" w:hAnsi="Cambria"/>
        </w:rPr>
        <w:t>w</w:t>
      </w:r>
      <w:r w:rsidRPr="00F4233E">
        <w:rPr>
          <w:rFonts w:ascii="Cambria" w:hAnsi="Cambria"/>
        </w:rPr>
        <w:t>ould be forfeited.</w:t>
      </w:r>
    </w:p>
    <w:p w14:paraId="6F50CAE4" w14:textId="77777777" w:rsidR="00F4233E" w:rsidRPr="00F4233E" w:rsidRDefault="00F4233E" w:rsidP="00F4233E">
      <w:pPr>
        <w:pStyle w:val="ListParagraph"/>
        <w:ind w:left="780"/>
        <w:jc w:val="both"/>
        <w:rPr>
          <w:rFonts w:ascii="Cambria" w:hAnsi="Cambria"/>
          <w:b/>
          <w:bCs/>
        </w:rPr>
      </w:pPr>
    </w:p>
    <w:p w14:paraId="457B11A9" w14:textId="3A9EA3AB" w:rsidR="009B665E" w:rsidRPr="009B665E" w:rsidRDefault="00F8450C" w:rsidP="0036448C">
      <w:pPr>
        <w:pStyle w:val="ListParagraph"/>
        <w:numPr>
          <w:ilvl w:val="0"/>
          <w:numId w:val="1"/>
        </w:numPr>
        <w:jc w:val="both"/>
        <w:rPr>
          <w:rFonts w:ascii="Cambria" w:hAnsi="Cambria"/>
          <w:b/>
          <w:bCs/>
        </w:rPr>
      </w:pPr>
      <w:r w:rsidRPr="009B665E">
        <w:rPr>
          <w:rFonts w:ascii="Cambria" w:hAnsi="Cambria"/>
          <w:b/>
          <w:bCs/>
        </w:rPr>
        <w:t>Non-</w:t>
      </w:r>
      <w:r w:rsidR="00F4233E" w:rsidRPr="009B665E">
        <w:rPr>
          <w:rFonts w:ascii="Cambria" w:hAnsi="Cambria"/>
          <w:b/>
          <w:bCs/>
        </w:rPr>
        <w:t>debriefing of bidders</w:t>
      </w:r>
    </w:p>
    <w:p w14:paraId="26A01F86" w14:textId="272EC7A7" w:rsidR="003404D4" w:rsidRDefault="00F8450C" w:rsidP="00D14B9D">
      <w:pPr>
        <w:pStyle w:val="ListParagraph"/>
        <w:ind w:left="780"/>
        <w:jc w:val="both"/>
        <w:rPr>
          <w:rFonts w:ascii="Cambria" w:hAnsi="Cambria"/>
        </w:rPr>
      </w:pPr>
      <w:r w:rsidRPr="009B665E">
        <w:rPr>
          <w:rFonts w:ascii="Cambria" w:hAnsi="Cambria"/>
        </w:rPr>
        <w:t>ZPPA has observed that many appeals c</w:t>
      </w:r>
      <w:r w:rsidR="009A4083">
        <w:rPr>
          <w:rFonts w:ascii="Cambria" w:hAnsi="Cambria"/>
        </w:rPr>
        <w:t xml:space="preserve">an be </w:t>
      </w:r>
      <w:r w:rsidRPr="009B665E">
        <w:rPr>
          <w:rFonts w:ascii="Cambria" w:hAnsi="Cambria"/>
        </w:rPr>
        <w:t xml:space="preserve">avoided </w:t>
      </w:r>
      <w:r w:rsidR="009A4083">
        <w:rPr>
          <w:rFonts w:ascii="Cambria" w:hAnsi="Cambria"/>
        </w:rPr>
        <w:t>if</w:t>
      </w:r>
      <w:r w:rsidRPr="009B665E">
        <w:rPr>
          <w:rFonts w:ascii="Cambria" w:hAnsi="Cambria"/>
        </w:rPr>
        <w:t xml:space="preserve"> procuring entities debriefed unsuccessful bidders.</w:t>
      </w:r>
      <w:r w:rsidR="009A4083">
        <w:rPr>
          <w:rFonts w:ascii="Cambria" w:hAnsi="Cambria"/>
        </w:rPr>
        <w:t xml:space="preserve"> R</w:t>
      </w:r>
      <w:r w:rsidRPr="009B665E">
        <w:rPr>
          <w:rFonts w:ascii="Cambria" w:hAnsi="Cambria"/>
        </w:rPr>
        <w:t>egulation 185(3) of the Public Procurement Regulations</w:t>
      </w:r>
      <w:r w:rsidR="009A4083">
        <w:rPr>
          <w:rFonts w:ascii="Cambria" w:hAnsi="Cambria"/>
        </w:rPr>
        <w:t xml:space="preserve"> provides that</w:t>
      </w:r>
      <w:r w:rsidR="003404D4">
        <w:rPr>
          <w:rFonts w:ascii="Cambria" w:hAnsi="Cambria"/>
        </w:rPr>
        <w:t>,</w:t>
      </w:r>
      <w:r w:rsidR="00D14B9D">
        <w:rPr>
          <w:rFonts w:ascii="Cambria" w:hAnsi="Cambria"/>
        </w:rPr>
        <w:t xml:space="preserve"> </w:t>
      </w:r>
    </w:p>
    <w:p w14:paraId="5797E7A5" w14:textId="77777777" w:rsidR="003404D4" w:rsidRDefault="00D14B9D" w:rsidP="00D14B9D">
      <w:pPr>
        <w:pStyle w:val="ListParagraph"/>
        <w:ind w:left="780"/>
        <w:jc w:val="both"/>
        <w:rPr>
          <w:rFonts w:ascii="Cambria" w:hAnsi="Cambria"/>
        </w:rPr>
      </w:pPr>
      <w:r w:rsidRPr="00D14B9D">
        <w:rPr>
          <w:rFonts w:ascii="Cambria" w:hAnsi="Cambria"/>
          <w:i/>
          <w:iCs/>
        </w:rPr>
        <w:t>“</w:t>
      </w:r>
      <w:r w:rsidR="00893D23">
        <w:rPr>
          <w:rFonts w:ascii="Cambria" w:hAnsi="Cambria"/>
          <w:i/>
          <w:iCs/>
        </w:rPr>
        <w:t>a</w:t>
      </w:r>
      <w:r w:rsidRPr="00D14B9D">
        <w:rPr>
          <w:rFonts w:ascii="Cambria" w:hAnsi="Cambria"/>
          <w:i/>
          <w:iCs/>
        </w:rPr>
        <w:t xml:space="preserve"> Procurement Unit shall provide all unsuccessful bidders with a debrief of the reasons for the failure of their bids or applications to pre-qualify.”</w:t>
      </w:r>
      <w:r>
        <w:rPr>
          <w:rFonts w:ascii="Cambria" w:hAnsi="Cambria"/>
        </w:rPr>
        <w:t xml:space="preserve"> </w:t>
      </w:r>
    </w:p>
    <w:p w14:paraId="16BA1F3E" w14:textId="799E9674" w:rsidR="009B665E" w:rsidRPr="00D14B9D" w:rsidRDefault="00D14B9D" w:rsidP="00D14B9D">
      <w:pPr>
        <w:pStyle w:val="ListParagraph"/>
        <w:ind w:left="780"/>
        <w:jc w:val="both"/>
        <w:rPr>
          <w:rFonts w:ascii="Cambria" w:hAnsi="Cambria"/>
        </w:rPr>
      </w:pPr>
      <w:r>
        <w:rPr>
          <w:rFonts w:ascii="Cambria" w:hAnsi="Cambria"/>
        </w:rPr>
        <w:t>Therefore, a</w:t>
      </w:r>
      <w:r w:rsidR="00F8450C" w:rsidRPr="00D14B9D">
        <w:rPr>
          <w:rFonts w:ascii="Cambria" w:hAnsi="Cambria"/>
        </w:rPr>
        <w:t>ll unsuccessful bidders should receive a debrief explaining why their bids were unsuccessful. Debriefing is</w:t>
      </w:r>
      <w:r>
        <w:rPr>
          <w:rFonts w:ascii="Cambria" w:hAnsi="Cambria"/>
        </w:rPr>
        <w:t xml:space="preserve"> important </w:t>
      </w:r>
      <w:r w:rsidR="00F8450C" w:rsidRPr="00D14B9D">
        <w:rPr>
          <w:rFonts w:ascii="Cambria" w:hAnsi="Cambria"/>
        </w:rPr>
        <w:t xml:space="preserve">in the </w:t>
      </w:r>
      <w:r>
        <w:rPr>
          <w:rFonts w:ascii="Cambria" w:hAnsi="Cambria"/>
        </w:rPr>
        <w:t xml:space="preserve">public </w:t>
      </w:r>
      <w:r w:rsidR="00F8450C" w:rsidRPr="00D14B9D">
        <w:rPr>
          <w:rFonts w:ascii="Cambria" w:hAnsi="Cambria"/>
        </w:rPr>
        <w:t>procurement process</w:t>
      </w:r>
      <w:r>
        <w:rPr>
          <w:rFonts w:ascii="Cambria" w:hAnsi="Cambria"/>
        </w:rPr>
        <w:t xml:space="preserve"> for continuous supplier development and upholding transparency and accountability</w:t>
      </w:r>
      <w:r w:rsidR="00F8450C" w:rsidRPr="00D14B9D">
        <w:rPr>
          <w:rFonts w:ascii="Cambria" w:hAnsi="Cambria"/>
        </w:rPr>
        <w:t>.</w:t>
      </w:r>
    </w:p>
    <w:p w14:paraId="12A5E13C" w14:textId="77777777" w:rsidR="009B665E" w:rsidRDefault="009B665E" w:rsidP="009B665E">
      <w:pPr>
        <w:pStyle w:val="ListParagraph"/>
        <w:ind w:left="780"/>
        <w:jc w:val="both"/>
        <w:rPr>
          <w:rFonts w:ascii="Cambria" w:hAnsi="Cambria"/>
        </w:rPr>
      </w:pPr>
    </w:p>
    <w:p w14:paraId="42CCFF4B" w14:textId="37FE03EB" w:rsidR="009A4083" w:rsidRDefault="00F8450C" w:rsidP="0036448C">
      <w:pPr>
        <w:pStyle w:val="ListParagraph"/>
        <w:numPr>
          <w:ilvl w:val="0"/>
          <w:numId w:val="1"/>
        </w:numPr>
        <w:jc w:val="both"/>
        <w:rPr>
          <w:rFonts w:ascii="Cambria" w:hAnsi="Cambria"/>
          <w:b/>
          <w:bCs/>
        </w:rPr>
      </w:pPr>
      <w:r w:rsidRPr="009A4083">
        <w:rPr>
          <w:rFonts w:ascii="Cambria" w:hAnsi="Cambria"/>
          <w:b/>
          <w:bCs/>
        </w:rPr>
        <w:t xml:space="preserve"> </w:t>
      </w:r>
      <w:r w:rsidR="005868E0">
        <w:rPr>
          <w:rFonts w:ascii="Cambria" w:hAnsi="Cambria"/>
          <w:b/>
          <w:bCs/>
        </w:rPr>
        <w:t>S</w:t>
      </w:r>
      <w:r w:rsidR="009B665E" w:rsidRPr="009A4083">
        <w:rPr>
          <w:rFonts w:ascii="Cambria" w:hAnsi="Cambria"/>
          <w:b/>
          <w:bCs/>
        </w:rPr>
        <w:t xml:space="preserve">olicitation </w:t>
      </w:r>
      <w:r w:rsidR="00901172">
        <w:rPr>
          <w:rFonts w:ascii="Cambria" w:hAnsi="Cambria"/>
          <w:b/>
          <w:bCs/>
        </w:rPr>
        <w:t>d</w:t>
      </w:r>
      <w:r w:rsidR="009B665E" w:rsidRPr="009A4083">
        <w:rPr>
          <w:rFonts w:ascii="Cambria" w:hAnsi="Cambria"/>
          <w:b/>
          <w:bCs/>
        </w:rPr>
        <w:t>ocuments</w:t>
      </w:r>
      <w:r w:rsidR="005868E0">
        <w:rPr>
          <w:rFonts w:ascii="Cambria" w:hAnsi="Cambria"/>
          <w:b/>
          <w:bCs/>
        </w:rPr>
        <w:t xml:space="preserve"> with unclear instructions </w:t>
      </w:r>
    </w:p>
    <w:p w14:paraId="59F7D953" w14:textId="68C7AA0C" w:rsidR="005868E0" w:rsidRDefault="00FB2387" w:rsidP="005868E0">
      <w:pPr>
        <w:pStyle w:val="ListParagraph"/>
        <w:ind w:left="780"/>
        <w:jc w:val="both"/>
        <w:rPr>
          <w:rFonts w:ascii="Cambria" w:hAnsi="Cambria"/>
        </w:rPr>
      </w:pPr>
      <w:r>
        <w:rPr>
          <w:rFonts w:ascii="Cambria" w:hAnsi="Cambria"/>
        </w:rPr>
        <w:t>ZPPA</w:t>
      </w:r>
      <w:r w:rsidR="00FC0FA4">
        <w:rPr>
          <w:rFonts w:ascii="Cambria" w:hAnsi="Cambria"/>
        </w:rPr>
        <w:t xml:space="preserve"> has observed that s</w:t>
      </w:r>
      <w:r w:rsidR="005868E0">
        <w:rPr>
          <w:rFonts w:ascii="Cambria" w:hAnsi="Cambria"/>
        </w:rPr>
        <w:t xml:space="preserve">ome </w:t>
      </w:r>
      <w:r w:rsidR="00F8450C" w:rsidRPr="009A4083">
        <w:rPr>
          <w:rFonts w:ascii="Cambria" w:hAnsi="Cambria"/>
        </w:rPr>
        <w:t xml:space="preserve">bidders are disqualified because the </w:t>
      </w:r>
      <w:r>
        <w:rPr>
          <w:rFonts w:ascii="Cambria" w:hAnsi="Cambria"/>
        </w:rPr>
        <w:t>s</w:t>
      </w:r>
      <w:r w:rsidR="00F8450C" w:rsidRPr="009A4083">
        <w:rPr>
          <w:rFonts w:ascii="Cambria" w:hAnsi="Cambria"/>
        </w:rPr>
        <w:t xml:space="preserve">olicitation </w:t>
      </w:r>
      <w:r>
        <w:rPr>
          <w:rFonts w:ascii="Cambria" w:hAnsi="Cambria"/>
        </w:rPr>
        <w:t>d</w:t>
      </w:r>
      <w:r w:rsidR="00F8450C" w:rsidRPr="009A4083">
        <w:rPr>
          <w:rFonts w:ascii="Cambria" w:hAnsi="Cambria"/>
        </w:rPr>
        <w:t xml:space="preserve">ocuments are unclear or ambiguous. This includes unclear evaluation criteria or vague templates for required documentation. The quality of solicitation documents is fundamental, as they set the foundation for the procurement process. It is essential that these documents are clear, comprehensive, and approved by the relevant authorities before they are issued, in line with </w:t>
      </w:r>
      <w:r w:rsidR="00893D23">
        <w:rPr>
          <w:rFonts w:ascii="Cambria" w:hAnsi="Cambria"/>
        </w:rPr>
        <w:t>s</w:t>
      </w:r>
      <w:r w:rsidR="00F8450C" w:rsidRPr="009A4083">
        <w:rPr>
          <w:rFonts w:ascii="Cambria" w:hAnsi="Cambria"/>
        </w:rPr>
        <w:t>ection 34(1)(c) of the Public Procurement Act</w:t>
      </w:r>
      <w:r w:rsidR="00893D23">
        <w:rPr>
          <w:rFonts w:ascii="Cambria" w:hAnsi="Cambria"/>
        </w:rPr>
        <w:t>.</w:t>
      </w:r>
    </w:p>
    <w:p w14:paraId="07A06A1B" w14:textId="77777777" w:rsidR="005868E0" w:rsidRDefault="005868E0" w:rsidP="005868E0">
      <w:pPr>
        <w:pStyle w:val="ListParagraph"/>
        <w:ind w:left="780"/>
        <w:jc w:val="both"/>
        <w:rPr>
          <w:rFonts w:ascii="Cambria" w:hAnsi="Cambria"/>
        </w:rPr>
      </w:pPr>
    </w:p>
    <w:p w14:paraId="7B50A9AA" w14:textId="6E71B4E1" w:rsidR="0082360D" w:rsidRPr="0082360D" w:rsidRDefault="00F8450C" w:rsidP="005868E0">
      <w:pPr>
        <w:pStyle w:val="ListParagraph"/>
        <w:numPr>
          <w:ilvl w:val="0"/>
          <w:numId w:val="1"/>
        </w:numPr>
        <w:jc w:val="both"/>
        <w:rPr>
          <w:rFonts w:ascii="Cambria" w:hAnsi="Cambria"/>
          <w:b/>
          <w:bCs/>
        </w:rPr>
      </w:pPr>
      <w:r w:rsidRPr="005868E0">
        <w:rPr>
          <w:rFonts w:ascii="Cambria" w:hAnsi="Cambria"/>
        </w:rPr>
        <w:t xml:space="preserve"> </w:t>
      </w:r>
      <w:r w:rsidRPr="0082360D">
        <w:rPr>
          <w:rFonts w:ascii="Cambria" w:hAnsi="Cambria"/>
          <w:b/>
          <w:bCs/>
        </w:rPr>
        <w:t xml:space="preserve">Discrepancies </w:t>
      </w:r>
      <w:r w:rsidR="0082360D" w:rsidRPr="0082360D">
        <w:rPr>
          <w:rFonts w:ascii="Cambria" w:hAnsi="Cambria"/>
          <w:b/>
          <w:bCs/>
        </w:rPr>
        <w:t xml:space="preserve">in the content of the tender structure and the </w:t>
      </w:r>
      <w:r w:rsidR="00893D23">
        <w:rPr>
          <w:rFonts w:ascii="Cambria" w:hAnsi="Cambria"/>
          <w:b/>
          <w:bCs/>
        </w:rPr>
        <w:t>s</w:t>
      </w:r>
      <w:r w:rsidRPr="0082360D">
        <w:rPr>
          <w:rFonts w:ascii="Cambria" w:hAnsi="Cambria"/>
          <w:b/>
          <w:bCs/>
        </w:rPr>
        <w:t xml:space="preserve">olicitation </w:t>
      </w:r>
      <w:r w:rsidR="0082360D" w:rsidRPr="0082360D">
        <w:rPr>
          <w:rFonts w:ascii="Cambria" w:hAnsi="Cambria"/>
          <w:b/>
          <w:bCs/>
        </w:rPr>
        <w:t xml:space="preserve">     </w:t>
      </w:r>
    </w:p>
    <w:p w14:paraId="0E170B64" w14:textId="5D5B96DE" w:rsidR="00901172" w:rsidRDefault="00893D23" w:rsidP="00901172">
      <w:pPr>
        <w:pStyle w:val="ListParagraph"/>
        <w:ind w:left="780"/>
        <w:jc w:val="both"/>
        <w:rPr>
          <w:rFonts w:ascii="Cambria" w:hAnsi="Cambria"/>
          <w:b/>
          <w:bCs/>
        </w:rPr>
      </w:pPr>
      <w:r>
        <w:rPr>
          <w:rFonts w:ascii="Cambria" w:hAnsi="Cambria"/>
          <w:b/>
          <w:bCs/>
        </w:rPr>
        <w:t>d</w:t>
      </w:r>
      <w:r w:rsidR="00F8450C" w:rsidRPr="0082360D">
        <w:rPr>
          <w:rFonts w:ascii="Cambria" w:hAnsi="Cambria"/>
          <w:b/>
          <w:bCs/>
        </w:rPr>
        <w:t>ocuments</w:t>
      </w:r>
    </w:p>
    <w:p w14:paraId="6F66C656" w14:textId="0D7ABE29" w:rsidR="00005617" w:rsidRDefault="00FC0FA4" w:rsidP="00005617">
      <w:pPr>
        <w:pStyle w:val="ListParagraph"/>
        <w:ind w:left="780"/>
        <w:jc w:val="both"/>
        <w:rPr>
          <w:rFonts w:ascii="Cambria" w:hAnsi="Cambria"/>
        </w:rPr>
      </w:pPr>
      <w:r>
        <w:rPr>
          <w:rFonts w:ascii="Cambria" w:hAnsi="Cambria"/>
        </w:rPr>
        <w:t xml:space="preserve">ZPPA </w:t>
      </w:r>
      <w:r w:rsidR="00901172">
        <w:rPr>
          <w:rFonts w:ascii="Cambria" w:hAnsi="Cambria"/>
        </w:rPr>
        <w:t>has observed a growing number of complaints regarding</w:t>
      </w:r>
      <w:r w:rsidR="00F8450C" w:rsidRPr="00901172">
        <w:rPr>
          <w:rFonts w:ascii="Cambria" w:hAnsi="Cambria"/>
        </w:rPr>
        <w:t xml:space="preserve"> discrepancies between the tender structure on the electronic Government Procurement (e-GP) System and the manually generated </w:t>
      </w:r>
      <w:r w:rsidR="00901172">
        <w:rPr>
          <w:rFonts w:ascii="Cambria" w:hAnsi="Cambria"/>
        </w:rPr>
        <w:t>s</w:t>
      </w:r>
      <w:r w:rsidR="00F8450C" w:rsidRPr="00901172">
        <w:rPr>
          <w:rFonts w:ascii="Cambria" w:hAnsi="Cambria"/>
        </w:rPr>
        <w:t xml:space="preserve">olicitation </w:t>
      </w:r>
      <w:r w:rsidR="00901172">
        <w:rPr>
          <w:rFonts w:ascii="Cambria" w:hAnsi="Cambria"/>
        </w:rPr>
        <w:t>d</w:t>
      </w:r>
      <w:r w:rsidR="00F8450C" w:rsidRPr="00901172">
        <w:rPr>
          <w:rFonts w:ascii="Cambria" w:hAnsi="Cambria"/>
        </w:rPr>
        <w:t xml:space="preserve">ocuments. </w:t>
      </w:r>
      <w:r w:rsidR="00901172">
        <w:rPr>
          <w:rFonts w:ascii="Cambria" w:hAnsi="Cambria"/>
        </w:rPr>
        <w:t xml:space="preserve">For example, there have been cases where the tender structure on the e-GP System has different bid submission dates, tender reference number, tender title, packaging of the tender, </w:t>
      </w:r>
      <w:r w:rsidR="00893D23">
        <w:rPr>
          <w:rFonts w:ascii="Cambria" w:hAnsi="Cambria"/>
        </w:rPr>
        <w:t>or</w:t>
      </w:r>
      <w:r w:rsidR="00FB2387">
        <w:rPr>
          <w:rFonts w:ascii="Cambria" w:hAnsi="Cambria"/>
        </w:rPr>
        <w:t xml:space="preserve"> </w:t>
      </w:r>
      <w:r w:rsidR="00901172">
        <w:rPr>
          <w:rFonts w:ascii="Cambria" w:hAnsi="Cambria"/>
        </w:rPr>
        <w:t xml:space="preserve">instructions on preparation of Power of Attorney to those in the solicitation documents. </w:t>
      </w:r>
      <w:r w:rsidR="00F8450C" w:rsidRPr="00901172">
        <w:rPr>
          <w:rFonts w:ascii="Cambria" w:hAnsi="Cambria"/>
        </w:rPr>
        <w:t xml:space="preserve">Procuring entities </w:t>
      </w:r>
      <w:r w:rsidR="00901172">
        <w:rPr>
          <w:rFonts w:ascii="Cambria" w:hAnsi="Cambria"/>
        </w:rPr>
        <w:t xml:space="preserve">are advised </w:t>
      </w:r>
      <w:r w:rsidR="00F8450C" w:rsidRPr="00901172">
        <w:rPr>
          <w:rFonts w:ascii="Cambria" w:hAnsi="Cambria"/>
        </w:rPr>
        <w:t xml:space="preserve">to ensure </w:t>
      </w:r>
      <w:r w:rsidR="00FB2387">
        <w:rPr>
          <w:rFonts w:ascii="Cambria" w:hAnsi="Cambria"/>
        </w:rPr>
        <w:t xml:space="preserve">that </w:t>
      </w:r>
      <w:r w:rsidR="00901172">
        <w:rPr>
          <w:rFonts w:ascii="Cambria" w:hAnsi="Cambria"/>
        </w:rPr>
        <w:t>where a solicitation document is uploaded on the system, there is c</w:t>
      </w:r>
      <w:r w:rsidR="00F8450C" w:rsidRPr="00901172">
        <w:rPr>
          <w:rFonts w:ascii="Cambria" w:hAnsi="Cambria"/>
        </w:rPr>
        <w:t xml:space="preserve">onsistency </w:t>
      </w:r>
      <w:r w:rsidR="00FB2387">
        <w:rPr>
          <w:rFonts w:ascii="Cambria" w:hAnsi="Cambria"/>
        </w:rPr>
        <w:t xml:space="preserve">between the </w:t>
      </w:r>
      <w:r w:rsidR="00901172">
        <w:rPr>
          <w:rFonts w:ascii="Cambria" w:hAnsi="Cambria"/>
        </w:rPr>
        <w:t xml:space="preserve">contents of the “tender structure on the e-GP System and the solicitation document.” </w:t>
      </w:r>
    </w:p>
    <w:p w14:paraId="28B30DFB" w14:textId="77777777" w:rsidR="00005617" w:rsidRDefault="00005617" w:rsidP="00005617">
      <w:pPr>
        <w:pStyle w:val="ListParagraph"/>
        <w:ind w:left="780"/>
        <w:jc w:val="both"/>
        <w:rPr>
          <w:rFonts w:ascii="Cambria" w:hAnsi="Cambria"/>
        </w:rPr>
      </w:pPr>
    </w:p>
    <w:p w14:paraId="55389462" w14:textId="77777777" w:rsidR="00005617" w:rsidRDefault="00005617" w:rsidP="0036448C">
      <w:pPr>
        <w:pStyle w:val="ListParagraph"/>
        <w:numPr>
          <w:ilvl w:val="0"/>
          <w:numId w:val="1"/>
        </w:numPr>
        <w:jc w:val="both"/>
        <w:rPr>
          <w:rFonts w:ascii="Cambria" w:hAnsi="Cambria"/>
          <w:b/>
          <w:bCs/>
        </w:rPr>
      </w:pPr>
      <w:r w:rsidRPr="00005617">
        <w:rPr>
          <w:rFonts w:ascii="Cambria" w:hAnsi="Cambria"/>
          <w:b/>
          <w:bCs/>
        </w:rPr>
        <w:t>Non- adherence to the Notice of Best Evaluated Bidder template</w:t>
      </w:r>
    </w:p>
    <w:p w14:paraId="6970846F" w14:textId="16E4C9E0" w:rsidR="003D7EFB" w:rsidRDefault="00F8450C" w:rsidP="003D7EFB">
      <w:pPr>
        <w:pStyle w:val="ListParagraph"/>
        <w:ind w:left="780"/>
        <w:jc w:val="both"/>
        <w:rPr>
          <w:rFonts w:ascii="Cambria" w:hAnsi="Cambria"/>
        </w:rPr>
      </w:pPr>
      <w:r w:rsidRPr="00005617">
        <w:rPr>
          <w:rFonts w:ascii="Cambria" w:hAnsi="Cambria"/>
        </w:rPr>
        <w:t>A</w:t>
      </w:r>
      <w:r w:rsidR="00893D23">
        <w:rPr>
          <w:rFonts w:ascii="Cambria" w:hAnsi="Cambria"/>
        </w:rPr>
        <w:t xml:space="preserve">nother common issue is </w:t>
      </w:r>
      <w:r w:rsidRPr="00005617">
        <w:rPr>
          <w:rFonts w:ascii="Cambria" w:hAnsi="Cambria"/>
        </w:rPr>
        <w:t>that notices of the best evaluated bidder</w:t>
      </w:r>
      <w:r w:rsidR="00005617">
        <w:rPr>
          <w:rFonts w:ascii="Cambria" w:hAnsi="Cambria"/>
        </w:rPr>
        <w:t xml:space="preserve"> do not adhere to the template issued by ZPPA</w:t>
      </w:r>
      <w:r w:rsidRPr="00005617">
        <w:rPr>
          <w:rFonts w:ascii="Cambria" w:hAnsi="Cambria"/>
        </w:rPr>
        <w:t xml:space="preserve">. </w:t>
      </w:r>
      <w:r w:rsidR="00005617">
        <w:rPr>
          <w:rFonts w:ascii="Cambria" w:hAnsi="Cambria"/>
        </w:rPr>
        <w:t>The notices usually do not have important i</w:t>
      </w:r>
      <w:r w:rsidRPr="00005617">
        <w:rPr>
          <w:rFonts w:ascii="Cambria" w:hAnsi="Cambria"/>
        </w:rPr>
        <w:t xml:space="preserve">nformation such as the date of notification, the address of the best </w:t>
      </w:r>
      <w:r w:rsidR="00005617">
        <w:rPr>
          <w:rFonts w:ascii="Cambria" w:hAnsi="Cambria"/>
        </w:rPr>
        <w:t xml:space="preserve">evaluated </w:t>
      </w:r>
      <w:r w:rsidRPr="00005617">
        <w:rPr>
          <w:rFonts w:ascii="Cambria" w:hAnsi="Cambria"/>
        </w:rPr>
        <w:lastRenderedPageBreak/>
        <w:t>bidder</w:t>
      </w:r>
      <w:r w:rsidR="00005617">
        <w:rPr>
          <w:rFonts w:ascii="Cambria" w:hAnsi="Cambria"/>
        </w:rPr>
        <w:t xml:space="preserve"> </w:t>
      </w:r>
      <w:r w:rsidRPr="00005617">
        <w:rPr>
          <w:rFonts w:ascii="Cambria" w:hAnsi="Cambria"/>
        </w:rPr>
        <w:t xml:space="preserve">or the tender number </w:t>
      </w:r>
      <w:r w:rsidR="00005617">
        <w:rPr>
          <w:rFonts w:ascii="Cambria" w:hAnsi="Cambria"/>
        </w:rPr>
        <w:t xml:space="preserve">which </w:t>
      </w:r>
      <w:r w:rsidRPr="00005617">
        <w:rPr>
          <w:rFonts w:ascii="Cambria" w:hAnsi="Cambria"/>
        </w:rPr>
        <w:t>can</w:t>
      </w:r>
      <w:r w:rsidR="00005617">
        <w:rPr>
          <w:rFonts w:ascii="Cambria" w:hAnsi="Cambria"/>
        </w:rPr>
        <w:t xml:space="preserve"> often</w:t>
      </w:r>
      <w:r w:rsidRPr="00005617">
        <w:rPr>
          <w:rFonts w:ascii="Cambria" w:hAnsi="Cambria"/>
        </w:rPr>
        <w:t xml:space="preserve"> lead to confusion and disputes.</w:t>
      </w:r>
      <w:r w:rsidR="0068405A">
        <w:rPr>
          <w:rFonts w:ascii="Cambria" w:hAnsi="Cambria"/>
        </w:rPr>
        <w:t xml:space="preserve"> </w:t>
      </w:r>
      <w:r w:rsidRPr="00005617">
        <w:rPr>
          <w:rFonts w:ascii="Cambria" w:hAnsi="Cambria"/>
        </w:rPr>
        <w:t xml:space="preserve">ZPPA </w:t>
      </w:r>
      <w:r w:rsidR="00005617">
        <w:rPr>
          <w:rFonts w:ascii="Cambria" w:hAnsi="Cambria"/>
        </w:rPr>
        <w:t xml:space="preserve">wishes to advise </w:t>
      </w:r>
      <w:r w:rsidRPr="00005617">
        <w:rPr>
          <w:rFonts w:ascii="Cambria" w:hAnsi="Cambria"/>
        </w:rPr>
        <w:t>procuring entities to adhere to</w:t>
      </w:r>
      <w:r w:rsidR="00005617">
        <w:rPr>
          <w:rFonts w:ascii="Cambria" w:hAnsi="Cambria"/>
        </w:rPr>
        <w:t xml:space="preserve"> r</w:t>
      </w:r>
      <w:r w:rsidRPr="00005617">
        <w:rPr>
          <w:rFonts w:ascii="Cambria" w:hAnsi="Cambria"/>
        </w:rPr>
        <w:t>egulation 178 of the Public Procurement Regulations and use the notice template provided on the Authority’s website.</w:t>
      </w:r>
    </w:p>
    <w:p w14:paraId="3D494EBB" w14:textId="77777777" w:rsidR="003D7EFB" w:rsidRDefault="003D7EFB" w:rsidP="003D7EFB">
      <w:pPr>
        <w:pStyle w:val="ListParagraph"/>
        <w:ind w:left="780"/>
        <w:jc w:val="both"/>
        <w:rPr>
          <w:rFonts w:ascii="Cambria" w:hAnsi="Cambria"/>
        </w:rPr>
      </w:pPr>
    </w:p>
    <w:p w14:paraId="0ECA0B1B" w14:textId="77777777" w:rsidR="003D7EFB" w:rsidRPr="003D7EFB" w:rsidRDefault="003D7EFB" w:rsidP="0036448C">
      <w:pPr>
        <w:pStyle w:val="ListParagraph"/>
        <w:numPr>
          <w:ilvl w:val="0"/>
          <w:numId w:val="1"/>
        </w:numPr>
        <w:jc w:val="both"/>
        <w:rPr>
          <w:rFonts w:ascii="Cambria" w:hAnsi="Cambria"/>
          <w:b/>
          <w:bCs/>
        </w:rPr>
      </w:pPr>
      <w:r w:rsidRPr="003D7EFB">
        <w:rPr>
          <w:rFonts w:ascii="Cambria" w:hAnsi="Cambria"/>
          <w:b/>
          <w:bCs/>
        </w:rPr>
        <w:t>Clarifications from bidders not addressed by procuring entities during the bidding period</w:t>
      </w:r>
    </w:p>
    <w:p w14:paraId="28B2B7F3" w14:textId="590FBD83" w:rsidR="004C46A1" w:rsidRDefault="00F8450C" w:rsidP="004C46A1">
      <w:pPr>
        <w:pStyle w:val="ListParagraph"/>
        <w:ind w:left="780"/>
        <w:jc w:val="both"/>
        <w:rPr>
          <w:rFonts w:ascii="Cambria" w:hAnsi="Cambria"/>
        </w:rPr>
      </w:pPr>
      <w:r w:rsidRPr="003D7EFB">
        <w:rPr>
          <w:rFonts w:ascii="Cambria" w:hAnsi="Cambria"/>
        </w:rPr>
        <w:t xml:space="preserve">Another common issue is </w:t>
      </w:r>
      <w:r w:rsidR="003D7EFB">
        <w:rPr>
          <w:rFonts w:ascii="Cambria" w:hAnsi="Cambria"/>
        </w:rPr>
        <w:t>that some</w:t>
      </w:r>
      <w:r w:rsidRPr="003D7EFB">
        <w:rPr>
          <w:rFonts w:ascii="Cambria" w:hAnsi="Cambria"/>
        </w:rPr>
        <w:t xml:space="preserve"> procuring entities fail to respond to clarification requests from bidders</w:t>
      </w:r>
      <w:r w:rsidR="004C46A1">
        <w:rPr>
          <w:rFonts w:ascii="Cambria" w:hAnsi="Cambria"/>
        </w:rPr>
        <w:t xml:space="preserve"> on time</w:t>
      </w:r>
      <w:r w:rsidRPr="004C46A1">
        <w:rPr>
          <w:rFonts w:ascii="Cambria" w:hAnsi="Cambria"/>
        </w:rPr>
        <w:t xml:space="preserve">. These clarifications are essential for bidders to prepare compliant and responsive </w:t>
      </w:r>
      <w:proofErr w:type="gramStart"/>
      <w:r w:rsidRPr="004C46A1">
        <w:rPr>
          <w:rFonts w:ascii="Cambria" w:hAnsi="Cambria"/>
        </w:rPr>
        <w:t>bids</w:t>
      </w:r>
      <w:proofErr w:type="gramEnd"/>
      <w:r w:rsidR="004C46A1">
        <w:rPr>
          <w:rFonts w:ascii="Cambria" w:hAnsi="Cambria"/>
        </w:rPr>
        <w:t xml:space="preserve"> and this affects the bidders’ ability to prepare a responsive bid</w:t>
      </w:r>
      <w:r w:rsidRPr="004C46A1">
        <w:rPr>
          <w:rFonts w:ascii="Cambria" w:hAnsi="Cambria"/>
        </w:rPr>
        <w:t xml:space="preserve">. </w:t>
      </w:r>
      <w:r w:rsidR="004C46A1">
        <w:rPr>
          <w:rFonts w:ascii="Cambria" w:hAnsi="Cambria"/>
        </w:rPr>
        <w:t xml:space="preserve"> Pursuant </w:t>
      </w:r>
      <w:r w:rsidRPr="004C46A1">
        <w:rPr>
          <w:rFonts w:ascii="Cambria" w:hAnsi="Cambria"/>
        </w:rPr>
        <w:t xml:space="preserve">to </w:t>
      </w:r>
      <w:r w:rsidR="00893D23">
        <w:rPr>
          <w:rFonts w:ascii="Cambria" w:hAnsi="Cambria"/>
        </w:rPr>
        <w:t>r</w:t>
      </w:r>
      <w:r w:rsidRPr="004C46A1">
        <w:rPr>
          <w:rFonts w:ascii="Cambria" w:hAnsi="Cambria"/>
        </w:rPr>
        <w:t>egulation 89(2) of the Public Procurement Regulations, any clarification requests should be responded to promptly</w:t>
      </w:r>
      <w:r w:rsidR="004C46A1">
        <w:rPr>
          <w:rFonts w:ascii="Cambria" w:hAnsi="Cambria"/>
        </w:rPr>
        <w:t xml:space="preserve"> </w:t>
      </w:r>
      <w:r w:rsidRPr="004C46A1">
        <w:rPr>
          <w:rFonts w:ascii="Cambria" w:hAnsi="Cambria"/>
        </w:rPr>
        <w:t xml:space="preserve">and an addendum may be issued </w:t>
      </w:r>
      <w:r w:rsidR="004C46A1">
        <w:rPr>
          <w:rFonts w:ascii="Cambria" w:hAnsi="Cambria"/>
        </w:rPr>
        <w:t xml:space="preserve">in writing </w:t>
      </w:r>
      <w:r w:rsidRPr="004C46A1">
        <w:rPr>
          <w:rFonts w:ascii="Cambria" w:hAnsi="Cambria"/>
        </w:rPr>
        <w:t>to all bidders</w:t>
      </w:r>
      <w:r w:rsidR="004C46A1">
        <w:rPr>
          <w:rFonts w:ascii="Cambria" w:hAnsi="Cambria"/>
        </w:rPr>
        <w:t xml:space="preserve"> where applicable. </w:t>
      </w:r>
    </w:p>
    <w:p w14:paraId="0A29B952" w14:textId="77777777" w:rsidR="004C46A1" w:rsidRDefault="004C46A1" w:rsidP="004C46A1">
      <w:pPr>
        <w:pStyle w:val="ListParagraph"/>
        <w:ind w:left="780"/>
        <w:jc w:val="both"/>
        <w:rPr>
          <w:rFonts w:ascii="Cambria" w:hAnsi="Cambria"/>
        </w:rPr>
      </w:pPr>
    </w:p>
    <w:p w14:paraId="1F60219F" w14:textId="77777777" w:rsidR="004C46A1" w:rsidRPr="004C46A1" w:rsidRDefault="00F8450C" w:rsidP="0036448C">
      <w:pPr>
        <w:pStyle w:val="ListParagraph"/>
        <w:numPr>
          <w:ilvl w:val="0"/>
          <w:numId w:val="1"/>
        </w:numPr>
        <w:jc w:val="both"/>
        <w:rPr>
          <w:rFonts w:ascii="Cambria" w:hAnsi="Cambria"/>
          <w:b/>
          <w:bCs/>
        </w:rPr>
      </w:pPr>
      <w:r w:rsidRPr="004C46A1">
        <w:rPr>
          <w:rFonts w:ascii="Cambria" w:hAnsi="Cambria"/>
        </w:rPr>
        <w:t xml:space="preserve"> </w:t>
      </w:r>
      <w:r w:rsidR="004C46A1" w:rsidRPr="004C46A1">
        <w:rPr>
          <w:rFonts w:ascii="Cambria" w:hAnsi="Cambria"/>
          <w:b/>
          <w:bCs/>
        </w:rPr>
        <w:t xml:space="preserve">Invitations for bids lack information on tender closing dates and eligibility </w:t>
      </w:r>
    </w:p>
    <w:p w14:paraId="618C0174" w14:textId="40DB3E53" w:rsidR="00FD7550" w:rsidRDefault="00F8450C" w:rsidP="00FD7550">
      <w:pPr>
        <w:pStyle w:val="ListParagraph"/>
        <w:ind w:left="780"/>
        <w:jc w:val="both"/>
        <w:rPr>
          <w:rFonts w:ascii="Cambria" w:hAnsi="Cambria"/>
        </w:rPr>
      </w:pPr>
      <w:r w:rsidRPr="004C46A1">
        <w:rPr>
          <w:rFonts w:ascii="Cambria" w:hAnsi="Cambria"/>
        </w:rPr>
        <w:t xml:space="preserve">ZPPA has observed cases where invitations for bids fail to include critical information such as the tender closing dates </w:t>
      </w:r>
      <w:r w:rsidR="004C46A1">
        <w:rPr>
          <w:rFonts w:ascii="Cambria" w:hAnsi="Cambria"/>
        </w:rPr>
        <w:t xml:space="preserve">and </w:t>
      </w:r>
      <w:r w:rsidRPr="004C46A1">
        <w:rPr>
          <w:rFonts w:ascii="Cambria" w:hAnsi="Cambria"/>
        </w:rPr>
        <w:t xml:space="preserve">eligibility requirements. Invitations should follow the format outlined in </w:t>
      </w:r>
      <w:r w:rsidR="00893D23">
        <w:rPr>
          <w:rFonts w:ascii="Cambria" w:hAnsi="Cambria"/>
        </w:rPr>
        <w:t>r</w:t>
      </w:r>
      <w:r w:rsidRPr="004C46A1">
        <w:rPr>
          <w:rFonts w:ascii="Cambria" w:hAnsi="Cambria"/>
        </w:rPr>
        <w:t xml:space="preserve">egulation 83 of the Public Procurement Regulations to ensure that all necessary information is provided </w:t>
      </w:r>
      <w:r w:rsidR="004C46A1">
        <w:rPr>
          <w:rFonts w:ascii="Cambria" w:hAnsi="Cambria"/>
        </w:rPr>
        <w:t>in the solicitation document.</w:t>
      </w:r>
    </w:p>
    <w:p w14:paraId="448012BD" w14:textId="77777777" w:rsidR="00FD7550" w:rsidRDefault="00FD7550" w:rsidP="00FD7550">
      <w:pPr>
        <w:pStyle w:val="ListParagraph"/>
        <w:ind w:left="780"/>
        <w:jc w:val="both"/>
        <w:rPr>
          <w:rFonts w:ascii="Cambria" w:hAnsi="Cambria"/>
        </w:rPr>
      </w:pPr>
    </w:p>
    <w:p w14:paraId="4BE00E56" w14:textId="374520F2" w:rsidR="00CD4665" w:rsidRDefault="00CD4665" w:rsidP="00CD4665">
      <w:pPr>
        <w:pStyle w:val="ListParagraph"/>
        <w:numPr>
          <w:ilvl w:val="0"/>
          <w:numId w:val="1"/>
        </w:numPr>
        <w:jc w:val="both"/>
        <w:rPr>
          <w:rFonts w:ascii="Cambria" w:hAnsi="Cambria"/>
          <w:b/>
          <w:bCs/>
        </w:rPr>
      </w:pPr>
      <w:r w:rsidRPr="00CD4665">
        <w:rPr>
          <w:rFonts w:ascii="Cambria" w:hAnsi="Cambria"/>
          <w:b/>
          <w:bCs/>
        </w:rPr>
        <w:t xml:space="preserve">Applying the restriction of tenders to target groups during evaluations without indicating the same in solicitation documents </w:t>
      </w:r>
    </w:p>
    <w:p w14:paraId="2DF3AB64" w14:textId="510099FB" w:rsidR="00F8450C" w:rsidRPr="00CD4665" w:rsidRDefault="00CD4665" w:rsidP="00CD4665">
      <w:pPr>
        <w:pStyle w:val="ListParagraph"/>
        <w:ind w:left="780"/>
        <w:jc w:val="both"/>
        <w:rPr>
          <w:rFonts w:ascii="Cambria" w:hAnsi="Cambria"/>
          <w:b/>
          <w:bCs/>
        </w:rPr>
      </w:pPr>
      <w:r w:rsidRPr="00CD4665">
        <w:rPr>
          <w:rFonts w:ascii="Cambria" w:hAnsi="Cambria"/>
        </w:rPr>
        <w:t>The Authority</w:t>
      </w:r>
      <w:r w:rsidR="00C05E94">
        <w:rPr>
          <w:rFonts w:ascii="Cambria" w:hAnsi="Cambria"/>
        </w:rPr>
        <w:t xml:space="preserve"> has observed that there h</w:t>
      </w:r>
      <w:r w:rsidR="00F8450C" w:rsidRPr="00CD4665">
        <w:rPr>
          <w:rFonts w:ascii="Cambria" w:hAnsi="Cambria"/>
        </w:rPr>
        <w:t xml:space="preserve">ave been cases where tenders are restricted to specific target </w:t>
      </w:r>
      <w:proofErr w:type="gramStart"/>
      <w:r w:rsidR="00F8450C" w:rsidRPr="00CD4665">
        <w:rPr>
          <w:rFonts w:ascii="Cambria" w:hAnsi="Cambria"/>
        </w:rPr>
        <w:t>groups</w:t>
      </w:r>
      <w:proofErr w:type="gramEnd"/>
      <w:r w:rsidR="00F8450C" w:rsidRPr="00CD4665">
        <w:rPr>
          <w:rFonts w:ascii="Cambria" w:hAnsi="Cambria"/>
        </w:rPr>
        <w:t xml:space="preserve"> but the details of these restrictions are not provided in the solicitation documents. When a tender is restricted to a target group, the </w:t>
      </w:r>
      <w:r w:rsidR="001E6559">
        <w:rPr>
          <w:rFonts w:ascii="Cambria" w:hAnsi="Cambria"/>
        </w:rPr>
        <w:t xml:space="preserve">restriction must be stated in the solicitation document. The </w:t>
      </w:r>
      <w:r w:rsidR="00F8450C" w:rsidRPr="00CD4665">
        <w:rPr>
          <w:rFonts w:ascii="Cambria" w:hAnsi="Cambria"/>
        </w:rPr>
        <w:t xml:space="preserve">solicitation document must specify the criteria and evaluation methodology in line with </w:t>
      </w:r>
      <w:r w:rsidR="00893D23">
        <w:rPr>
          <w:rFonts w:ascii="Cambria" w:hAnsi="Cambria"/>
        </w:rPr>
        <w:t>s</w:t>
      </w:r>
      <w:r w:rsidR="00F8450C" w:rsidRPr="00CD4665">
        <w:rPr>
          <w:rFonts w:ascii="Cambria" w:hAnsi="Cambria"/>
        </w:rPr>
        <w:t>ection 91 of the Public Procurement Act</w:t>
      </w:r>
      <w:r w:rsidR="00C05E94">
        <w:rPr>
          <w:rFonts w:ascii="Cambria" w:hAnsi="Cambria"/>
        </w:rPr>
        <w:t>.</w:t>
      </w:r>
    </w:p>
    <w:p w14:paraId="543501AE" w14:textId="267949E5" w:rsidR="0036448C" w:rsidRDefault="001E6559" w:rsidP="0036448C">
      <w:pPr>
        <w:jc w:val="both"/>
        <w:rPr>
          <w:rFonts w:ascii="Cambria" w:hAnsi="Cambria"/>
        </w:rPr>
      </w:pPr>
      <w:r>
        <w:rPr>
          <w:rFonts w:ascii="Cambria" w:hAnsi="Cambria"/>
        </w:rPr>
        <w:t>ENDS//</w:t>
      </w:r>
    </w:p>
    <w:p w14:paraId="31420522" w14:textId="77777777" w:rsidR="001E6559" w:rsidRPr="0036448C" w:rsidRDefault="001E6559" w:rsidP="0036448C">
      <w:pPr>
        <w:jc w:val="both"/>
        <w:rPr>
          <w:rFonts w:ascii="Cambria" w:hAnsi="Cambria"/>
        </w:rPr>
      </w:pPr>
    </w:p>
    <w:sectPr w:rsidR="001E6559" w:rsidRPr="00364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31C6"/>
    <w:multiLevelType w:val="hybridMultilevel"/>
    <w:tmpl w:val="155E1A80"/>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5712163D"/>
    <w:multiLevelType w:val="hybridMultilevel"/>
    <w:tmpl w:val="A06A6A9E"/>
    <w:lvl w:ilvl="0" w:tplc="20000013">
      <w:start w:val="1"/>
      <w:numFmt w:val="upperRoman"/>
      <w:lvlText w:val="%1."/>
      <w:lvlJc w:val="right"/>
      <w:pPr>
        <w:ind w:left="1500" w:hanging="360"/>
      </w:p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num w:numId="1" w16cid:durableId="251285656">
    <w:abstractNumId w:val="0"/>
  </w:num>
  <w:num w:numId="2" w16cid:durableId="1151019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C"/>
    <w:rsid w:val="00005617"/>
    <w:rsid w:val="000520B1"/>
    <w:rsid w:val="00060D96"/>
    <w:rsid w:val="001E6559"/>
    <w:rsid w:val="003404D4"/>
    <w:rsid w:val="0036448C"/>
    <w:rsid w:val="003D7EFB"/>
    <w:rsid w:val="004C46A1"/>
    <w:rsid w:val="005868E0"/>
    <w:rsid w:val="0068405A"/>
    <w:rsid w:val="006E4509"/>
    <w:rsid w:val="00802F6D"/>
    <w:rsid w:val="0082360D"/>
    <w:rsid w:val="00893D23"/>
    <w:rsid w:val="00901172"/>
    <w:rsid w:val="009A4083"/>
    <w:rsid w:val="009B665E"/>
    <w:rsid w:val="009F285A"/>
    <w:rsid w:val="00A0748F"/>
    <w:rsid w:val="00A614CC"/>
    <w:rsid w:val="00B5651F"/>
    <w:rsid w:val="00C05E94"/>
    <w:rsid w:val="00C35857"/>
    <w:rsid w:val="00C74715"/>
    <w:rsid w:val="00CD4665"/>
    <w:rsid w:val="00D14B9D"/>
    <w:rsid w:val="00F4233E"/>
    <w:rsid w:val="00F8450C"/>
    <w:rsid w:val="00FB2387"/>
    <w:rsid w:val="00FC0FA4"/>
    <w:rsid w:val="00FD7550"/>
  </w:rsids>
  <m:mathPr>
    <m:mathFont m:val="Cambria Math"/>
    <m:brkBin m:val="before"/>
    <m:brkBinSub m:val="--"/>
    <m:smallFrac m:val="0"/>
    <m:dispDef/>
    <m:lMargin m:val="0"/>
    <m:rMargin m:val="0"/>
    <m:defJc m:val="centerGroup"/>
    <m:wrapIndent m:val="1440"/>
    <m:intLim m:val="subSup"/>
    <m:naryLim m:val="undOvr"/>
  </m:mathPr>
  <w:themeFontLang w:val="en-ZM"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5685"/>
  <w15:chartTrackingRefBased/>
  <w15:docId w15:val="{983DC4AE-D38E-405F-9493-41DE73EA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50C"/>
    <w:rPr>
      <w:rFonts w:eastAsiaTheme="majorEastAsia" w:cstheme="majorBidi"/>
      <w:color w:val="272727" w:themeColor="text1" w:themeTint="D8"/>
    </w:rPr>
  </w:style>
  <w:style w:type="paragraph" w:styleId="Title">
    <w:name w:val="Title"/>
    <w:basedOn w:val="Normal"/>
    <w:next w:val="Normal"/>
    <w:link w:val="TitleChar"/>
    <w:uiPriority w:val="10"/>
    <w:qFormat/>
    <w:rsid w:val="00F84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50C"/>
    <w:pPr>
      <w:spacing w:before="160"/>
      <w:jc w:val="center"/>
    </w:pPr>
    <w:rPr>
      <w:i/>
      <w:iCs/>
      <w:color w:val="404040" w:themeColor="text1" w:themeTint="BF"/>
    </w:rPr>
  </w:style>
  <w:style w:type="character" w:customStyle="1" w:styleId="QuoteChar">
    <w:name w:val="Quote Char"/>
    <w:basedOn w:val="DefaultParagraphFont"/>
    <w:link w:val="Quote"/>
    <w:uiPriority w:val="29"/>
    <w:rsid w:val="00F8450C"/>
    <w:rPr>
      <w:i/>
      <w:iCs/>
      <w:color w:val="404040" w:themeColor="text1" w:themeTint="BF"/>
    </w:rPr>
  </w:style>
  <w:style w:type="paragraph" w:styleId="ListParagraph">
    <w:name w:val="List Paragraph"/>
    <w:basedOn w:val="Normal"/>
    <w:uiPriority w:val="34"/>
    <w:qFormat/>
    <w:rsid w:val="00F8450C"/>
    <w:pPr>
      <w:ind w:left="720"/>
      <w:contextualSpacing/>
    </w:pPr>
  </w:style>
  <w:style w:type="character" w:styleId="IntenseEmphasis">
    <w:name w:val="Intense Emphasis"/>
    <w:basedOn w:val="DefaultParagraphFont"/>
    <w:uiPriority w:val="21"/>
    <w:qFormat/>
    <w:rsid w:val="00F8450C"/>
    <w:rPr>
      <w:i/>
      <w:iCs/>
      <w:color w:val="0F4761" w:themeColor="accent1" w:themeShade="BF"/>
    </w:rPr>
  </w:style>
  <w:style w:type="paragraph" w:styleId="IntenseQuote">
    <w:name w:val="Intense Quote"/>
    <w:basedOn w:val="Normal"/>
    <w:next w:val="Normal"/>
    <w:link w:val="IntenseQuoteChar"/>
    <w:uiPriority w:val="30"/>
    <w:qFormat/>
    <w:rsid w:val="00F8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50C"/>
    <w:rPr>
      <w:i/>
      <w:iCs/>
      <w:color w:val="0F4761" w:themeColor="accent1" w:themeShade="BF"/>
    </w:rPr>
  </w:style>
  <w:style w:type="character" w:styleId="IntenseReference">
    <w:name w:val="Intense Reference"/>
    <w:basedOn w:val="DefaultParagraphFont"/>
    <w:uiPriority w:val="32"/>
    <w:qFormat/>
    <w:rsid w:val="00F845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Lumbe</dc:creator>
  <cp:keywords/>
  <dc:description/>
  <cp:lastModifiedBy>Inutu Mushambatwa</cp:lastModifiedBy>
  <cp:revision>2</cp:revision>
  <cp:lastPrinted>2025-04-15T14:38:00Z</cp:lastPrinted>
  <dcterms:created xsi:type="dcterms:W3CDTF">2025-04-16T10:50:00Z</dcterms:created>
  <dcterms:modified xsi:type="dcterms:W3CDTF">2025-04-16T10:50:00Z</dcterms:modified>
</cp:coreProperties>
</file>