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4C56B" w14:textId="06579E56" w:rsidR="00003CFC" w:rsidRPr="00053365" w:rsidRDefault="00003CFC" w:rsidP="00AA08A6">
      <w:pPr>
        <w:pStyle w:val="NormalWeb"/>
        <w:rPr>
          <w:rFonts w:ascii="Cambria" w:hAnsi="Cambria"/>
          <w:b/>
          <w:color w:val="000000"/>
          <w:u w:val="single"/>
          <w:lang w:val="en-US"/>
        </w:rPr>
      </w:pPr>
      <w:r w:rsidRPr="00053365">
        <w:rPr>
          <w:rFonts w:ascii="Cambria" w:hAnsi="Cambria"/>
          <w:b/>
          <w:color w:val="000000"/>
          <w:u w:val="single"/>
          <w:lang w:val="en-US"/>
        </w:rPr>
        <w:t xml:space="preserve">THE </w:t>
      </w:r>
      <w:r w:rsidR="00573CA6">
        <w:rPr>
          <w:rFonts w:ascii="Cambria" w:hAnsi="Cambria"/>
          <w:b/>
          <w:color w:val="000000"/>
          <w:u w:val="single"/>
          <w:lang w:val="en-US"/>
        </w:rPr>
        <w:t>PUBLIC PROCUREMENT (</w:t>
      </w:r>
      <w:r w:rsidRPr="00053365">
        <w:rPr>
          <w:rFonts w:ascii="Cambria" w:hAnsi="Cambria"/>
          <w:b/>
          <w:color w:val="000000"/>
          <w:u w:val="single"/>
          <w:lang w:val="en-US"/>
        </w:rPr>
        <w:t>AMEND</w:t>
      </w:r>
      <w:r w:rsidR="008965FB">
        <w:rPr>
          <w:rFonts w:ascii="Cambria" w:hAnsi="Cambria"/>
          <w:b/>
          <w:color w:val="000000"/>
          <w:u w:val="single"/>
          <w:lang w:val="en-US"/>
        </w:rPr>
        <w:t>M</w:t>
      </w:r>
      <w:r w:rsidRPr="00053365">
        <w:rPr>
          <w:rFonts w:ascii="Cambria" w:hAnsi="Cambria"/>
          <w:b/>
          <w:color w:val="000000"/>
          <w:u w:val="single"/>
          <w:lang w:val="en-US"/>
        </w:rPr>
        <w:t>ENT</w:t>
      </w:r>
      <w:r w:rsidR="00573CA6">
        <w:rPr>
          <w:rFonts w:ascii="Cambria" w:hAnsi="Cambria"/>
          <w:b/>
          <w:color w:val="000000"/>
          <w:u w:val="single"/>
          <w:lang w:val="en-US"/>
        </w:rPr>
        <w:t xml:space="preserve">) ACT NO.17 OF 2023 </w:t>
      </w:r>
    </w:p>
    <w:p w14:paraId="6A969CD8" w14:textId="77777777" w:rsidR="00003CFC" w:rsidRDefault="00003CFC" w:rsidP="00053365">
      <w:pPr>
        <w:pStyle w:val="NormalWeb"/>
        <w:jc w:val="both"/>
        <w:rPr>
          <w:rFonts w:ascii="Cambria" w:hAnsi="Cambria"/>
          <w:color w:val="000000"/>
          <w:lang w:val="en-US"/>
        </w:rPr>
      </w:pPr>
      <w:r>
        <w:rPr>
          <w:rFonts w:ascii="Cambria" w:hAnsi="Cambria"/>
          <w:color w:val="000000"/>
          <w:lang w:val="en-US"/>
        </w:rPr>
        <w:t>By Lucy Lumbe</w:t>
      </w:r>
    </w:p>
    <w:p w14:paraId="2F0BF7CA" w14:textId="77777777" w:rsidR="00F14297" w:rsidRDefault="00053365" w:rsidP="00053365">
      <w:pPr>
        <w:pStyle w:val="NormalWeb"/>
        <w:jc w:val="both"/>
        <w:rPr>
          <w:rFonts w:ascii="Cambria" w:hAnsi="Cambria"/>
          <w:color w:val="000000"/>
          <w:lang w:val="en-US"/>
        </w:rPr>
      </w:pPr>
      <w:r>
        <w:rPr>
          <w:rFonts w:ascii="Cambria" w:hAnsi="Cambria"/>
          <w:color w:val="000000"/>
          <w:lang w:val="en-US"/>
        </w:rPr>
        <w:t>On 22</w:t>
      </w:r>
      <w:r w:rsidRPr="00053365">
        <w:rPr>
          <w:rFonts w:ascii="Cambria" w:hAnsi="Cambria"/>
          <w:color w:val="000000"/>
          <w:vertAlign w:val="superscript"/>
          <w:lang w:val="en-US"/>
        </w:rPr>
        <w:t>nd</w:t>
      </w:r>
      <w:r>
        <w:rPr>
          <w:rFonts w:ascii="Cambria" w:hAnsi="Cambria"/>
          <w:color w:val="000000"/>
          <w:lang w:val="en-US"/>
        </w:rPr>
        <w:t xml:space="preserve"> </w:t>
      </w:r>
      <w:r w:rsidRPr="00053365">
        <w:rPr>
          <w:rFonts w:ascii="Cambria" w:hAnsi="Cambria"/>
          <w:color w:val="000000"/>
        </w:rPr>
        <w:t>December, 2023, a significant milestone was achieved as the President of the Republic of Zambia, His Excellency Mr. Hakainde Hichilema, added another chapter to the nation's legislative legacy. With a stroke of his pen, President Hichilema assented to the Public Procurement (Amendment) Bill, 2023</w:t>
      </w:r>
      <w:r>
        <w:rPr>
          <w:rFonts w:ascii="Cambria" w:hAnsi="Cambria"/>
          <w:color w:val="000000"/>
          <w:lang w:val="en-US"/>
        </w:rPr>
        <w:t>.</w:t>
      </w:r>
    </w:p>
    <w:p w14:paraId="792DDABE" w14:textId="2084123D" w:rsidR="00D867F9" w:rsidRDefault="00255BCC" w:rsidP="00053365">
      <w:pPr>
        <w:pStyle w:val="NormalWeb"/>
        <w:jc w:val="both"/>
        <w:rPr>
          <w:rFonts w:ascii="Cambria" w:hAnsi="Cambria"/>
          <w:color w:val="000000"/>
          <w:lang w:val="en-US"/>
        </w:rPr>
      </w:pPr>
      <w:r>
        <w:rPr>
          <w:rFonts w:ascii="Cambria" w:hAnsi="Cambria"/>
          <w:color w:val="000000"/>
          <w:lang w:val="en-US"/>
        </w:rPr>
        <w:t>T</w:t>
      </w:r>
      <w:r w:rsidR="00053365">
        <w:rPr>
          <w:rFonts w:ascii="Cambria" w:hAnsi="Cambria"/>
          <w:color w:val="000000"/>
          <w:lang w:val="en-US"/>
        </w:rPr>
        <w:t xml:space="preserve">he objective of the Public Procurement (Amendment) Act No.17 of 2023 </w:t>
      </w:r>
      <w:r w:rsidR="002D197A">
        <w:rPr>
          <w:rFonts w:ascii="Cambria" w:hAnsi="Cambria"/>
          <w:color w:val="000000"/>
          <w:lang w:val="en-US"/>
        </w:rPr>
        <w:t xml:space="preserve">is </w:t>
      </w:r>
      <w:r w:rsidR="00053365" w:rsidRPr="00003CFC">
        <w:rPr>
          <w:rFonts w:ascii="Cambria" w:hAnsi="Cambria"/>
          <w:color w:val="000000"/>
        </w:rPr>
        <w:t>to enhance the effectiveness of public procurement processes, focusing on transparency, efficiency and increased local participation.</w:t>
      </w:r>
    </w:p>
    <w:p w14:paraId="6F2DAD79" w14:textId="512984EF" w:rsidR="00AA08A6" w:rsidRPr="00D867F9" w:rsidRDefault="00AA08A6" w:rsidP="00053365">
      <w:pPr>
        <w:pStyle w:val="NormalWeb"/>
        <w:jc w:val="both"/>
        <w:rPr>
          <w:rFonts w:ascii="Cambria" w:hAnsi="Cambria"/>
          <w:color w:val="000000"/>
          <w:lang w:val="en-US"/>
        </w:rPr>
      </w:pPr>
      <w:r w:rsidRPr="00003CFC">
        <w:rPr>
          <w:rFonts w:ascii="Cambria" w:hAnsi="Cambria"/>
          <w:color w:val="000000"/>
        </w:rPr>
        <w:t xml:space="preserve">The </w:t>
      </w:r>
      <w:r w:rsidR="00053365">
        <w:rPr>
          <w:rFonts w:ascii="Cambria" w:hAnsi="Cambria"/>
          <w:color w:val="000000"/>
          <w:lang w:val="en-US"/>
        </w:rPr>
        <w:t xml:space="preserve">amended </w:t>
      </w:r>
      <w:r w:rsidR="00255BCC">
        <w:rPr>
          <w:rFonts w:ascii="Cambria" w:hAnsi="Cambria"/>
          <w:color w:val="000000"/>
          <w:lang w:val="en-US"/>
        </w:rPr>
        <w:t xml:space="preserve">Public Procurement </w:t>
      </w:r>
      <w:r w:rsidR="00053365">
        <w:rPr>
          <w:rFonts w:ascii="Cambria" w:hAnsi="Cambria"/>
          <w:color w:val="000000"/>
          <w:lang w:val="en-US"/>
        </w:rPr>
        <w:t>Act in</w:t>
      </w:r>
      <w:r w:rsidRPr="00003CFC">
        <w:rPr>
          <w:rFonts w:ascii="Cambria" w:hAnsi="Cambria"/>
          <w:color w:val="000000"/>
        </w:rPr>
        <w:t>troduces several key changes aimed at addressing critical aspects of the procurement system which include:</w:t>
      </w:r>
    </w:p>
    <w:p w14:paraId="4664DDF0" w14:textId="77777777" w:rsidR="00AA08A6" w:rsidRPr="00003CFC" w:rsidRDefault="00AA08A6" w:rsidP="00053365">
      <w:pPr>
        <w:pStyle w:val="NormalWeb"/>
        <w:numPr>
          <w:ilvl w:val="0"/>
          <w:numId w:val="2"/>
        </w:numPr>
        <w:jc w:val="both"/>
        <w:rPr>
          <w:rFonts w:ascii="Cambria" w:hAnsi="Cambria"/>
          <w:color w:val="000000"/>
        </w:rPr>
      </w:pPr>
      <w:r w:rsidRPr="00003CFC">
        <w:rPr>
          <w:rFonts w:ascii="Cambria" w:hAnsi="Cambria"/>
          <w:color w:val="000000"/>
        </w:rPr>
        <w:t>revised timelines for lodging and undertaking appeals and investigations;</w:t>
      </w:r>
    </w:p>
    <w:p w14:paraId="26A31815" w14:textId="77777777" w:rsidR="00AA08A6" w:rsidRPr="00003CFC" w:rsidRDefault="00AA08A6" w:rsidP="00053365">
      <w:pPr>
        <w:pStyle w:val="NormalWeb"/>
        <w:numPr>
          <w:ilvl w:val="0"/>
          <w:numId w:val="2"/>
        </w:numPr>
        <w:jc w:val="both"/>
        <w:rPr>
          <w:rFonts w:ascii="Cambria" w:hAnsi="Cambria"/>
          <w:color w:val="000000"/>
        </w:rPr>
      </w:pPr>
      <w:r w:rsidRPr="00003CFC">
        <w:rPr>
          <w:rFonts w:ascii="Cambria" w:hAnsi="Cambria"/>
          <w:color w:val="000000"/>
        </w:rPr>
        <w:t>revised timelines on the publication of notification of best evaluated bidder;</w:t>
      </w:r>
    </w:p>
    <w:p w14:paraId="59DF9393" w14:textId="77777777" w:rsidR="00AA08A6" w:rsidRPr="00003CFC" w:rsidRDefault="00AA08A6" w:rsidP="00053365">
      <w:pPr>
        <w:pStyle w:val="NormalWeb"/>
        <w:numPr>
          <w:ilvl w:val="0"/>
          <w:numId w:val="2"/>
        </w:numPr>
        <w:jc w:val="both"/>
        <w:rPr>
          <w:rFonts w:ascii="Cambria" w:hAnsi="Cambria"/>
          <w:color w:val="000000"/>
        </w:rPr>
      </w:pPr>
      <w:r w:rsidRPr="00003CFC">
        <w:rPr>
          <w:rFonts w:ascii="Cambria" w:hAnsi="Cambria"/>
          <w:color w:val="000000"/>
        </w:rPr>
        <w:t>revised provisions on participation in open national bidding and selection which will be restricted to citizen and local bidders;</w:t>
      </w:r>
    </w:p>
    <w:p w14:paraId="712D6636" w14:textId="77777777" w:rsidR="00AA08A6" w:rsidRPr="00003CFC" w:rsidRDefault="00AA08A6" w:rsidP="00053365">
      <w:pPr>
        <w:pStyle w:val="NormalWeb"/>
        <w:numPr>
          <w:ilvl w:val="0"/>
          <w:numId w:val="2"/>
        </w:numPr>
        <w:jc w:val="both"/>
        <w:rPr>
          <w:rFonts w:ascii="Cambria" w:hAnsi="Cambria"/>
          <w:color w:val="000000"/>
        </w:rPr>
      </w:pPr>
      <w:r w:rsidRPr="00003CFC">
        <w:rPr>
          <w:rFonts w:ascii="Cambria" w:hAnsi="Cambria"/>
          <w:color w:val="000000"/>
        </w:rPr>
        <w:t>clearance of contracts, contract variations and amendments;</w:t>
      </w:r>
    </w:p>
    <w:p w14:paraId="75B71076" w14:textId="77777777" w:rsidR="00AA08A6" w:rsidRPr="00003CFC" w:rsidRDefault="00AA08A6" w:rsidP="00053365">
      <w:pPr>
        <w:pStyle w:val="NormalWeb"/>
        <w:numPr>
          <w:ilvl w:val="0"/>
          <w:numId w:val="2"/>
        </w:numPr>
        <w:jc w:val="both"/>
        <w:rPr>
          <w:rFonts w:ascii="Cambria" w:hAnsi="Cambria"/>
          <w:color w:val="000000"/>
        </w:rPr>
      </w:pPr>
      <w:r w:rsidRPr="00003CFC">
        <w:rPr>
          <w:rFonts w:ascii="Cambria" w:hAnsi="Cambria"/>
          <w:color w:val="000000"/>
        </w:rPr>
        <w:t>revised provisions on the Subcontracting Policy;</w:t>
      </w:r>
      <w:r w:rsidR="00D867F9">
        <w:rPr>
          <w:rFonts w:ascii="Cambria" w:hAnsi="Cambria"/>
          <w:color w:val="000000"/>
          <w:lang w:val="en-US"/>
        </w:rPr>
        <w:t xml:space="preserve"> and</w:t>
      </w:r>
    </w:p>
    <w:p w14:paraId="0AFF7FF9" w14:textId="25B8888C" w:rsidR="00D867F9" w:rsidRDefault="00AA08A6" w:rsidP="009B0266">
      <w:pPr>
        <w:pStyle w:val="NormalWeb"/>
        <w:numPr>
          <w:ilvl w:val="0"/>
          <w:numId w:val="2"/>
        </w:numPr>
        <w:jc w:val="both"/>
        <w:rPr>
          <w:rFonts w:ascii="Cambria" w:hAnsi="Cambria"/>
          <w:color w:val="000000"/>
        </w:rPr>
      </w:pPr>
      <w:r w:rsidRPr="00D867F9">
        <w:rPr>
          <w:rFonts w:ascii="Cambria" w:hAnsi="Cambria"/>
          <w:color w:val="000000"/>
        </w:rPr>
        <w:t>submission of a report by procuring entities to Zambia Public Procurement Authority (ZPPA) on action taken against erring procurement officers</w:t>
      </w:r>
      <w:r w:rsidR="00255BCC">
        <w:rPr>
          <w:rFonts w:ascii="Cambria" w:hAnsi="Cambria"/>
          <w:color w:val="000000"/>
          <w:lang w:val="en-US"/>
        </w:rPr>
        <w:t>, among others</w:t>
      </w:r>
      <w:r w:rsidR="00D867F9" w:rsidRPr="00D867F9">
        <w:rPr>
          <w:rFonts w:ascii="Cambria" w:hAnsi="Cambria"/>
          <w:color w:val="000000"/>
          <w:lang w:val="en-US"/>
        </w:rPr>
        <w:t>.</w:t>
      </w:r>
      <w:r w:rsidRPr="00D867F9">
        <w:rPr>
          <w:rFonts w:ascii="Cambria" w:hAnsi="Cambria"/>
          <w:color w:val="000000"/>
        </w:rPr>
        <w:t xml:space="preserve"> </w:t>
      </w:r>
    </w:p>
    <w:p w14:paraId="06DD25BD" w14:textId="77777777" w:rsidR="00AA08A6" w:rsidRPr="00D867F9" w:rsidRDefault="00AA08A6" w:rsidP="00D867F9">
      <w:pPr>
        <w:pStyle w:val="NormalWeb"/>
        <w:jc w:val="both"/>
        <w:rPr>
          <w:rFonts w:ascii="Cambria" w:hAnsi="Cambria"/>
          <w:color w:val="000000"/>
        </w:rPr>
      </w:pPr>
      <w:r w:rsidRPr="00D867F9">
        <w:rPr>
          <w:rFonts w:ascii="Cambria" w:hAnsi="Cambria"/>
          <w:color w:val="000000"/>
        </w:rPr>
        <w:t>The following provisions of the Public Procurement Act have been amended:</w:t>
      </w:r>
    </w:p>
    <w:p w14:paraId="24BEAE49" w14:textId="29FA5F18" w:rsidR="00C3548C" w:rsidRPr="00C3548C" w:rsidRDefault="00175D4A" w:rsidP="00C3548C">
      <w:pPr>
        <w:pStyle w:val="ListParagraph"/>
        <w:numPr>
          <w:ilvl w:val="0"/>
          <w:numId w:val="7"/>
        </w:numPr>
        <w:spacing w:after="0" w:line="240" w:lineRule="auto"/>
        <w:jc w:val="both"/>
        <w:rPr>
          <w:rFonts w:ascii="Cambria" w:eastAsia="Times New Roman" w:hAnsi="Cambria" w:cs="Times New Roman"/>
          <w:sz w:val="24"/>
          <w:szCs w:val="24"/>
        </w:rPr>
      </w:pPr>
      <w:r>
        <w:rPr>
          <w:rFonts w:ascii="Cambria" w:hAnsi="Cambria"/>
          <w:b/>
          <w:bCs/>
          <w:sz w:val="24"/>
          <w:szCs w:val="24"/>
        </w:rPr>
        <w:t>Revised participation in Open National Bidding and Selection which will be restricted to citizen and local bidders</w:t>
      </w:r>
      <w:r>
        <w:rPr>
          <w:rFonts w:ascii="Cambria" w:hAnsi="Cambria"/>
          <w:sz w:val="24"/>
          <w:szCs w:val="24"/>
        </w:rPr>
        <w:t xml:space="preserve">. </w:t>
      </w:r>
      <w:r>
        <w:rPr>
          <w:rFonts w:ascii="Cambria" w:eastAsia="Times New Roman" w:hAnsi="Cambria" w:cs="Times New Roman"/>
          <w:sz w:val="24"/>
          <w:szCs w:val="24"/>
        </w:rPr>
        <w:t xml:space="preserve"> Amendment of section 39(2) provides that</w:t>
      </w:r>
      <w:r w:rsidR="00C3548C">
        <w:rPr>
          <w:rFonts w:ascii="Cambria" w:eastAsia="Times New Roman" w:hAnsi="Cambria" w:cs="Times New Roman"/>
          <w:sz w:val="24"/>
          <w:szCs w:val="24"/>
        </w:rPr>
        <w:t xml:space="preserve"> </w:t>
      </w:r>
      <w:r w:rsidRPr="00C3548C">
        <w:rPr>
          <w:rFonts w:ascii="Cambria" w:eastAsia="Times New Roman" w:hAnsi="Cambria" w:cs="Times New Roman"/>
          <w:sz w:val="24"/>
          <w:szCs w:val="24"/>
          <w:lang w:val="en-GB"/>
        </w:rPr>
        <w:t>participation in Open National Bidding shall be limited to citizen and local bidders except that citizen bidders shall be given priority in the evaluation of bids as prescribed in the Public Procurement Regulations, 2022.</w:t>
      </w:r>
    </w:p>
    <w:p w14:paraId="674D3BA0" w14:textId="77777777" w:rsidR="00C3548C" w:rsidRDefault="00C3548C" w:rsidP="00C3548C">
      <w:pPr>
        <w:pStyle w:val="ListParagraph"/>
        <w:spacing w:after="0" w:line="240" w:lineRule="auto"/>
        <w:jc w:val="both"/>
        <w:rPr>
          <w:rFonts w:ascii="Cambria" w:hAnsi="Cambria"/>
          <w:b/>
          <w:bCs/>
          <w:sz w:val="24"/>
          <w:szCs w:val="24"/>
        </w:rPr>
      </w:pPr>
    </w:p>
    <w:p w14:paraId="70DE58DD" w14:textId="77777777" w:rsidR="00C3548C" w:rsidRDefault="00175D4A" w:rsidP="00C3548C">
      <w:pPr>
        <w:pStyle w:val="ListParagraph"/>
        <w:spacing w:after="0" w:line="240" w:lineRule="auto"/>
        <w:jc w:val="both"/>
        <w:rPr>
          <w:rFonts w:ascii="Cambria" w:eastAsia="Times New Roman" w:hAnsi="Cambria" w:cs="Times New Roman"/>
          <w:sz w:val="24"/>
          <w:szCs w:val="24"/>
          <w:lang w:val="en-GB"/>
        </w:rPr>
      </w:pPr>
      <w:r w:rsidRPr="00C3548C">
        <w:rPr>
          <w:rFonts w:ascii="Cambria" w:eastAsia="Times New Roman" w:hAnsi="Cambria" w:cs="Times New Roman"/>
          <w:sz w:val="24"/>
          <w:szCs w:val="24"/>
          <w:lang w:val="en-GB"/>
        </w:rPr>
        <w:t xml:space="preserve">This is to shorten the procurement process as there will be no need to undertake two procurement processes successively in the event that there are no successful citizen bidders. </w:t>
      </w:r>
    </w:p>
    <w:p w14:paraId="3F0DE01C" w14:textId="77777777" w:rsidR="00C3548C" w:rsidRDefault="00C3548C" w:rsidP="00C3548C">
      <w:pPr>
        <w:pStyle w:val="ListParagraph"/>
        <w:spacing w:after="0" w:line="240" w:lineRule="auto"/>
        <w:jc w:val="both"/>
        <w:rPr>
          <w:rFonts w:ascii="Cambria" w:eastAsia="Times New Roman" w:hAnsi="Cambria" w:cs="Times New Roman"/>
          <w:sz w:val="24"/>
          <w:szCs w:val="24"/>
          <w:lang w:val="en-GB"/>
        </w:rPr>
      </w:pPr>
    </w:p>
    <w:p w14:paraId="0A0FEC60" w14:textId="7551A2B6" w:rsidR="00175D4A" w:rsidRDefault="00175D4A" w:rsidP="00C3548C">
      <w:pPr>
        <w:pStyle w:val="ListParagraph"/>
        <w:spacing w:after="0" w:line="240" w:lineRule="auto"/>
        <w:jc w:val="both"/>
        <w:rPr>
          <w:rFonts w:ascii="Cambria" w:eastAsia="Times New Roman" w:hAnsi="Cambria" w:cs="Times New Roman"/>
          <w:sz w:val="24"/>
          <w:szCs w:val="24"/>
          <w:lang w:val="en-GB"/>
        </w:rPr>
      </w:pPr>
      <w:r w:rsidRPr="00C3548C">
        <w:rPr>
          <w:rFonts w:ascii="Cambria" w:eastAsia="Times New Roman" w:hAnsi="Cambria" w:cs="Times New Roman"/>
          <w:sz w:val="24"/>
          <w:szCs w:val="24"/>
          <w:lang w:val="en-GB"/>
        </w:rPr>
        <w:t xml:space="preserve">This </w:t>
      </w:r>
      <w:r w:rsidR="00C3548C" w:rsidRPr="00C3548C">
        <w:rPr>
          <w:rFonts w:ascii="Cambria" w:eastAsia="Times New Roman" w:hAnsi="Cambria" w:cs="Times New Roman"/>
          <w:sz w:val="24"/>
          <w:szCs w:val="24"/>
          <w:lang w:val="en-GB"/>
        </w:rPr>
        <w:t xml:space="preserve">further </w:t>
      </w:r>
      <w:r w:rsidRPr="00C3548C">
        <w:rPr>
          <w:rFonts w:ascii="Cambria" w:eastAsia="Times New Roman" w:hAnsi="Cambria" w:cs="Times New Roman"/>
          <w:sz w:val="24"/>
          <w:szCs w:val="24"/>
          <w:lang w:val="en-GB"/>
        </w:rPr>
        <w:t xml:space="preserve">enhances the participation of citizens and local bidders/suppliers in public procurement, economic empowerment, skills transfer and retention of funds; </w:t>
      </w:r>
    </w:p>
    <w:p w14:paraId="57DC087E" w14:textId="77777777" w:rsidR="005A7688" w:rsidRPr="00C3548C" w:rsidRDefault="005A7688" w:rsidP="00C3548C">
      <w:pPr>
        <w:pStyle w:val="ListParagraph"/>
        <w:spacing w:after="0" w:line="240" w:lineRule="auto"/>
        <w:jc w:val="both"/>
        <w:rPr>
          <w:rFonts w:ascii="Cambria" w:eastAsia="Times New Roman" w:hAnsi="Cambria" w:cs="Times New Roman"/>
          <w:sz w:val="24"/>
          <w:szCs w:val="24"/>
        </w:rPr>
      </w:pPr>
    </w:p>
    <w:p w14:paraId="305E2D5F" w14:textId="3F7C0C63" w:rsidR="005A7688" w:rsidRPr="005A7688" w:rsidRDefault="00175D4A" w:rsidP="005A7688">
      <w:pPr>
        <w:numPr>
          <w:ilvl w:val="0"/>
          <w:numId w:val="7"/>
        </w:numPr>
        <w:spacing w:line="240" w:lineRule="auto"/>
        <w:contextualSpacing/>
        <w:jc w:val="both"/>
        <w:rPr>
          <w:rFonts w:ascii="Cambria" w:eastAsia="Times New Roman" w:hAnsi="Cambria" w:cs="Times New Roman"/>
          <w:sz w:val="24"/>
          <w:szCs w:val="24"/>
          <w:lang w:val="en-US"/>
        </w:rPr>
      </w:pPr>
      <w:r>
        <w:rPr>
          <w:rFonts w:ascii="Cambria" w:hAnsi="Cambria"/>
          <w:b/>
          <w:bCs/>
          <w:sz w:val="24"/>
          <w:szCs w:val="24"/>
        </w:rPr>
        <w:t>Clearance of Contracts, Contract Variations and amendments by the Treasury</w:t>
      </w:r>
      <w:r w:rsidR="005A7688">
        <w:rPr>
          <w:rFonts w:ascii="Cambria" w:eastAsia="Times New Roman" w:hAnsi="Cambria" w:cs="Times New Roman"/>
          <w:sz w:val="24"/>
          <w:szCs w:val="24"/>
          <w:lang w:val="en-US"/>
        </w:rPr>
        <w:t xml:space="preserve">. </w:t>
      </w:r>
      <w:r w:rsidRPr="005A7688">
        <w:rPr>
          <w:rFonts w:ascii="Cambria" w:eastAsia="Times New Roman" w:hAnsi="Cambria" w:cs="Times New Roman"/>
          <w:sz w:val="24"/>
          <w:szCs w:val="24"/>
        </w:rPr>
        <w:t xml:space="preserve">Amendment </w:t>
      </w:r>
      <w:r w:rsidRPr="005A7688">
        <w:rPr>
          <w:rFonts w:ascii="Cambria" w:eastAsiaTheme="majorEastAsia" w:hAnsi="Cambria" w:cstheme="majorBidi"/>
          <w:kern w:val="24"/>
          <w:sz w:val="24"/>
          <w:szCs w:val="24"/>
          <w:lang w:val="en-GB"/>
          <w14:shadow w14:blurRad="31750" w14:dist="25400" w14:dir="5400000" w14:sx="100000" w14:sy="100000" w14:kx="0" w14:ky="0" w14:algn="tl">
            <w14:srgbClr w14:val="000000">
              <w14:alpha w14:val="75000"/>
            </w14:srgbClr>
          </w14:shadow>
        </w:rPr>
        <w:t xml:space="preserve">of sections 4(1)(2), </w:t>
      </w:r>
      <w:r w:rsidRPr="005A7688">
        <w:rPr>
          <w:rFonts w:ascii="Cambria" w:eastAsia="Times New Roman" w:hAnsi="Cambria" w:cs="Times New Roman"/>
          <w:sz w:val="24"/>
          <w:szCs w:val="24"/>
        </w:rPr>
        <w:t>72(2) and 77.</w:t>
      </w:r>
      <w:r w:rsidRPr="005A7688">
        <w:rPr>
          <w:rFonts w:eastAsiaTheme="minorEastAsia" w:hAnsi="Lucida Sans Unicode"/>
          <w:kern w:val="24"/>
          <w:sz w:val="41"/>
          <w:szCs w:val="41"/>
          <w:lang w:val="en-GB"/>
        </w:rPr>
        <w:t xml:space="preserve"> </w:t>
      </w:r>
      <w:r w:rsidRPr="005A7688">
        <w:rPr>
          <w:rFonts w:ascii="Cambria" w:eastAsiaTheme="minorEastAsia" w:hAnsi="Cambria"/>
          <w:kern w:val="24"/>
          <w:sz w:val="24"/>
          <w:szCs w:val="24"/>
          <w:lang w:val="en-GB"/>
        </w:rPr>
        <w:t>The sections have been amended by removal of the requirement for clearance of the contracts by the Treasury and restricts the requirement for legal advice of the Attorney General to only contracts which are above simplified bidding/selection thresholds (</w:t>
      </w:r>
      <w:r w:rsidRPr="005A7688">
        <w:rPr>
          <w:rFonts w:ascii="Cambria" w:eastAsiaTheme="minorEastAsia" w:hAnsi="Cambria"/>
          <w:b/>
          <w:bCs/>
          <w:kern w:val="24"/>
          <w:sz w:val="24"/>
          <w:szCs w:val="24"/>
          <w:lang w:val="en-GB"/>
        </w:rPr>
        <w:t>Above K1,000,000</w:t>
      </w:r>
      <w:r w:rsidRPr="005A7688">
        <w:rPr>
          <w:rFonts w:ascii="Cambria" w:eastAsiaTheme="minorEastAsia" w:hAnsi="Cambria"/>
          <w:kern w:val="24"/>
          <w:sz w:val="24"/>
          <w:szCs w:val="24"/>
          <w:lang w:val="en-GB"/>
        </w:rPr>
        <w:t>) or simplified selection (</w:t>
      </w:r>
      <w:r w:rsidRPr="005A7688">
        <w:rPr>
          <w:rFonts w:ascii="Cambria" w:eastAsiaTheme="minorEastAsia" w:hAnsi="Cambria"/>
          <w:b/>
          <w:bCs/>
          <w:kern w:val="24"/>
          <w:sz w:val="24"/>
          <w:szCs w:val="24"/>
          <w:lang w:val="en-GB"/>
        </w:rPr>
        <w:t>Above K600,000</w:t>
      </w:r>
      <w:r w:rsidRPr="005A7688">
        <w:rPr>
          <w:rFonts w:ascii="Cambria" w:eastAsiaTheme="minorEastAsia" w:hAnsi="Cambria"/>
          <w:kern w:val="24"/>
          <w:sz w:val="24"/>
          <w:szCs w:val="24"/>
          <w:lang w:val="en-GB"/>
        </w:rPr>
        <w:t>).</w:t>
      </w:r>
      <w:r w:rsidRPr="005A7688">
        <w:rPr>
          <w:rFonts w:ascii="Cambria" w:eastAsiaTheme="minorEastAsia" w:hAnsi="Cambria"/>
          <w:color w:val="000000" w:themeColor="text1"/>
          <w:kern w:val="24"/>
          <w:sz w:val="24"/>
          <w:szCs w:val="24"/>
          <w:lang w:val="en-GB"/>
        </w:rPr>
        <w:t xml:space="preserve"> This is to reduce the lead time for procurement processes and promote efficiency in procurement processes. </w:t>
      </w:r>
    </w:p>
    <w:p w14:paraId="0D73C077" w14:textId="77777777" w:rsidR="005A7688" w:rsidRDefault="005A7688" w:rsidP="005A7688">
      <w:pPr>
        <w:spacing w:line="240" w:lineRule="auto"/>
        <w:ind w:left="720"/>
        <w:contextualSpacing/>
        <w:jc w:val="both"/>
        <w:rPr>
          <w:rFonts w:ascii="Cambria" w:eastAsia="Times New Roman" w:hAnsi="Cambria" w:cs="Times New Roman"/>
          <w:sz w:val="24"/>
          <w:szCs w:val="24"/>
          <w:lang w:val="en-US"/>
        </w:rPr>
      </w:pPr>
    </w:p>
    <w:p w14:paraId="4547DAC1" w14:textId="4755236B" w:rsidR="00175D4A" w:rsidRPr="005A7688" w:rsidRDefault="00175D4A" w:rsidP="005A7688">
      <w:pPr>
        <w:spacing w:line="240" w:lineRule="auto"/>
        <w:ind w:left="720"/>
        <w:contextualSpacing/>
        <w:jc w:val="both"/>
        <w:rPr>
          <w:rFonts w:ascii="Cambria" w:eastAsia="Times New Roman" w:hAnsi="Cambria" w:cs="Times New Roman"/>
          <w:sz w:val="24"/>
          <w:szCs w:val="24"/>
          <w:lang w:val="en-US"/>
        </w:rPr>
      </w:pPr>
      <w:r w:rsidRPr="005A7688">
        <w:rPr>
          <w:rFonts w:ascii="Cambria" w:eastAsiaTheme="minorEastAsia" w:hAnsi="Cambria"/>
          <w:color w:val="000000" w:themeColor="text1"/>
          <w:kern w:val="24"/>
          <w:sz w:val="24"/>
          <w:szCs w:val="24"/>
          <w:lang w:val="en-GB"/>
        </w:rPr>
        <w:t xml:space="preserve">This is </w:t>
      </w:r>
      <w:r w:rsidR="009E0C14">
        <w:rPr>
          <w:rFonts w:ascii="Cambria" w:eastAsiaTheme="minorEastAsia" w:hAnsi="Cambria"/>
          <w:color w:val="000000" w:themeColor="text1"/>
          <w:kern w:val="24"/>
          <w:sz w:val="24"/>
          <w:szCs w:val="24"/>
          <w:lang w:val="en-GB"/>
        </w:rPr>
        <w:t>meant</w:t>
      </w:r>
      <w:r w:rsidR="005A7688">
        <w:rPr>
          <w:rFonts w:ascii="Cambria" w:eastAsiaTheme="minorEastAsia" w:hAnsi="Cambria"/>
          <w:color w:val="000000" w:themeColor="text1"/>
          <w:kern w:val="24"/>
          <w:sz w:val="24"/>
          <w:szCs w:val="24"/>
          <w:lang w:val="en-GB"/>
        </w:rPr>
        <w:t xml:space="preserve"> </w:t>
      </w:r>
      <w:r w:rsidRPr="005A7688">
        <w:rPr>
          <w:rFonts w:ascii="Cambria" w:eastAsiaTheme="minorEastAsia" w:hAnsi="Cambria"/>
          <w:color w:val="000000" w:themeColor="text1"/>
          <w:kern w:val="24"/>
          <w:sz w:val="24"/>
          <w:szCs w:val="24"/>
          <w:lang w:val="en-GB"/>
        </w:rPr>
        <w:t>to enhance efficiency in Constituency Development Funds procurements</w:t>
      </w:r>
      <w:r w:rsidR="005A7688">
        <w:rPr>
          <w:rFonts w:ascii="Cambria" w:eastAsiaTheme="minorEastAsia" w:hAnsi="Cambria"/>
          <w:color w:val="000000" w:themeColor="text1"/>
          <w:kern w:val="24"/>
          <w:sz w:val="24"/>
          <w:szCs w:val="24"/>
          <w:lang w:val="en-GB"/>
        </w:rPr>
        <w:t>;</w:t>
      </w:r>
    </w:p>
    <w:p w14:paraId="709FF9F9" w14:textId="77777777" w:rsidR="00175D4A" w:rsidRDefault="00175D4A" w:rsidP="00175D4A">
      <w:pPr>
        <w:spacing w:after="0" w:line="240" w:lineRule="auto"/>
        <w:ind w:left="720"/>
        <w:contextualSpacing/>
        <w:jc w:val="both"/>
        <w:rPr>
          <w:rFonts w:ascii="Cambria" w:eastAsia="Times New Roman" w:hAnsi="Cambria" w:cs="Times New Roman"/>
          <w:sz w:val="24"/>
          <w:szCs w:val="24"/>
          <w:lang w:val="en-US"/>
        </w:rPr>
      </w:pPr>
    </w:p>
    <w:p w14:paraId="696E09C1" w14:textId="514D3654" w:rsidR="00175D4A" w:rsidRPr="005A7688" w:rsidRDefault="00175D4A" w:rsidP="005A7688">
      <w:pPr>
        <w:pStyle w:val="ListParagraph"/>
        <w:numPr>
          <w:ilvl w:val="0"/>
          <w:numId w:val="7"/>
        </w:numPr>
        <w:jc w:val="both"/>
        <w:rPr>
          <w:rFonts w:ascii="Cambria" w:eastAsia="Times New Roman" w:hAnsi="Cambria" w:cs="Times New Roman"/>
          <w:sz w:val="24"/>
          <w:szCs w:val="24"/>
        </w:rPr>
      </w:pPr>
      <w:r>
        <w:rPr>
          <w:rFonts w:ascii="Cambria" w:eastAsia="Times New Roman" w:hAnsi="Cambria" w:cs="Times New Roman"/>
          <w:b/>
          <w:bCs/>
          <w:sz w:val="24"/>
          <w:szCs w:val="24"/>
          <w:lang w:val="en-GB"/>
        </w:rPr>
        <w:t>Subcontracting Policy -</w:t>
      </w:r>
      <w:r>
        <w:rPr>
          <w:rFonts w:ascii="Cambria" w:eastAsia="Times New Roman" w:hAnsi="Cambria" w:cs="Times New Roman"/>
          <w:sz w:val="24"/>
          <w:szCs w:val="24"/>
          <w:lang w:val="en-GB"/>
        </w:rPr>
        <w:t xml:space="preserve"> </w:t>
      </w:r>
      <w:r>
        <w:rPr>
          <w:rFonts w:ascii="Cambria" w:eastAsia="Times New Roman" w:hAnsi="Cambria" w:cs="Times New Roman"/>
          <w:b/>
          <w:bCs/>
          <w:sz w:val="24"/>
          <w:szCs w:val="24"/>
          <w:lang w:val="en-GB"/>
        </w:rPr>
        <w:t>The provision on sub-contracting in the Public Procurement Act has been amended by restricting subcontracting to procurement of works.</w:t>
      </w:r>
      <w:r w:rsidR="005A7688">
        <w:rPr>
          <w:rFonts w:ascii="Cambria" w:eastAsia="Times New Roman" w:hAnsi="Cambria" w:cs="Times New Roman"/>
          <w:b/>
          <w:bCs/>
          <w:sz w:val="24"/>
          <w:szCs w:val="24"/>
          <w:lang w:val="en-GB"/>
        </w:rPr>
        <w:t xml:space="preserve"> </w:t>
      </w:r>
      <w:r w:rsidRPr="005A7688">
        <w:rPr>
          <w:rFonts w:ascii="Cambria" w:eastAsia="Times New Roman" w:hAnsi="Cambria" w:cs="Times New Roman"/>
          <w:sz w:val="24"/>
          <w:szCs w:val="24"/>
          <w:lang w:val="en-GB"/>
        </w:rPr>
        <w:t>The rationale for this restriction to only works is based on the fact that section 39(3) and (6) require local and foreign bidders to partner with citizen bidders when they are awarded contracts for goods, works and services under Open National and International Bidding and Open International Selection. There was an issue of practicality when implementing;</w:t>
      </w:r>
    </w:p>
    <w:p w14:paraId="3D791093" w14:textId="77777777" w:rsidR="00175D4A" w:rsidRDefault="00175D4A" w:rsidP="00175D4A">
      <w:pPr>
        <w:pStyle w:val="ListParagraph"/>
        <w:jc w:val="both"/>
        <w:rPr>
          <w:rFonts w:ascii="Cambria" w:eastAsia="Times New Roman" w:hAnsi="Cambria" w:cs="Times New Roman"/>
          <w:sz w:val="24"/>
          <w:szCs w:val="24"/>
        </w:rPr>
      </w:pPr>
    </w:p>
    <w:p w14:paraId="35A15041" w14:textId="3586D94C" w:rsidR="00175D4A" w:rsidRPr="005A7688" w:rsidRDefault="00175D4A" w:rsidP="005A7688">
      <w:pPr>
        <w:pStyle w:val="ListParagraph"/>
        <w:numPr>
          <w:ilvl w:val="0"/>
          <w:numId w:val="7"/>
        </w:numPr>
        <w:jc w:val="both"/>
        <w:rPr>
          <w:rFonts w:ascii="Cambria" w:eastAsia="Times New Roman" w:hAnsi="Cambria" w:cs="Times New Roman"/>
          <w:sz w:val="24"/>
          <w:szCs w:val="24"/>
        </w:rPr>
      </w:pPr>
      <w:r>
        <w:rPr>
          <w:rFonts w:ascii="Cambria" w:eastAsia="Times New Roman" w:hAnsi="Cambria" w:cs="Times New Roman"/>
          <w:b/>
          <w:bCs/>
          <w:sz w:val="24"/>
          <w:szCs w:val="24"/>
          <w:lang w:val="en-GB"/>
        </w:rPr>
        <w:t>The Act has removed the permanent prohibition of a bidder from participating in public procurement.</w:t>
      </w:r>
      <w:r>
        <w:rPr>
          <w:rFonts w:ascii="Cambria" w:eastAsia="Times New Roman" w:hAnsi="Cambria" w:cs="Times New Roman"/>
          <w:sz w:val="24"/>
          <w:szCs w:val="24"/>
          <w:lang w:val="en-GB"/>
        </w:rPr>
        <w:t xml:space="preserve"> It has introduced a suspension and fine to deter bidders from misconduct.</w:t>
      </w:r>
      <w:r w:rsidR="005A7688">
        <w:rPr>
          <w:rFonts w:ascii="Cambria" w:eastAsia="Times New Roman" w:hAnsi="Cambria" w:cs="Times New Roman"/>
          <w:sz w:val="24"/>
          <w:szCs w:val="24"/>
          <w:lang w:val="en-GB"/>
        </w:rPr>
        <w:t xml:space="preserve"> </w:t>
      </w:r>
      <w:r w:rsidRPr="005A7688">
        <w:rPr>
          <w:rFonts w:ascii="Cambria" w:eastAsia="Times New Roman" w:hAnsi="Cambria" w:cs="Times New Roman"/>
          <w:sz w:val="24"/>
          <w:szCs w:val="24"/>
          <w:lang w:val="en-GB"/>
        </w:rPr>
        <w:t>A bidder found liable for a second time under section 97(1) will be permanently barred (prohibited) - Amendment of section 97;</w:t>
      </w:r>
    </w:p>
    <w:p w14:paraId="08909194" w14:textId="77777777" w:rsidR="00175D4A" w:rsidRDefault="00175D4A" w:rsidP="00175D4A">
      <w:pPr>
        <w:pStyle w:val="ListParagraph"/>
        <w:jc w:val="both"/>
        <w:rPr>
          <w:rFonts w:ascii="Cambria" w:eastAsia="Times New Roman" w:hAnsi="Cambria" w:cs="Times New Roman"/>
          <w:sz w:val="24"/>
          <w:szCs w:val="24"/>
        </w:rPr>
      </w:pPr>
    </w:p>
    <w:p w14:paraId="4643E2E1" w14:textId="16601BB8" w:rsidR="00175D4A" w:rsidRPr="005A7688" w:rsidRDefault="00175D4A" w:rsidP="005A7688">
      <w:pPr>
        <w:pStyle w:val="ListParagraph"/>
        <w:numPr>
          <w:ilvl w:val="0"/>
          <w:numId w:val="7"/>
        </w:numPr>
        <w:spacing w:after="0" w:line="240" w:lineRule="auto"/>
        <w:jc w:val="both"/>
        <w:rPr>
          <w:rFonts w:ascii="Cambria" w:eastAsia="Times New Roman" w:hAnsi="Cambria" w:cs="Times New Roman"/>
          <w:b/>
          <w:bCs/>
          <w:sz w:val="24"/>
          <w:szCs w:val="24"/>
        </w:rPr>
      </w:pPr>
      <w:r w:rsidRPr="005A7688">
        <w:rPr>
          <w:rFonts w:ascii="Cambria" w:eastAsiaTheme="minorEastAsia" w:hAnsi="Cambria"/>
          <w:b/>
          <w:bCs/>
          <w:kern w:val="24"/>
          <w:sz w:val="24"/>
          <w:szCs w:val="24"/>
          <w:lang w:val="en-GB"/>
        </w:rPr>
        <w:t xml:space="preserve">Section 100 has been amended by reducing the period within which a bidder who is aggrieved by a decision of the procuring entity can submit an application for an appeal to ZPPA from ten (10) working days to five (5) working days; </w:t>
      </w:r>
      <w:r w:rsidRPr="005A7688">
        <w:rPr>
          <w:rFonts w:ascii="Cambria" w:eastAsiaTheme="minorEastAsia" w:hAnsi="Cambria"/>
          <w:color w:val="000000" w:themeColor="text1"/>
          <w:kern w:val="24"/>
          <w:sz w:val="24"/>
          <w:szCs w:val="24"/>
          <w:lang w:val="en-GB"/>
        </w:rPr>
        <w:t>This is to reduce the delays in the procurement process as ther</w:t>
      </w:r>
      <w:r w:rsidR="005A7688">
        <w:rPr>
          <w:rFonts w:ascii="Cambria" w:eastAsiaTheme="minorEastAsia" w:hAnsi="Cambria"/>
          <w:color w:val="000000" w:themeColor="text1"/>
          <w:kern w:val="24"/>
          <w:sz w:val="24"/>
          <w:szCs w:val="24"/>
          <w:lang w:val="en-GB"/>
        </w:rPr>
        <w:t xml:space="preserve">e </w:t>
      </w:r>
      <w:r w:rsidRPr="005A7688">
        <w:rPr>
          <w:rFonts w:ascii="Cambria" w:eastAsiaTheme="minorEastAsia" w:hAnsi="Cambria"/>
          <w:color w:val="000000" w:themeColor="text1"/>
          <w:kern w:val="24"/>
          <w:sz w:val="24"/>
          <w:szCs w:val="24"/>
          <w:lang w:val="en-GB"/>
        </w:rPr>
        <w:t xml:space="preserve">was a tendency by bidders to wait up to the </w:t>
      </w:r>
      <w:r w:rsidR="005A7688">
        <w:rPr>
          <w:rFonts w:ascii="Cambria" w:eastAsiaTheme="minorEastAsia" w:hAnsi="Cambria"/>
          <w:color w:val="000000" w:themeColor="text1"/>
          <w:kern w:val="24"/>
          <w:sz w:val="24"/>
          <w:szCs w:val="24"/>
          <w:lang w:val="en-GB"/>
        </w:rPr>
        <w:t>tenth (</w:t>
      </w:r>
      <w:r w:rsidRPr="005A7688">
        <w:rPr>
          <w:rFonts w:ascii="Cambria" w:eastAsiaTheme="minorEastAsia" w:hAnsi="Cambria"/>
          <w:color w:val="000000" w:themeColor="text1"/>
          <w:kern w:val="24"/>
          <w:sz w:val="24"/>
          <w:szCs w:val="24"/>
          <w:lang w:val="en-GB"/>
        </w:rPr>
        <w:t>10</w:t>
      </w:r>
      <w:proofErr w:type="spellStart"/>
      <w:r w:rsidR="00C90701" w:rsidRPr="005A7688">
        <w:rPr>
          <w:rFonts w:ascii="Cambria" w:eastAsiaTheme="minorEastAsia" w:hAnsi="Cambria"/>
          <w:color w:val="000000" w:themeColor="text1"/>
          <w:kern w:val="24"/>
          <w:position w:val="12"/>
          <w:sz w:val="24"/>
          <w:szCs w:val="24"/>
          <w:vertAlign w:val="superscript"/>
          <w:lang w:val="en-GB"/>
        </w:rPr>
        <w:t>th</w:t>
      </w:r>
      <w:proofErr w:type="spellEnd"/>
      <w:r w:rsidR="00C90701" w:rsidRPr="005A7688">
        <w:rPr>
          <w:rFonts w:ascii="Cambria" w:eastAsiaTheme="minorEastAsia" w:hAnsi="Cambria"/>
          <w:color w:val="000000" w:themeColor="text1"/>
          <w:kern w:val="24"/>
          <w:sz w:val="24"/>
          <w:szCs w:val="24"/>
          <w:lang w:val="en-GB"/>
        </w:rPr>
        <w:t>) day</w:t>
      </w:r>
      <w:r w:rsidRPr="005A7688">
        <w:rPr>
          <w:rFonts w:ascii="Cambria" w:eastAsiaTheme="minorEastAsia" w:hAnsi="Cambria"/>
          <w:color w:val="000000" w:themeColor="text1"/>
          <w:kern w:val="24"/>
          <w:sz w:val="24"/>
          <w:szCs w:val="24"/>
          <w:lang w:val="en-GB"/>
        </w:rPr>
        <w:t xml:space="preserve"> to lodge the appeal which resulted in delays in concluding tender processes</w:t>
      </w:r>
      <w:r w:rsidR="00EA4FDA">
        <w:rPr>
          <w:rFonts w:ascii="Cambria" w:eastAsiaTheme="minorEastAsia" w:hAnsi="Cambria"/>
          <w:color w:val="000000" w:themeColor="text1"/>
          <w:kern w:val="24"/>
          <w:sz w:val="24"/>
          <w:szCs w:val="24"/>
          <w:lang w:val="en-GB"/>
        </w:rPr>
        <w:t xml:space="preserve"> </w:t>
      </w:r>
      <w:r w:rsidRPr="005A7688">
        <w:rPr>
          <w:rFonts w:ascii="Cambria" w:eastAsiaTheme="minorEastAsia" w:hAnsi="Cambria"/>
          <w:color w:val="000000" w:themeColor="text1"/>
          <w:kern w:val="24"/>
          <w:sz w:val="24"/>
          <w:szCs w:val="24"/>
          <w:lang w:val="en-GB"/>
        </w:rPr>
        <w:t xml:space="preserve">- </w:t>
      </w:r>
      <w:r w:rsidR="00C90701">
        <w:rPr>
          <w:rFonts w:ascii="Cambria" w:eastAsiaTheme="minorEastAsia" w:hAnsi="Cambria"/>
          <w:color w:val="000000" w:themeColor="text1"/>
          <w:kern w:val="24"/>
          <w:sz w:val="24"/>
          <w:szCs w:val="24"/>
          <w:lang w:val="en-GB"/>
        </w:rPr>
        <w:t>A</w:t>
      </w:r>
      <w:r w:rsidRPr="005A7688">
        <w:rPr>
          <w:rFonts w:ascii="Cambria" w:eastAsiaTheme="minorEastAsia" w:hAnsi="Cambria"/>
          <w:color w:val="000000" w:themeColor="text1"/>
          <w:kern w:val="24"/>
          <w:sz w:val="24"/>
          <w:szCs w:val="24"/>
          <w:lang w:val="en-GB"/>
        </w:rPr>
        <w:t>mendment of section 99 and 100</w:t>
      </w:r>
      <w:r w:rsidR="005A7688">
        <w:rPr>
          <w:rFonts w:ascii="Cambria" w:eastAsiaTheme="minorEastAsia" w:hAnsi="Cambria"/>
          <w:color w:val="000000" w:themeColor="text1"/>
          <w:kern w:val="24"/>
          <w:sz w:val="24"/>
          <w:szCs w:val="24"/>
          <w:lang w:val="en-GB"/>
        </w:rPr>
        <w:t>;</w:t>
      </w:r>
    </w:p>
    <w:p w14:paraId="3563A5A9" w14:textId="77777777" w:rsidR="00175D4A" w:rsidRDefault="00175D4A" w:rsidP="00175D4A">
      <w:pPr>
        <w:spacing w:after="0" w:line="240" w:lineRule="auto"/>
        <w:ind w:left="720"/>
        <w:contextualSpacing/>
        <w:jc w:val="both"/>
        <w:rPr>
          <w:rFonts w:ascii="Cambria" w:eastAsia="Times New Roman" w:hAnsi="Cambria" w:cs="Times New Roman"/>
          <w:sz w:val="24"/>
          <w:szCs w:val="24"/>
        </w:rPr>
      </w:pPr>
    </w:p>
    <w:p w14:paraId="3673DAB7" w14:textId="1DCBCB9D" w:rsidR="00175D4A" w:rsidRPr="005A7688" w:rsidRDefault="00175D4A" w:rsidP="005A7688">
      <w:pPr>
        <w:pStyle w:val="ListParagraph"/>
        <w:numPr>
          <w:ilvl w:val="0"/>
          <w:numId w:val="7"/>
        </w:numPr>
        <w:spacing w:after="0" w:line="240" w:lineRule="auto"/>
        <w:jc w:val="both"/>
        <w:rPr>
          <w:rFonts w:ascii="Cambria" w:eastAsia="Times New Roman" w:hAnsi="Cambria" w:cs="Times New Roman"/>
          <w:sz w:val="24"/>
          <w:szCs w:val="24"/>
        </w:rPr>
      </w:pPr>
      <w:r>
        <w:rPr>
          <w:rFonts w:ascii="Cambria" w:eastAsiaTheme="minorEastAsia" w:hAnsi="Cambria"/>
          <w:b/>
          <w:bCs/>
          <w:kern w:val="24"/>
          <w:sz w:val="24"/>
          <w:szCs w:val="24"/>
          <w:lang w:val="en-GB"/>
        </w:rPr>
        <w:t xml:space="preserve">Amendment of the approval process for price reasonableness </w:t>
      </w:r>
      <w:r w:rsidR="00C90701">
        <w:rPr>
          <w:rFonts w:ascii="Cambria" w:eastAsiaTheme="minorEastAsia" w:hAnsi="Cambria"/>
          <w:b/>
          <w:bCs/>
          <w:kern w:val="24"/>
          <w:sz w:val="24"/>
          <w:szCs w:val="24"/>
          <w:lang w:val="en-GB"/>
        </w:rPr>
        <w:t>analysis. ZPPA</w:t>
      </w:r>
      <w:r w:rsidRPr="005A7688">
        <w:rPr>
          <w:rFonts w:ascii="Cambria" w:eastAsiaTheme="minorEastAsia" w:hAnsi="Cambria"/>
          <w:kern w:val="24"/>
          <w:sz w:val="24"/>
          <w:szCs w:val="24"/>
          <w:lang w:val="en-GB"/>
        </w:rPr>
        <w:t xml:space="preserve"> will no longer grant approval for price reasonableness analysis. Procuring entities will obtain approval from their respective </w:t>
      </w:r>
      <w:proofErr w:type="gramStart"/>
      <w:r w:rsidRPr="005A7688">
        <w:rPr>
          <w:rFonts w:ascii="Cambria" w:eastAsiaTheme="minorEastAsia" w:hAnsi="Cambria"/>
          <w:kern w:val="24"/>
          <w:sz w:val="24"/>
          <w:szCs w:val="24"/>
          <w:lang w:val="en-GB"/>
        </w:rPr>
        <w:t>approvals</w:t>
      </w:r>
      <w:proofErr w:type="gramEnd"/>
      <w:r w:rsidRPr="005A7688">
        <w:rPr>
          <w:rFonts w:ascii="Cambria" w:eastAsiaTheme="minorEastAsia" w:hAnsi="Cambria"/>
          <w:kern w:val="24"/>
          <w:sz w:val="24"/>
          <w:szCs w:val="24"/>
          <w:lang w:val="en-GB"/>
        </w:rPr>
        <w:t xml:space="preserve"> authority. The reason is that it goes against the policy of decentralisation in public procurement and does not promote efficiency - </w:t>
      </w:r>
      <w:r w:rsidR="00C90701">
        <w:rPr>
          <w:rFonts w:ascii="Cambria" w:eastAsiaTheme="majorEastAsia" w:hAnsi="Cambria" w:cstheme="majorBidi"/>
          <w:kern w:val="24"/>
          <w:sz w:val="24"/>
          <w:szCs w:val="24"/>
          <w:lang w:val="en-GB"/>
          <w14:shadow w14:blurRad="31750" w14:dist="25400" w14:dir="5400000" w14:sx="100000" w14:sy="100000" w14:kx="0" w14:ky="0" w14:algn="tl">
            <w14:srgbClr w14:val="000000">
              <w14:alpha w14:val="75000"/>
            </w14:srgbClr>
          </w14:shadow>
        </w:rPr>
        <w:t>A</w:t>
      </w:r>
      <w:r w:rsidRPr="005A7688">
        <w:rPr>
          <w:rFonts w:ascii="Cambria" w:eastAsiaTheme="majorEastAsia" w:hAnsi="Cambria" w:cstheme="majorBidi"/>
          <w:kern w:val="24"/>
          <w:sz w:val="24"/>
          <w:szCs w:val="24"/>
          <w:lang w:val="en-GB"/>
          <w14:shadow w14:blurRad="31750" w14:dist="25400" w14:dir="5400000" w14:sx="100000" w14:sy="100000" w14:kx="0" w14:ky="0" w14:algn="tl">
            <w14:srgbClr w14:val="000000">
              <w14:alpha w14:val="75000"/>
            </w14:srgbClr>
          </w14:shadow>
        </w:rPr>
        <w:t>mendment of section 12(4)</w:t>
      </w:r>
      <w:r w:rsidRPr="005A7688">
        <w:rPr>
          <w:rFonts w:ascii="Cambria" w:eastAsiaTheme="minorEastAsia" w:hAnsi="Cambria"/>
          <w:kern w:val="24"/>
          <w:sz w:val="24"/>
          <w:szCs w:val="24"/>
          <w:lang w:val="en-GB"/>
        </w:rPr>
        <w:t>;</w:t>
      </w:r>
    </w:p>
    <w:p w14:paraId="159A757A" w14:textId="77777777" w:rsidR="00175D4A" w:rsidRDefault="00175D4A" w:rsidP="00175D4A">
      <w:pPr>
        <w:pStyle w:val="ListParagraph"/>
        <w:spacing w:after="0" w:line="240" w:lineRule="auto"/>
        <w:jc w:val="both"/>
        <w:rPr>
          <w:rFonts w:ascii="Cambria" w:eastAsia="Times New Roman" w:hAnsi="Cambria" w:cs="Times New Roman"/>
          <w:sz w:val="24"/>
          <w:szCs w:val="24"/>
        </w:rPr>
      </w:pPr>
    </w:p>
    <w:p w14:paraId="61997860" w14:textId="32058D5C" w:rsidR="00175D4A" w:rsidRDefault="00175D4A" w:rsidP="00175D4A">
      <w:pPr>
        <w:pStyle w:val="ListParagraph"/>
        <w:numPr>
          <w:ilvl w:val="0"/>
          <w:numId w:val="7"/>
        </w:numPr>
        <w:spacing w:after="0" w:line="240" w:lineRule="auto"/>
        <w:jc w:val="both"/>
        <w:rPr>
          <w:rFonts w:ascii="Cambria" w:eastAsia="Times New Roman" w:hAnsi="Cambria" w:cs="Times New Roman"/>
          <w:sz w:val="24"/>
          <w:szCs w:val="24"/>
        </w:rPr>
      </w:pPr>
      <w:r>
        <w:rPr>
          <w:rFonts w:ascii="Cambria" w:eastAsiaTheme="minorEastAsia" w:hAnsi="Cambria"/>
          <w:b/>
          <w:bCs/>
          <w:color w:val="000000" w:themeColor="text1"/>
          <w:kern w:val="24"/>
          <w:sz w:val="24"/>
          <w:szCs w:val="24"/>
          <w:lang w:val="en-GB"/>
        </w:rPr>
        <w:t>Removal of the restriction for procuring entities to only appoint a procurement   agent/procurement service provider from an existing procuring entity.</w:t>
      </w:r>
      <w:r>
        <w:rPr>
          <w:rFonts w:ascii="Cambria" w:eastAsiaTheme="minorEastAsia" w:hAnsi="Cambria"/>
          <w:color w:val="000000" w:themeColor="text1"/>
          <w:kern w:val="24"/>
          <w:sz w:val="24"/>
          <w:szCs w:val="24"/>
          <w:lang w:val="en-GB"/>
        </w:rPr>
        <w:t xml:space="preserve">  A procuring entity may as prescribed appoint a procurement agent or procurement service provider to carry out procurement functions on its behalf. This has removed the restriction for procuring entities to only appoint a procurement   agent/procurement service provider from an existing procuring entity.</w:t>
      </w:r>
      <w:r w:rsidR="00E75271">
        <w:rPr>
          <w:rFonts w:ascii="Cambria" w:eastAsiaTheme="minorEastAsia" w:hAnsi="Cambria"/>
          <w:color w:val="000000" w:themeColor="text1"/>
          <w:kern w:val="24"/>
          <w:sz w:val="24"/>
          <w:szCs w:val="24"/>
          <w:lang w:val="en-GB"/>
        </w:rPr>
        <w:t xml:space="preserve"> </w:t>
      </w:r>
      <w:r>
        <w:rPr>
          <w:rFonts w:ascii="Cambria" w:eastAsiaTheme="minorEastAsia" w:hAnsi="Cambria"/>
          <w:color w:val="000000" w:themeColor="text1"/>
          <w:kern w:val="24"/>
          <w:sz w:val="24"/>
          <w:szCs w:val="24"/>
          <w:lang w:val="en-GB"/>
        </w:rPr>
        <w:t xml:space="preserve">This is to allow a procuring entity have the option of engaging a procurement agent that is not a procuring entity - </w:t>
      </w:r>
      <w:r>
        <w:rPr>
          <w:rFonts w:ascii="Cambria" w:eastAsiaTheme="majorEastAsia" w:hAnsi="Cambria" w:cstheme="majorBidi"/>
          <w:kern w:val="24"/>
          <w:sz w:val="24"/>
          <w:szCs w:val="24"/>
          <w:lang w:val="en-GB"/>
          <w14:shadow w14:blurRad="31750" w14:dist="25400" w14:dir="5400000" w14:sx="100000" w14:sy="100000" w14:kx="0" w14:ky="0" w14:algn="tl">
            <w14:srgbClr w14:val="000000">
              <w14:alpha w14:val="75000"/>
            </w14:srgbClr>
          </w14:shadow>
        </w:rPr>
        <w:t>repeal and replacement of section 36;</w:t>
      </w:r>
    </w:p>
    <w:p w14:paraId="57ABD769" w14:textId="77777777" w:rsidR="00175D4A" w:rsidRDefault="00175D4A" w:rsidP="00175D4A">
      <w:pPr>
        <w:pStyle w:val="ListParagraph"/>
        <w:rPr>
          <w:rFonts w:ascii="Cambria" w:eastAsia="Times New Roman" w:hAnsi="Cambria" w:cs="Times New Roman"/>
          <w:sz w:val="24"/>
          <w:szCs w:val="24"/>
        </w:rPr>
      </w:pPr>
    </w:p>
    <w:p w14:paraId="7673BD7E" w14:textId="77777777" w:rsidR="00175D4A" w:rsidRDefault="00175D4A" w:rsidP="00175D4A">
      <w:pPr>
        <w:pStyle w:val="ListParagraph"/>
        <w:numPr>
          <w:ilvl w:val="0"/>
          <w:numId w:val="7"/>
        </w:numPr>
        <w:spacing w:after="0" w:line="240" w:lineRule="auto"/>
        <w:jc w:val="both"/>
        <w:rPr>
          <w:rFonts w:ascii="Cambria" w:eastAsia="Times New Roman" w:hAnsi="Cambria" w:cs="Times New Roman"/>
          <w:b/>
          <w:bCs/>
          <w:sz w:val="24"/>
          <w:szCs w:val="24"/>
        </w:rPr>
      </w:pPr>
      <w:r>
        <w:rPr>
          <w:rFonts w:ascii="Cambria" w:eastAsiaTheme="minorEastAsia" w:hAnsi="Cambria"/>
          <w:b/>
          <w:bCs/>
          <w:color w:val="000000" w:themeColor="text1"/>
          <w:kern w:val="24"/>
          <w:sz w:val="24"/>
          <w:szCs w:val="24"/>
          <w:lang w:val="en-GB"/>
        </w:rPr>
        <w:t>The amended section 39(7) has removed the requirement for procuring entities to advertise an invitation to tender in a foreign newspaper or journal for international bidding/selection method of procurements</w:t>
      </w:r>
      <w:r>
        <w:rPr>
          <w:rFonts w:ascii="Cambria" w:eastAsiaTheme="minorEastAsia" w:hAnsi="Cambria"/>
          <w:color w:val="000000" w:themeColor="text1"/>
          <w:kern w:val="24"/>
          <w:sz w:val="24"/>
          <w:szCs w:val="24"/>
          <w:lang w:val="en-GB"/>
        </w:rPr>
        <w:t>. This is because the administrative costs/logistics involved are a strain on procuring entities’ time and resources</w:t>
      </w:r>
      <w:r>
        <w:rPr>
          <w:rFonts w:ascii="Cambria" w:eastAsiaTheme="majorEastAsia" w:hAnsi="Cambria" w:cstheme="majorBidi"/>
          <w:kern w:val="24"/>
          <w:sz w:val="24"/>
          <w:szCs w:val="24"/>
          <w:lang w:val="en-GB"/>
          <w14:shadow w14:blurRad="31750" w14:dist="25400" w14:dir="5400000" w14:sx="100000" w14:sy="100000" w14:kx="0" w14:ky="0" w14:algn="tl">
            <w14:srgbClr w14:val="000000">
              <w14:alpha w14:val="75000"/>
            </w14:srgbClr>
          </w14:shadow>
        </w:rPr>
        <w:t>;</w:t>
      </w:r>
    </w:p>
    <w:p w14:paraId="51398F9F" w14:textId="77777777" w:rsidR="00175D4A" w:rsidRDefault="00175D4A" w:rsidP="00175D4A">
      <w:pPr>
        <w:spacing w:after="0" w:line="240" w:lineRule="auto"/>
        <w:jc w:val="both"/>
        <w:rPr>
          <w:rFonts w:ascii="Cambria" w:eastAsia="Times New Roman" w:hAnsi="Cambria" w:cs="Times New Roman"/>
          <w:b/>
          <w:bCs/>
          <w:sz w:val="24"/>
          <w:szCs w:val="24"/>
        </w:rPr>
      </w:pPr>
    </w:p>
    <w:p w14:paraId="2847A28D" w14:textId="77777777" w:rsidR="00175D4A" w:rsidRDefault="00175D4A" w:rsidP="00175D4A">
      <w:pPr>
        <w:pStyle w:val="ListParagraph"/>
        <w:numPr>
          <w:ilvl w:val="0"/>
          <w:numId w:val="7"/>
        </w:numPr>
        <w:spacing w:before="60" w:after="0" w:line="240" w:lineRule="auto"/>
        <w:jc w:val="both"/>
        <w:rPr>
          <w:rFonts w:ascii="Cambria" w:eastAsia="Times New Roman" w:hAnsi="Cambria" w:cs="Times New Roman"/>
          <w:sz w:val="24"/>
          <w:szCs w:val="24"/>
        </w:rPr>
      </w:pPr>
      <w:r w:rsidRPr="00E130CE">
        <w:rPr>
          <w:rFonts w:ascii="Cambria" w:eastAsiaTheme="minorEastAsia" w:hAnsi="Cambria"/>
          <w:b/>
          <w:bCs/>
          <w:kern w:val="24"/>
          <w:sz w:val="24"/>
          <w:szCs w:val="24"/>
          <w:lang w:val="en-GB"/>
        </w:rPr>
        <w:lastRenderedPageBreak/>
        <w:t>Inclusion of a new procurement method. Section 37 has been amended to provide for a new procurement method known as Government-to-Government Procurement.</w:t>
      </w:r>
      <w:r>
        <w:rPr>
          <w:rFonts w:ascii="Cambria" w:eastAsiaTheme="minorEastAsia" w:hAnsi="Cambria"/>
          <w:kern w:val="24"/>
          <w:sz w:val="24"/>
          <w:szCs w:val="24"/>
          <w:lang w:val="en-GB"/>
        </w:rPr>
        <w:t xml:space="preserve"> The objective of Government-to-Government Procurement</w:t>
      </w:r>
      <w:r>
        <w:rPr>
          <w:rFonts w:ascii="Cambria" w:eastAsiaTheme="minorEastAsia" w:hAnsi="Cambria"/>
          <w:i/>
          <w:iCs/>
          <w:kern w:val="24"/>
          <w:sz w:val="24"/>
          <w:szCs w:val="24"/>
          <w:lang w:val="en-GB"/>
        </w:rPr>
        <w:t xml:space="preserve"> </w:t>
      </w:r>
      <w:r>
        <w:rPr>
          <w:rFonts w:ascii="Cambria" w:eastAsiaTheme="minorEastAsia" w:hAnsi="Cambria"/>
          <w:kern w:val="24"/>
          <w:sz w:val="24"/>
          <w:szCs w:val="24"/>
          <w:lang w:val="en-GB"/>
        </w:rPr>
        <w:t>is to enable a procuring entity to acquire goods, works and services from a foreign state in order to benefit from the expertise and development experience from that foreign state, where there will be no benefit in procuring from a supplier in the national or international market.</w:t>
      </w:r>
    </w:p>
    <w:p w14:paraId="49DC59DB" w14:textId="77777777" w:rsidR="00E130CE" w:rsidRDefault="00E130CE" w:rsidP="00E130CE">
      <w:pPr>
        <w:pStyle w:val="ListParagraph"/>
        <w:spacing w:before="60" w:after="0" w:line="240" w:lineRule="auto"/>
        <w:jc w:val="both"/>
        <w:rPr>
          <w:rFonts w:ascii="Cambria" w:eastAsiaTheme="minorEastAsia" w:hAnsi="Cambria"/>
          <w:kern w:val="24"/>
          <w:sz w:val="24"/>
          <w:szCs w:val="24"/>
          <w:lang w:val="en-GB"/>
        </w:rPr>
      </w:pPr>
    </w:p>
    <w:p w14:paraId="5FB018F2" w14:textId="61BB6BAC" w:rsidR="00175D4A" w:rsidRPr="00E130CE" w:rsidRDefault="00175D4A" w:rsidP="00E130CE">
      <w:pPr>
        <w:pStyle w:val="ListParagraph"/>
        <w:spacing w:before="60" w:after="0" w:line="240" w:lineRule="auto"/>
        <w:jc w:val="both"/>
        <w:rPr>
          <w:rFonts w:ascii="Cambria" w:eastAsia="Times New Roman" w:hAnsi="Cambria" w:cs="Times New Roman"/>
          <w:sz w:val="24"/>
          <w:szCs w:val="24"/>
        </w:rPr>
      </w:pPr>
      <w:r w:rsidRPr="00175D4A">
        <w:rPr>
          <w:rFonts w:ascii="Cambria" w:eastAsiaTheme="minorEastAsia" w:hAnsi="Cambria"/>
          <w:kern w:val="24"/>
          <w:sz w:val="24"/>
          <w:szCs w:val="24"/>
          <w:lang w:val="en-GB"/>
        </w:rPr>
        <w:t xml:space="preserve">Secondly, to cater for procurements which arise from agreements that the </w:t>
      </w:r>
      <w:r w:rsidRPr="00E130CE">
        <w:rPr>
          <w:rFonts w:ascii="Cambria" w:eastAsiaTheme="minorEastAsia" w:hAnsi="Cambria"/>
          <w:kern w:val="24"/>
          <w:sz w:val="24"/>
          <w:szCs w:val="24"/>
          <w:lang w:val="en-GB"/>
        </w:rPr>
        <w:t>Government enters into with other states</w:t>
      </w:r>
      <w:r w:rsidR="00E130CE">
        <w:rPr>
          <w:rFonts w:ascii="Cambria" w:eastAsiaTheme="minorEastAsia" w:hAnsi="Cambria"/>
          <w:kern w:val="24"/>
          <w:sz w:val="24"/>
          <w:szCs w:val="24"/>
          <w:lang w:val="en-GB"/>
        </w:rPr>
        <w:t>;</w:t>
      </w:r>
    </w:p>
    <w:p w14:paraId="01B9D3E2" w14:textId="77777777" w:rsidR="00175D4A" w:rsidRDefault="00175D4A" w:rsidP="00175D4A">
      <w:pPr>
        <w:spacing w:before="60" w:after="0" w:line="240" w:lineRule="auto"/>
        <w:ind w:left="625"/>
        <w:jc w:val="both"/>
        <w:rPr>
          <w:rFonts w:eastAsiaTheme="minorEastAsia" w:hAnsi="Lucida Sans Unicode"/>
          <w:i/>
          <w:iCs/>
          <w:color w:val="000000" w:themeColor="text1"/>
          <w:kern w:val="24"/>
          <w:sz w:val="24"/>
          <w:szCs w:val="24"/>
          <w:lang w:val="en-GB"/>
        </w:rPr>
      </w:pPr>
    </w:p>
    <w:p w14:paraId="51024204" w14:textId="60C7713E" w:rsidR="00175D4A" w:rsidRDefault="00175D4A" w:rsidP="00175D4A">
      <w:pPr>
        <w:pStyle w:val="ListParagraph"/>
        <w:numPr>
          <w:ilvl w:val="0"/>
          <w:numId w:val="7"/>
        </w:numPr>
        <w:jc w:val="both"/>
        <w:rPr>
          <w:rFonts w:ascii="Cambria" w:eastAsia="Times New Roman" w:hAnsi="Cambria" w:cs="Times New Roman"/>
          <w:sz w:val="24"/>
          <w:szCs w:val="24"/>
        </w:rPr>
      </w:pPr>
      <w:r>
        <w:rPr>
          <w:rFonts w:ascii="Cambria" w:eastAsiaTheme="minorEastAsia" w:hAnsi="Cambria"/>
          <w:b/>
          <w:bCs/>
          <w:color w:val="000000" w:themeColor="text1"/>
          <w:kern w:val="24"/>
          <w:sz w:val="24"/>
          <w:szCs w:val="24"/>
          <w:lang w:val="en-GB"/>
        </w:rPr>
        <w:t xml:space="preserve">Confirmation of availability of funds. </w:t>
      </w:r>
      <w:r>
        <w:rPr>
          <w:rFonts w:ascii="Cambria" w:eastAsiaTheme="minorEastAsia" w:hAnsi="Cambria"/>
          <w:color w:val="000000" w:themeColor="text1"/>
          <w:kern w:val="24"/>
          <w:sz w:val="24"/>
          <w:szCs w:val="24"/>
          <w:lang w:val="en-GB"/>
        </w:rPr>
        <w:t xml:space="preserve">The requirement for the approvals authority to confirm availability of funding for the procurement before commencing procurement proceedings has been removed. The reason for this is to enable procuring entities commence procurement proceedings once institutional budgets are approved without the need for them to wait for actual receipt of the funds for the procurements in their institutional </w:t>
      </w:r>
      <w:r w:rsidR="00C90701">
        <w:rPr>
          <w:rFonts w:ascii="Cambria" w:eastAsiaTheme="minorEastAsia" w:hAnsi="Cambria"/>
          <w:color w:val="000000" w:themeColor="text1"/>
          <w:kern w:val="24"/>
          <w:sz w:val="24"/>
          <w:szCs w:val="24"/>
          <w:lang w:val="en-GB"/>
        </w:rPr>
        <w:t>A</w:t>
      </w:r>
      <w:r>
        <w:rPr>
          <w:rFonts w:ascii="Cambria" w:eastAsiaTheme="minorEastAsia" w:hAnsi="Cambria"/>
          <w:color w:val="000000" w:themeColor="text1"/>
          <w:kern w:val="24"/>
          <w:sz w:val="24"/>
          <w:szCs w:val="24"/>
          <w:lang w:val="en-GB"/>
        </w:rPr>
        <w:t>ccounts</w:t>
      </w:r>
      <w:r w:rsidR="00E130CE">
        <w:rPr>
          <w:rFonts w:ascii="Cambria" w:eastAsiaTheme="minorEastAsia" w:hAnsi="Cambria"/>
          <w:color w:val="000000" w:themeColor="text1"/>
          <w:kern w:val="24"/>
          <w:sz w:val="24"/>
          <w:szCs w:val="24"/>
          <w:lang w:val="en-GB"/>
        </w:rPr>
        <w:t>;</w:t>
      </w:r>
    </w:p>
    <w:p w14:paraId="5EAB8725" w14:textId="77777777" w:rsidR="00175D4A" w:rsidRDefault="00175D4A" w:rsidP="00175D4A">
      <w:pPr>
        <w:pStyle w:val="ListParagraph"/>
        <w:jc w:val="both"/>
        <w:rPr>
          <w:rFonts w:ascii="Cambria" w:eastAsia="Times New Roman" w:hAnsi="Cambria" w:cs="Times New Roman"/>
          <w:sz w:val="24"/>
          <w:szCs w:val="24"/>
        </w:rPr>
      </w:pPr>
    </w:p>
    <w:p w14:paraId="5C69E856" w14:textId="00142DD3" w:rsidR="00175D4A" w:rsidRPr="00E130CE" w:rsidRDefault="00175D4A" w:rsidP="00E130CE">
      <w:pPr>
        <w:pStyle w:val="ListParagraph"/>
        <w:numPr>
          <w:ilvl w:val="0"/>
          <w:numId w:val="7"/>
        </w:numPr>
        <w:spacing w:after="0" w:line="240" w:lineRule="auto"/>
        <w:jc w:val="both"/>
        <w:rPr>
          <w:rFonts w:ascii="Cambria" w:eastAsia="Times New Roman" w:hAnsi="Cambria" w:cs="Times New Roman"/>
          <w:b/>
          <w:bCs/>
          <w:sz w:val="24"/>
          <w:szCs w:val="24"/>
        </w:rPr>
      </w:pPr>
      <w:r w:rsidRPr="00E130CE">
        <w:rPr>
          <w:rFonts w:ascii="Cambria" w:eastAsiaTheme="minorEastAsia" w:hAnsi="Cambria"/>
          <w:b/>
          <w:bCs/>
          <w:kern w:val="24"/>
          <w:sz w:val="24"/>
          <w:szCs w:val="24"/>
          <w:lang w:val="en-GB"/>
        </w:rPr>
        <w:t xml:space="preserve">In addition to what is provided in section 68(4) there is now a provision for a procuring entity to conduct negotiations where the lowest evaluated price is above the market price. </w:t>
      </w:r>
      <w:r w:rsidRPr="00E130CE">
        <w:rPr>
          <w:rFonts w:ascii="Cambria" w:eastAsiaTheme="minorEastAsia" w:hAnsi="Cambria"/>
          <w:kern w:val="24"/>
          <w:sz w:val="24"/>
          <w:szCs w:val="24"/>
          <w:lang w:val="en-GB"/>
        </w:rPr>
        <w:t>This is to allow procuring entities to negotiate on price where the lowest evaluated price is above the market price</w:t>
      </w:r>
      <w:r w:rsidR="00EA4FDA">
        <w:rPr>
          <w:rFonts w:ascii="Cambria" w:eastAsiaTheme="minorEastAsia" w:hAnsi="Cambria"/>
          <w:kern w:val="24"/>
          <w:sz w:val="24"/>
          <w:szCs w:val="24"/>
          <w:lang w:val="en-GB"/>
        </w:rPr>
        <w:t xml:space="preserve"> </w:t>
      </w:r>
      <w:r w:rsidRPr="00E130CE">
        <w:rPr>
          <w:rFonts w:ascii="Cambria" w:eastAsiaTheme="minorEastAsia" w:hAnsi="Cambria"/>
          <w:kern w:val="24"/>
          <w:sz w:val="24"/>
          <w:szCs w:val="24"/>
          <w:lang w:val="en-GB"/>
        </w:rPr>
        <w:t xml:space="preserve">- </w:t>
      </w:r>
      <w:r w:rsidR="00C90701">
        <w:rPr>
          <w:rFonts w:ascii="Cambria" w:eastAsiaTheme="minorEastAsia" w:hAnsi="Cambria"/>
          <w:kern w:val="24"/>
          <w:sz w:val="24"/>
          <w:szCs w:val="24"/>
          <w:lang w:val="en-GB"/>
        </w:rPr>
        <w:t>A</w:t>
      </w:r>
      <w:r w:rsidRPr="00E130CE">
        <w:rPr>
          <w:rFonts w:ascii="Cambria" w:eastAsiaTheme="majorEastAsia" w:hAnsi="Cambria" w:cstheme="majorBidi"/>
          <w:kern w:val="24"/>
          <w:sz w:val="24"/>
          <w:szCs w:val="24"/>
          <w:lang w:val="en-GB"/>
          <w14:shadow w14:blurRad="31750" w14:dist="25400" w14:dir="5400000" w14:sx="100000" w14:sy="100000" w14:kx="0" w14:ky="0" w14:algn="tl">
            <w14:srgbClr w14:val="000000">
              <w14:alpha w14:val="75000"/>
            </w14:srgbClr>
          </w14:shadow>
        </w:rPr>
        <w:t>mendment of section 68(4)</w:t>
      </w:r>
      <w:r w:rsidR="00E130CE">
        <w:rPr>
          <w:rFonts w:ascii="Cambria" w:eastAsiaTheme="majorEastAsia" w:hAnsi="Cambria" w:cstheme="majorBidi"/>
          <w:kern w:val="24"/>
          <w:sz w:val="24"/>
          <w:szCs w:val="24"/>
          <w:lang w:val="en-GB"/>
          <w14:shadow w14:blurRad="31750" w14:dist="25400" w14:dir="5400000" w14:sx="100000" w14:sy="100000" w14:kx="0" w14:ky="0" w14:algn="tl">
            <w14:srgbClr w14:val="000000">
              <w14:alpha w14:val="75000"/>
            </w14:srgbClr>
          </w14:shadow>
        </w:rPr>
        <w:t>;</w:t>
      </w:r>
    </w:p>
    <w:p w14:paraId="66030887" w14:textId="77777777" w:rsidR="00175D4A" w:rsidRDefault="00175D4A" w:rsidP="00175D4A">
      <w:pPr>
        <w:spacing w:line="240" w:lineRule="auto"/>
        <w:ind w:firstLine="720"/>
        <w:contextualSpacing/>
        <w:jc w:val="both"/>
        <w:rPr>
          <w:rFonts w:ascii="Cambria" w:eastAsia="Times New Roman" w:hAnsi="Cambria" w:cs="Times New Roman"/>
          <w:color w:val="2DA2BF"/>
          <w:sz w:val="24"/>
          <w:szCs w:val="24"/>
        </w:rPr>
      </w:pPr>
    </w:p>
    <w:p w14:paraId="1D6B025B" w14:textId="17761682" w:rsidR="00175D4A" w:rsidRDefault="00175D4A" w:rsidP="00175D4A">
      <w:pPr>
        <w:pStyle w:val="ListParagraph"/>
        <w:numPr>
          <w:ilvl w:val="0"/>
          <w:numId w:val="7"/>
        </w:numPr>
        <w:spacing w:after="0" w:line="240" w:lineRule="auto"/>
        <w:jc w:val="both"/>
        <w:rPr>
          <w:rFonts w:ascii="Cambria" w:eastAsia="Times New Roman" w:hAnsi="Cambria" w:cs="Times New Roman"/>
          <w:sz w:val="24"/>
          <w:szCs w:val="24"/>
        </w:rPr>
      </w:pPr>
      <w:r>
        <w:rPr>
          <w:rFonts w:ascii="Cambria" w:eastAsiaTheme="minorEastAsia" w:hAnsi="Cambria"/>
          <w:b/>
          <w:bCs/>
          <w:color w:val="000000" w:themeColor="text1"/>
          <w:kern w:val="24"/>
          <w:sz w:val="24"/>
          <w:szCs w:val="24"/>
          <w:lang w:val="en-GB"/>
        </w:rPr>
        <w:t>A procuring entity shall appoint a Contract Manager</w:t>
      </w:r>
      <w:r>
        <w:rPr>
          <w:rFonts w:ascii="Cambria" w:eastAsiaTheme="minorEastAsia" w:hAnsi="Cambria"/>
          <w:color w:val="000000" w:themeColor="text1"/>
          <w:kern w:val="24"/>
          <w:sz w:val="24"/>
          <w:szCs w:val="24"/>
          <w:lang w:val="en-GB"/>
        </w:rPr>
        <w:t xml:space="preserve"> </w:t>
      </w:r>
      <w:r>
        <w:rPr>
          <w:rFonts w:ascii="Cambria" w:eastAsiaTheme="minorEastAsia" w:hAnsi="Cambria"/>
          <w:b/>
          <w:bCs/>
          <w:color w:val="000000" w:themeColor="text1"/>
          <w:kern w:val="24"/>
          <w:sz w:val="24"/>
          <w:szCs w:val="24"/>
          <w:lang w:val="en-GB"/>
        </w:rPr>
        <w:t xml:space="preserve">in writing for every contract awarded </w:t>
      </w:r>
      <w:r>
        <w:rPr>
          <w:rFonts w:ascii="Cambria" w:eastAsiaTheme="minorEastAsia" w:hAnsi="Cambria"/>
          <w:color w:val="000000" w:themeColor="text1"/>
          <w:kern w:val="24"/>
          <w:sz w:val="24"/>
          <w:szCs w:val="24"/>
          <w:lang w:val="en-GB"/>
        </w:rPr>
        <w:t xml:space="preserve">- </w:t>
      </w:r>
      <w:r w:rsidR="00EA4FDA">
        <w:rPr>
          <w:rFonts w:ascii="Cambria" w:eastAsiaTheme="minorEastAsia" w:hAnsi="Cambria"/>
          <w:color w:val="000000" w:themeColor="text1"/>
          <w:kern w:val="24"/>
          <w:sz w:val="24"/>
          <w:szCs w:val="24"/>
          <w:lang w:val="en-GB"/>
        </w:rPr>
        <w:t>A</w:t>
      </w:r>
      <w:r>
        <w:rPr>
          <w:rFonts w:ascii="Cambria" w:eastAsiaTheme="minorEastAsia" w:hAnsi="Cambria"/>
          <w:color w:val="000000" w:themeColor="text1"/>
          <w:kern w:val="24"/>
          <w:sz w:val="24"/>
          <w:szCs w:val="24"/>
          <w:lang w:val="en-GB"/>
        </w:rPr>
        <w:t>mendment of section 76</w:t>
      </w:r>
      <w:r w:rsidR="00E130CE">
        <w:rPr>
          <w:rFonts w:ascii="Cambria" w:eastAsiaTheme="minorEastAsia" w:hAnsi="Cambria"/>
          <w:color w:val="000000" w:themeColor="text1"/>
          <w:kern w:val="24"/>
          <w:sz w:val="24"/>
          <w:szCs w:val="24"/>
          <w:lang w:val="en-GB"/>
        </w:rPr>
        <w:t xml:space="preserve">; and </w:t>
      </w:r>
    </w:p>
    <w:p w14:paraId="2D461256" w14:textId="77777777" w:rsidR="00175D4A" w:rsidRDefault="00175D4A" w:rsidP="00175D4A">
      <w:pPr>
        <w:spacing w:after="0" w:line="240" w:lineRule="auto"/>
        <w:jc w:val="both"/>
        <w:rPr>
          <w:rFonts w:ascii="Cambria" w:eastAsia="Times New Roman" w:hAnsi="Cambria" w:cs="Times New Roman"/>
          <w:sz w:val="24"/>
          <w:szCs w:val="24"/>
        </w:rPr>
      </w:pPr>
    </w:p>
    <w:p w14:paraId="743A2656" w14:textId="77777777" w:rsidR="00175D4A" w:rsidRDefault="00175D4A" w:rsidP="00175D4A">
      <w:pPr>
        <w:pStyle w:val="ListParagraph"/>
        <w:numPr>
          <w:ilvl w:val="0"/>
          <w:numId w:val="7"/>
        </w:numPr>
        <w:spacing w:after="0" w:line="240" w:lineRule="auto"/>
        <w:jc w:val="both"/>
        <w:rPr>
          <w:rFonts w:ascii="Cambria" w:eastAsia="Times New Roman" w:hAnsi="Cambria" w:cs="Times New Roman"/>
          <w:sz w:val="24"/>
          <w:szCs w:val="24"/>
        </w:rPr>
      </w:pPr>
      <w:r>
        <w:rPr>
          <w:rFonts w:ascii="Cambria" w:eastAsia="+mn-ea" w:hAnsi="Cambria" w:cs="+mn-cs"/>
          <w:b/>
          <w:bCs/>
          <w:kern w:val="24"/>
          <w:sz w:val="24"/>
          <w:szCs w:val="24"/>
          <w:lang w:val="en-GB"/>
        </w:rPr>
        <w:t>where an office holder contravenes the Public Procurement Act, t</w:t>
      </w:r>
      <w:r>
        <w:rPr>
          <w:rFonts w:ascii="Cambria" w:eastAsia="+mn-ea" w:hAnsi="Cambria" w:cs="+mn-cs"/>
          <w:kern w:val="24"/>
          <w:sz w:val="24"/>
          <w:szCs w:val="24"/>
          <w:lang w:val="en-GB"/>
        </w:rPr>
        <w:t>here is a new inclusion immediately after subsection 5 which reads…</w:t>
      </w:r>
    </w:p>
    <w:p w14:paraId="0D4616FE" w14:textId="77777777" w:rsidR="00175D4A" w:rsidRDefault="00175D4A" w:rsidP="00175D4A">
      <w:pPr>
        <w:pStyle w:val="ListParagraph"/>
        <w:spacing w:before="60" w:after="0" w:line="240" w:lineRule="auto"/>
        <w:ind w:left="1440"/>
        <w:jc w:val="both"/>
        <w:rPr>
          <w:rFonts w:ascii="Cambria" w:eastAsia="+mn-ea" w:hAnsi="Cambria" w:cs="+mn-cs"/>
          <w:i/>
          <w:iCs/>
          <w:kern w:val="24"/>
          <w:sz w:val="24"/>
          <w:szCs w:val="24"/>
          <w:lang w:val="en-GB"/>
        </w:rPr>
      </w:pPr>
    </w:p>
    <w:p w14:paraId="13B13E4F" w14:textId="7657F9BB" w:rsidR="00175D4A" w:rsidRDefault="00175D4A" w:rsidP="00175D4A">
      <w:pPr>
        <w:pStyle w:val="ListParagraph"/>
        <w:spacing w:before="60" w:after="0" w:line="240" w:lineRule="auto"/>
        <w:ind w:left="1440"/>
        <w:jc w:val="both"/>
        <w:rPr>
          <w:rFonts w:ascii="Cambria" w:eastAsia="+mn-ea" w:hAnsi="Cambria" w:cs="+mn-cs"/>
          <w:i/>
          <w:iCs/>
          <w:kern w:val="24"/>
          <w:sz w:val="24"/>
          <w:szCs w:val="24"/>
          <w:lang w:val="en-GB"/>
        </w:rPr>
      </w:pPr>
      <w:r>
        <w:rPr>
          <w:rFonts w:ascii="Cambria" w:eastAsia="+mn-ea" w:hAnsi="Cambria" w:cs="+mn-cs"/>
          <w:i/>
          <w:iCs/>
          <w:kern w:val="24"/>
          <w:sz w:val="24"/>
          <w:szCs w:val="24"/>
          <w:lang w:val="en-GB"/>
        </w:rPr>
        <w:t xml:space="preserve">“An appropriate authority shall submit a report to the Authority on the action </w:t>
      </w:r>
      <w:r w:rsidR="00C90701">
        <w:rPr>
          <w:rFonts w:ascii="Cambria" w:eastAsia="+mn-ea" w:hAnsi="Cambria" w:cs="+mn-cs"/>
          <w:i/>
          <w:iCs/>
          <w:kern w:val="24"/>
          <w:sz w:val="24"/>
          <w:szCs w:val="24"/>
          <w:lang w:val="en-GB"/>
        </w:rPr>
        <w:t>taken under</w:t>
      </w:r>
      <w:r w:rsidRPr="00175D4A">
        <w:rPr>
          <w:rFonts w:ascii="Cambria" w:eastAsia="+mn-ea" w:hAnsi="Cambria" w:cs="+mn-cs"/>
          <w:i/>
          <w:iCs/>
          <w:kern w:val="24"/>
          <w:sz w:val="24"/>
          <w:szCs w:val="24"/>
          <w:lang w:val="en-GB"/>
        </w:rPr>
        <w:t xml:space="preserve"> subsection (4) within 14 days of receipt of a recommendation</w:t>
      </w:r>
      <w:r>
        <w:rPr>
          <w:rFonts w:ascii="Cambria" w:eastAsia="+mn-ea" w:hAnsi="Cambria" w:cs="+mn-cs"/>
          <w:i/>
          <w:iCs/>
          <w:kern w:val="24"/>
          <w:sz w:val="24"/>
          <w:szCs w:val="24"/>
          <w:lang w:val="en-GB"/>
        </w:rPr>
        <w:t xml:space="preserve"> </w:t>
      </w:r>
      <w:r w:rsidRPr="00175D4A">
        <w:rPr>
          <w:rFonts w:ascii="Cambria" w:eastAsia="+mn-ea" w:hAnsi="Cambria" w:cs="+mn-cs"/>
          <w:i/>
          <w:iCs/>
          <w:kern w:val="24"/>
          <w:sz w:val="24"/>
          <w:szCs w:val="24"/>
          <w:lang w:val="en-GB"/>
        </w:rPr>
        <w:t>from the Authority.”</w:t>
      </w:r>
    </w:p>
    <w:p w14:paraId="2D23E098" w14:textId="77777777" w:rsidR="00175D4A" w:rsidRDefault="00175D4A" w:rsidP="00175D4A">
      <w:pPr>
        <w:pStyle w:val="ListParagraph"/>
        <w:spacing w:before="60" w:after="0" w:line="240" w:lineRule="auto"/>
        <w:ind w:left="1440"/>
        <w:jc w:val="both"/>
        <w:rPr>
          <w:rFonts w:ascii="Cambria" w:eastAsia="+mn-ea" w:hAnsi="Cambria" w:cs="+mn-cs"/>
          <w:i/>
          <w:iCs/>
          <w:kern w:val="24"/>
          <w:sz w:val="24"/>
          <w:szCs w:val="24"/>
          <w:lang w:val="en-GB"/>
        </w:rPr>
      </w:pPr>
    </w:p>
    <w:p w14:paraId="78AF2D71" w14:textId="6CFF4EC9" w:rsidR="00175D4A" w:rsidRPr="00EA4FDA" w:rsidRDefault="00175D4A" w:rsidP="00EA4FDA">
      <w:pPr>
        <w:spacing w:before="60" w:after="0" w:line="240" w:lineRule="auto"/>
        <w:ind w:left="720"/>
        <w:jc w:val="both"/>
        <w:rPr>
          <w:rFonts w:ascii="Cambria" w:eastAsia="+mn-ea" w:hAnsi="Cambria" w:cs="+mn-cs"/>
          <w:i/>
          <w:iCs/>
          <w:kern w:val="24"/>
          <w:sz w:val="24"/>
          <w:szCs w:val="24"/>
          <w:lang w:val="en-GB"/>
        </w:rPr>
      </w:pPr>
      <w:r w:rsidRPr="00EA4FDA">
        <w:rPr>
          <w:rFonts w:ascii="Cambria" w:eastAsia="+mn-ea" w:hAnsi="Cambria" w:cs="+mn-cs"/>
          <w:kern w:val="24"/>
          <w:sz w:val="24"/>
          <w:szCs w:val="24"/>
          <w:lang w:val="en-GB"/>
        </w:rPr>
        <w:t xml:space="preserve">This provision is to ensure that ZPPA </w:t>
      </w:r>
      <w:r w:rsidRPr="00EA4FDA">
        <w:rPr>
          <w:rFonts w:ascii="Cambria" w:eastAsia="+mn-ea" w:hAnsi="Cambria" w:cs="+mn-cs"/>
          <w:color w:val="000000"/>
          <w:kern w:val="24"/>
          <w:sz w:val="24"/>
          <w:szCs w:val="24"/>
          <w:lang w:val="en-GB"/>
        </w:rPr>
        <w:t xml:space="preserve">is given feedback on the corrective actions  </w:t>
      </w:r>
      <w:r w:rsidRPr="00EA4FDA">
        <w:rPr>
          <w:rFonts w:ascii="Cambria" w:eastAsia="Times New Roman" w:hAnsi="Cambria" w:cs="Times New Roman"/>
          <w:sz w:val="24"/>
          <w:szCs w:val="24"/>
        </w:rPr>
        <w:t xml:space="preserve"> </w:t>
      </w:r>
      <w:r w:rsidRPr="00EA4FDA">
        <w:rPr>
          <w:rFonts w:ascii="Cambria" w:eastAsia="+mn-ea" w:hAnsi="Cambria" w:cs="+mn-cs"/>
          <w:color w:val="000000"/>
          <w:kern w:val="24"/>
          <w:sz w:val="24"/>
          <w:szCs w:val="24"/>
          <w:lang w:val="en-GB"/>
        </w:rPr>
        <w:t>taken against erring officers. Further</w:t>
      </w:r>
      <w:r w:rsidR="00EA4FDA">
        <w:rPr>
          <w:rFonts w:ascii="Cambria" w:eastAsia="+mn-ea" w:hAnsi="Cambria" w:cs="+mn-cs"/>
          <w:color w:val="000000"/>
          <w:kern w:val="24"/>
          <w:sz w:val="24"/>
          <w:szCs w:val="24"/>
          <w:lang w:val="en-GB"/>
        </w:rPr>
        <w:t>,</w:t>
      </w:r>
      <w:r w:rsidRPr="00EA4FDA">
        <w:rPr>
          <w:rFonts w:ascii="Cambria" w:eastAsia="+mn-ea" w:hAnsi="Cambria" w:cs="+mn-cs"/>
          <w:color w:val="000000"/>
          <w:kern w:val="24"/>
          <w:sz w:val="24"/>
          <w:szCs w:val="24"/>
          <w:lang w:val="en-GB"/>
        </w:rPr>
        <w:t xml:space="preserve"> the amendment is to help in enforcing section 105(4) of the </w:t>
      </w:r>
      <w:r w:rsidR="00EA4FDA">
        <w:rPr>
          <w:rFonts w:ascii="Cambria" w:eastAsia="+mn-ea" w:hAnsi="Cambria" w:cs="+mn-cs"/>
          <w:color w:val="000000"/>
          <w:kern w:val="24"/>
          <w:sz w:val="24"/>
          <w:szCs w:val="24"/>
          <w:lang w:val="en-GB"/>
        </w:rPr>
        <w:t xml:space="preserve">Public Procurement </w:t>
      </w:r>
      <w:r w:rsidRPr="00EA4FDA">
        <w:rPr>
          <w:rFonts w:ascii="Cambria" w:eastAsia="+mn-ea" w:hAnsi="Cambria" w:cs="+mn-cs"/>
          <w:color w:val="000000"/>
          <w:kern w:val="24"/>
          <w:sz w:val="24"/>
          <w:szCs w:val="24"/>
          <w:lang w:val="en-GB"/>
        </w:rPr>
        <w:t>Act on disciplinary measures against erring procuring entities -</w:t>
      </w:r>
      <w:r w:rsidR="00EA4FDA">
        <w:rPr>
          <w:rFonts w:ascii="Cambria" w:eastAsia="+mn-ea" w:hAnsi="Cambria" w:cs="+mn-cs"/>
          <w:color w:val="000000"/>
          <w:kern w:val="24"/>
          <w:sz w:val="24"/>
          <w:szCs w:val="24"/>
          <w:lang w:val="en-GB"/>
        </w:rPr>
        <w:t>A</w:t>
      </w:r>
      <w:r w:rsidRPr="00EA4FDA">
        <w:rPr>
          <w:rFonts w:ascii="Cambria" w:eastAsia="+mn-ea" w:hAnsi="Cambria" w:cs="+mn-cs"/>
          <w:color w:val="000000"/>
          <w:kern w:val="24"/>
          <w:sz w:val="24"/>
          <w:szCs w:val="24"/>
          <w:lang w:val="en-GB"/>
        </w:rPr>
        <w:t>mendment of section 105(4).</w:t>
      </w:r>
    </w:p>
    <w:p w14:paraId="1DD1575C" w14:textId="3AACDB2E" w:rsidR="004439D5" w:rsidRDefault="001B068B" w:rsidP="00053365">
      <w:pPr>
        <w:pStyle w:val="NormalWeb"/>
        <w:jc w:val="both"/>
        <w:rPr>
          <w:rFonts w:ascii="Cambria" w:hAnsi="Cambria"/>
          <w:color w:val="000000"/>
        </w:rPr>
      </w:pPr>
      <w:r>
        <w:rPr>
          <w:rFonts w:ascii="Cambria" w:hAnsi="Cambria"/>
          <w:color w:val="000000"/>
          <w:lang w:val="en-US"/>
        </w:rPr>
        <w:t xml:space="preserve">In conclusion, </w:t>
      </w:r>
      <w:r>
        <w:rPr>
          <w:rFonts w:ascii="Cambria" w:hAnsi="Cambria"/>
          <w:color w:val="000000"/>
          <w:lang w:val="en-US"/>
        </w:rPr>
        <w:t>i</w:t>
      </w:r>
      <w:r w:rsidR="004439D5">
        <w:rPr>
          <w:rFonts w:ascii="Cambria" w:hAnsi="Cambria"/>
          <w:color w:val="000000"/>
          <w:lang w:val="en-US"/>
        </w:rPr>
        <w:t>t is envisaged that t</w:t>
      </w:r>
      <w:r w:rsidR="00AA08A6" w:rsidRPr="00003CFC">
        <w:rPr>
          <w:rFonts w:ascii="Cambria" w:hAnsi="Cambria"/>
          <w:color w:val="000000"/>
        </w:rPr>
        <w:t xml:space="preserve">he amended Public Procurement Act will </w:t>
      </w:r>
      <w:r w:rsidR="00392E8B">
        <w:rPr>
          <w:rFonts w:ascii="Cambria" w:hAnsi="Cambria"/>
          <w:color w:val="000000"/>
          <w:lang w:val="en-US"/>
        </w:rPr>
        <w:t xml:space="preserve">reduce </w:t>
      </w:r>
      <w:r w:rsidR="00AA08A6" w:rsidRPr="00003CFC">
        <w:rPr>
          <w:rFonts w:ascii="Cambria" w:hAnsi="Cambria"/>
          <w:color w:val="000000"/>
        </w:rPr>
        <w:t>the overall turnaround time for conducting procurement processes by removing cumbersome layers of approval to enhance efficiency, timely delivery and value for money in public procurement.</w:t>
      </w:r>
    </w:p>
    <w:p w14:paraId="03112BC2" w14:textId="6907421E" w:rsidR="00AA08A6" w:rsidRDefault="001B068B" w:rsidP="00053365">
      <w:pPr>
        <w:pStyle w:val="NormalWeb"/>
        <w:jc w:val="both"/>
        <w:rPr>
          <w:rFonts w:ascii="Cambria" w:hAnsi="Cambria"/>
          <w:color w:val="000000"/>
        </w:rPr>
      </w:pPr>
      <w:r>
        <w:rPr>
          <w:rFonts w:ascii="Cambria" w:hAnsi="Cambria"/>
          <w:color w:val="000000"/>
          <w:lang w:val="en-US"/>
        </w:rPr>
        <w:t>T</w:t>
      </w:r>
      <w:r w:rsidR="00AA08A6" w:rsidRPr="00003CFC">
        <w:rPr>
          <w:rFonts w:ascii="Cambria" w:hAnsi="Cambria"/>
          <w:color w:val="000000"/>
        </w:rPr>
        <w:t>he Public Procurement Regulations, 2022 and Standard Solicitation Documents will be revised in order to align them with the amended Public Procurement Act.</w:t>
      </w:r>
    </w:p>
    <w:p w14:paraId="44C861F5" w14:textId="77777777" w:rsidR="00FE2B72" w:rsidRPr="00FE2B72" w:rsidRDefault="00FE2B72" w:rsidP="00053365">
      <w:pPr>
        <w:pStyle w:val="NormalWeb"/>
        <w:jc w:val="both"/>
        <w:rPr>
          <w:rFonts w:ascii="Cambria" w:hAnsi="Cambria"/>
          <w:color w:val="000000"/>
          <w:lang w:val="en-US"/>
        </w:rPr>
      </w:pPr>
      <w:r>
        <w:rPr>
          <w:rFonts w:ascii="Cambria" w:hAnsi="Cambria"/>
          <w:color w:val="000000"/>
          <w:lang w:val="en-US"/>
        </w:rPr>
        <w:lastRenderedPageBreak/>
        <w:t>ENDS//</w:t>
      </w:r>
    </w:p>
    <w:p w14:paraId="5662BB7D" w14:textId="77777777" w:rsidR="00AA08A6" w:rsidRDefault="00AA08A6" w:rsidP="00053365">
      <w:pPr>
        <w:jc w:val="both"/>
      </w:pPr>
    </w:p>
    <w:sectPr w:rsidR="00AA0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45E72"/>
    <w:multiLevelType w:val="hybridMultilevel"/>
    <w:tmpl w:val="19C8857C"/>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15759DC"/>
    <w:multiLevelType w:val="hybridMultilevel"/>
    <w:tmpl w:val="1FA427E8"/>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EF212B1"/>
    <w:multiLevelType w:val="hybridMultilevel"/>
    <w:tmpl w:val="7DEE81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0A5028B"/>
    <w:multiLevelType w:val="hybridMultilevel"/>
    <w:tmpl w:val="96BAE520"/>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35A4C35"/>
    <w:multiLevelType w:val="hybridMultilevel"/>
    <w:tmpl w:val="92CC1D70"/>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15:restartNumberingAfterBreak="0">
    <w:nsid w:val="69E25296"/>
    <w:multiLevelType w:val="hybridMultilevel"/>
    <w:tmpl w:val="3BB4C4F2"/>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Wingdings 3" w:hAnsi="Wingdings 3" w:hint="default"/>
      </w:rPr>
    </w:lvl>
    <w:lvl w:ilvl="2" w:tplc="FFFFFFFF">
      <w:start w:val="1"/>
      <w:numFmt w:val="bullet"/>
      <w:lvlText w:val=""/>
      <w:lvlJc w:val="left"/>
      <w:pPr>
        <w:tabs>
          <w:tab w:val="num" w:pos="2160"/>
        </w:tabs>
        <w:ind w:left="2160" w:hanging="360"/>
      </w:pPr>
      <w:rPr>
        <w:rFonts w:ascii="Wingdings 3" w:hAnsi="Wingdings 3" w:hint="default"/>
      </w:rPr>
    </w:lvl>
    <w:lvl w:ilvl="3" w:tplc="FFFFFFFF">
      <w:start w:val="1"/>
      <w:numFmt w:val="bullet"/>
      <w:lvlText w:val=""/>
      <w:lvlJc w:val="left"/>
      <w:pPr>
        <w:tabs>
          <w:tab w:val="num" w:pos="2880"/>
        </w:tabs>
        <w:ind w:left="2880" w:hanging="360"/>
      </w:pPr>
      <w:rPr>
        <w:rFonts w:ascii="Wingdings 3" w:hAnsi="Wingdings 3" w:hint="default"/>
      </w:rPr>
    </w:lvl>
    <w:lvl w:ilvl="4" w:tplc="FFFFFFFF">
      <w:start w:val="1"/>
      <w:numFmt w:val="bullet"/>
      <w:lvlText w:val=""/>
      <w:lvlJc w:val="left"/>
      <w:pPr>
        <w:tabs>
          <w:tab w:val="num" w:pos="3600"/>
        </w:tabs>
        <w:ind w:left="3600" w:hanging="360"/>
      </w:pPr>
      <w:rPr>
        <w:rFonts w:ascii="Wingdings 3" w:hAnsi="Wingdings 3" w:hint="default"/>
      </w:rPr>
    </w:lvl>
    <w:lvl w:ilvl="5" w:tplc="FFFFFFFF">
      <w:start w:val="1"/>
      <w:numFmt w:val="bullet"/>
      <w:lvlText w:val=""/>
      <w:lvlJc w:val="left"/>
      <w:pPr>
        <w:tabs>
          <w:tab w:val="num" w:pos="4320"/>
        </w:tabs>
        <w:ind w:left="4320" w:hanging="360"/>
      </w:pPr>
      <w:rPr>
        <w:rFonts w:ascii="Wingdings 3" w:hAnsi="Wingdings 3" w:hint="default"/>
      </w:rPr>
    </w:lvl>
    <w:lvl w:ilvl="6" w:tplc="FFFFFFFF">
      <w:start w:val="1"/>
      <w:numFmt w:val="bullet"/>
      <w:lvlText w:val=""/>
      <w:lvlJc w:val="left"/>
      <w:pPr>
        <w:tabs>
          <w:tab w:val="num" w:pos="5040"/>
        </w:tabs>
        <w:ind w:left="5040" w:hanging="360"/>
      </w:pPr>
      <w:rPr>
        <w:rFonts w:ascii="Wingdings 3" w:hAnsi="Wingdings 3" w:hint="default"/>
      </w:rPr>
    </w:lvl>
    <w:lvl w:ilvl="7" w:tplc="FFFFFFFF">
      <w:start w:val="1"/>
      <w:numFmt w:val="bullet"/>
      <w:lvlText w:val=""/>
      <w:lvlJc w:val="left"/>
      <w:pPr>
        <w:tabs>
          <w:tab w:val="num" w:pos="5760"/>
        </w:tabs>
        <w:ind w:left="5760" w:hanging="360"/>
      </w:pPr>
      <w:rPr>
        <w:rFonts w:ascii="Wingdings 3" w:hAnsi="Wingdings 3" w:hint="default"/>
      </w:rPr>
    </w:lvl>
    <w:lvl w:ilvl="8" w:tplc="FFFFFFFF">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57E366A"/>
    <w:multiLevelType w:val="hybridMultilevel"/>
    <w:tmpl w:val="A05A2934"/>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67013057">
    <w:abstractNumId w:val="0"/>
  </w:num>
  <w:num w:numId="2" w16cid:durableId="1585610372">
    <w:abstractNumId w:val="6"/>
  </w:num>
  <w:num w:numId="3" w16cid:durableId="897083407">
    <w:abstractNumId w:val="4"/>
  </w:num>
  <w:num w:numId="4" w16cid:durableId="1702702133">
    <w:abstractNumId w:val="3"/>
  </w:num>
  <w:num w:numId="5" w16cid:durableId="1747456191">
    <w:abstractNumId w:val="5"/>
  </w:num>
  <w:num w:numId="6" w16cid:durableId="1438938976">
    <w:abstractNumId w:val="2"/>
  </w:num>
  <w:num w:numId="7" w16cid:durableId="696852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8A6"/>
    <w:rsid w:val="00003CFC"/>
    <w:rsid w:val="00053365"/>
    <w:rsid w:val="00175D4A"/>
    <w:rsid w:val="001B068B"/>
    <w:rsid w:val="002242D6"/>
    <w:rsid w:val="00225E5D"/>
    <w:rsid w:val="00255BCC"/>
    <w:rsid w:val="002D197A"/>
    <w:rsid w:val="00392E8B"/>
    <w:rsid w:val="003D1963"/>
    <w:rsid w:val="003F096A"/>
    <w:rsid w:val="003F5C71"/>
    <w:rsid w:val="004439D5"/>
    <w:rsid w:val="004C1E32"/>
    <w:rsid w:val="00533A40"/>
    <w:rsid w:val="00573CA6"/>
    <w:rsid w:val="005A7688"/>
    <w:rsid w:val="007B6807"/>
    <w:rsid w:val="00876BC4"/>
    <w:rsid w:val="008965FB"/>
    <w:rsid w:val="009E0C14"/>
    <w:rsid w:val="00AA08A6"/>
    <w:rsid w:val="00B3701E"/>
    <w:rsid w:val="00B840A2"/>
    <w:rsid w:val="00C3548C"/>
    <w:rsid w:val="00C90701"/>
    <w:rsid w:val="00D221EB"/>
    <w:rsid w:val="00D72613"/>
    <w:rsid w:val="00D867F9"/>
    <w:rsid w:val="00DC1108"/>
    <w:rsid w:val="00E130CE"/>
    <w:rsid w:val="00E13C41"/>
    <w:rsid w:val="00E75271"/>
    <w:rsid w:val="00E83E71"/>
    <w:rsid w:val="00EA0881"/>
    <w:rsid w:val="00EA4FDA"/>
    <w:rsid w:val="00F14297"/>
    <w:rsid w:val="00FE2B7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C48D"/>
  <w15:chartTrackingRefBased/>
  <w15:docId w15:val="{851DDD3A-17A4-4D70-9D60-05E6CACE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8A6"/>
    <w:pPr>
      <w:spacing w:before="100" w:beforeAutospacing="1" w:after="100" w:afterAutospacing="1" w:line="240" w:lineRule="auto"/>
    </w:pPr>
    <w:rPr>
      <w:rFonts w:ascii="Times New Roman" w:eastAsia="Times New Roman" w:hAnsi="Times New Roman" w:cs="Times New Roman"/>
      <w:sz w:val="24"/>
      <w:szCs w:val="24"/>
      <w:lang/>
    </w:rPr>
  </w:style>
  <w:style w:type="paragraph" w:styleId="ListParagraph">
    <w:name w:val="List Paragraph"/>
    <w:basedOn w:val="Normal"/>
    <w:uiPriority w:val="34"/>
    <w:qFormat/>
    <w:rsid w:val="00175D4A"/>
    <w:pPr>
      <w:spacing w:line="25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8105462">
      <w:bodyDiv w:val="1"/>
      <w:marLeft w:val="0"/>
      <w:marRight w:val="0"/>
      <w:marTop w:val="0"/>
      <w:marBottom w:val="0"/>
      <w:divBdr>
        <w:top w:val="none" w:sz="0" w:space="0" w:color="auto"/>
        <w:left w:val="none" w:sz="0" w:space="0" w:color="auto"/>
        <w:bottom w:val="none" w:sz="0" w:space="0" w:color="auto"/>
        <w:right w:val="none" w:sz="0" w:space="0" w:color="auto"/>
      </w:divBdr>
    </w:div>
    <w:div w:id="1269266350">
      <w:bodyDiv w:val="1"/>
      <w:marLeft w:val="0"/>
      <w:marRight w:val="0"/>
      <w:marTop w:val="0"/>
      <w:marBottom w:val="0"/>
      <w:divBdr>
        <w:top w:val="none" w:sz="0" w:space="0" w:color="auto"/>
        <w:left w:val="none" w:sz="0" w:space="0" w:color="auto"/>
        <w:bottom w:val="none" w:sz="0" w:space="0" w:color="auto"/>
        <w:right w:val="none" w:sz="0" w:space="0" w:color="auto"/>
      </w:divBdr>
    </w:div>
    <w:div w:id="1411462543">
      <w:bodyDiv w:val="1"/>
      <w:marLeft w:val="0"/>
      <w:marRight w:val="0"/>
      <w:marTop w:val="0"/>
      <w:marBottom w:val="0"/>
      <w:divBdr>
        <w:top w:val="none" w:sz="0" w:space="0" w:color="auto"/>
        <w:left w:val="none" w:sz="0" w:space="0" w:color="auto"/>
        <w:bottom w:val="none" w:sz="0" w:space="0" w:color="auto"/>
        <w:right w:val="none" w:sz="0" w:space="0" w:color="auto"/>
      </w:divBdr>
    </w:div>
    <w:div w:id="177697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1172</Words>
  <Characters>6685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lumbe</dc:creator>
  <cp:keywords/>
  <dc:description/>
  <cp:lastModifiedBy>inutu mushambatwa</cp:lastModifiedBy>
  <cp:revision>2</cp:revision>
  <cp:lastPrinted>2024-04-05T08:38:00Z</cp:lastPrinted>
  <dcterms:created xsi:type="dcterms:W3CDTF">2024-04-09T13:21:00Z</dcterms:created>
  <dcterms:modified xsi:type="dcterms:W3CDTF">2024-04-09T13:21:00Z</dcterms:modified>
</cp:coreProperties>
</file>